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3AF7" w:rsidRPr="004C09D4" w:rsidRDefault="00D63AF7" w:rsidP="003512A4">
      <w:pPr>
        <w:suppressAutoHyphens w:val="0"/>
        <w:ind w:firstLine="709"/>
        <w:jc w:val="right"/>
        <w:rPr>
          <w:rFonts w:eastAsia="Times New Roman"/>
          <w:sz w:val="24"/>
          <w:szCs w:val="24"/>
        </w:rPr>
      </w:pPr>
    </w:p>
    <w:p w:rsidR="006B2042" w:rsidRDefault="006B2042" w:rsidP="003512A4">
      <w:pPr>
        <w:suppressAutoHyphens w:val="0"/>
        <w:ind w:firstLine="709"/>
        <w:jc w:val="right"/>
        <w:rPr>
          <w:rFonts w:eastAsia="Times New Roman"/>
          <w:sz w:val="24"/>
          <w:szCs w:val="24"/>
        </w:rPr>
      </w:pPr>
    </w:p>
    <w:p w:rsidR="006B2042" w:rsidRDefault="006B2042" w:rsidP="003512A4">
      <w:pPr>
        <w:suppressAutoHyphens w:val="0"/>
        <w:ind w:firstLine="709"/>
        <w:jc w:val="right"/>
        <w:rPr>
          <w:rFonts w:eastAsia="Times New Roman"/>
          <w:sz w:val="24"/>
          <w:szCs w:val="24"/>
        </w:rPr>
      </w:pPr>
    </w:p>
    <w:p w:rsidR="006B2042" w:rsidRDefault="006B2042" w:rsidP="003512A4">
      <w:pPr>
        <w:suppressAutoHyphens w:val="0"/>
        <w:ind w:firstLine="709"/>
        <w:jc w:val="right"/>
        <w:rPr>
          <w:rFonts w:eastAsia="Times New Roman"/>
          <w:sz w:val="24"/>
          <w:szCs w:val="24"/>
        </w:rPr>
      </w:pPr>
    </w:p>
    <w:p w:rsidR="006B2042" w:rsidRDefault="006B2042" w:rsidP="003512A4">
      <w:pPr>
        <w:suppressAutoHyphens w:val="0"/>
        <w:ind w:firstLine="709"/>
        <w:jc w:val="right"/>
        <w:rPr>
          <w:rFonts w:eastAsia="Times New Roman"/>
          <w:sz w:val="24"/>
          <w:szCs w:val="24"/>
        </w:rPr>
      </w:pPr>
    </w:p>
    <w:p w:rsidR="006B2042" w:rsidRPr="00D63AF7" w:rsidRDefault="006B2042" w:rsidP="003512A4">
      <w:pPr>
        <w:suppressAutoHyphens w:val="0"/>
        <w:ind w:firstLine="709"/>
        <w:jc w:val="right"/>
        <w:rPr>
          <w:rFonts w:eastAsia="Times New Roman"/>
          <w:sz w:val="24"/>
          <w:szCs w:val="24"/>
        </w:rPr>
      </w:pPr>
    </w:p>
    <w:p w:rsidR="00D63AF7" w:rsidRPr="00D63AF7" w:rsidRDefault="00D63AF7" w:rsidP="003512A4">
      <w:pPr>
        <w:suppressAutoHyphens w:val="0"/>
        <w:ind w:firstLine="709"/>
        <w:jc w:val="right"/>
        <w:rPr>
          <w:rFonts w:eastAsia="Times New Roman"/>
          <w:sz w:val="24"/>
          <w:szCs w:val="24"/>
        </w:rPr>
      </w:pPr>
    </w:p>
    <w:p w:rsidR="00D63AF7" w:rsidRPr="00D63AF7" w:rsidRDefault="00D63AF7" w:rsidP="003512A4">
      <w:pPr>
        <w:suppressAutoHyphens w:val="0"/>
        <w:ind w:firstLine="709"/>
        <w:jc w:val="right"/>
        <w:rPr>
          <w:rFonts w:eastAsia="Times New Roman"/>
          <w:sz w:val="24"/>
          <w:szCs w:val="24"/>
        </w:rPr>
      </w:pPr>
    </w:p>
    <w:p w:rsidR="00D63AF7" w:rsidRPr="00D63AF7" w:rsidRDefault="00D63AF7" w:rsidP="003512A4">
      <w:pPr>
        <w:suppressAutoHyphens w:val="0"/>
        <w:ind w:firstLine="709"/>
        <w:jc w:val="center"/>
        <w:rPr>
          <w:rFonts w:eastAsia="Times New Roman"/>
          <w:b/>
          <w:szCs w:val="28"/>
        </w:rPr>
      </w:pPr>
    </w:p>
    <w:p w:rsidR="00D63AF7" w:rsidRPr="00D63AF7" w:rsidRDefault="00D63AF7" w:rsidP="003512A4">
      <w:pPr>
        <w:suppressAutoHyphens w:val="0"/>
        <w:jc w:val="center"/>
        <w:rPr>
          <w:rFonts w:eastAsia="Times New Roman"/>
          <w:b/>
          <w:szCs w:val="28"/>
        </w:rPr>
      </w:pPr>
      <w:r w:rsidRPr="00D63AF7">
        <w:rPr>
          <w:rFonts w:eastAsia="Times New Roman"/>
          <w:b/>
          <w:szCs w:val="28"/>
        </w:rPr>
        <w:t>ВИСНОВОК</w:t>
      </w:r>
    </w:p>
    <w:p w:rsidR="003E7E5A" w:rsidRPr="003E7E5A" w:rsidRDefault="00D63AF7" w:rsidP="003512A4">
      <w:pPr>
        <w:suppressAutoHyphens w:val="0"/>
        <w:ind w:right="502"/>
        <w:jc w:val="center"/>
        <w:textAlignment w:val="baseline"/>
        <w:rPr>
          <w:rFonts w:eastAsia="Times New Roman"/>
          <w:b/>
          <w:bCs/>
          <w:szCs w:val="28"/>
        </w:rPr>
      </w:pPr>
      <w:r w:rsidRPr="00D63AF7">
        <w:rPr>
          <w:rFonts w:eastAsia="Times New Roman"/>
          <w:b/>
          <w:bCs/>
          <w:szCs w:val="28"/>
        </w:rPr>
        <w:t xml:space="preserve">на проект Закону України «Про </w:t>
      </w:r>
      <w:r w:rsidR="003E7E5A" w:rsidRPr="003E7E5A">
        <w:rPr>
          <w:rFonts w:eastAsia="Times New Roman"/>
          <w:b/>
          <w:bCs/>
          <w:szCs w:val="28"/>
        </w:rPr>
        <w:t xml:space="preserve">внесення змін до Бюджетного кодексу України щодо зарахування акцизного податку з реалізації суб'єктами </w:t>
      </w:r>
    </w:p>
    <w:p w:rsidR="00D63AF7" w:rsidRPr="00D63AF7" w:rsidRDefault="003E7E5A" w:rsidP="003512A4">
      <w:pPr>
        <w:suppressAutoHyphens w:val="0"/>
        <w:ind w:right="502"/>
        <w:jc w:val="center"/>
        <w:textAlignment w:val="baseline"/>
        <w:rPr>
          <w:rFonts w:eastAsia="Times New Roman"/>
          <w:b/>
          <w:bCs/>
          <w:szCs w:val="28"/>
        </w:rPr>
      </w:pPr>
      <w:r w:rsidRPr="003E7E5A">
        <w:rPr>
          <w:rFonts w:eastAsia="Times New Roman"/>
          <w:b/>
          <w:bCs/>
          <w:szCs w:val="28"/>
        </w:rPr>
        <w:t>господарювання роздрібної торгівлі тютюнових виробів</w:t>
      </w:r>
      <w:r w:rsidR="00D63AF7" w:rsidRPr="00D63AF7">
        <w:rPr>
          <w:rFonts w:eastAsia="Times New Roman"/>
          <w:b/>
          <w:bCs/>
          <w:szCs w:val="28"/>
        </w:rPr>
        <w:t>»</w:t>
      </w:r>
    </w:p>
    <w:p w:rsidR="00D63AF7" w:rsidRPr="00D63AF7" w:rsidRDefault="00D63AF7" w:rsidP="003512A4">
      <w:pPr>
        <w:suppressAutoHyphens w:val="0"/>
        <w:ind w:right="502" w:firstLine="709"/>
        <w:jc w:val="center"/>
        <w:textAlignment w:val="baseline"/>
        <w:rPr>
          <w:rFonts w:eastAsia="Times New Roman"/>
          <w:b/>
          <w:bCs/>
          <w:szCs w:val="28"/>
        </w:rPr>
      </w:pPr>
    </w:p>
    <w:p w:rsidR="00D63AF7" w:rsidRDefault="00D63AF7" w:rsidP="003512A4">
      <w:pPr>
        <w:suppressAutoHyphens w:val="0"/>
        <w:ind w:firstLine="709"/>
        <w:jc w:val="both"/>
        <w:rPr>
          <w:rFonts w:eastAsia="Times New Roman"/>
          <w:szCs w:val="28"/>
        </w:rPr>
      </w:pPr>
      <w:r w:rsidRPr="00D63AF7">
        <w:rPr>
          <w:rFonts w:eastAsia="Times New Roman"/>
          <w:szCs w:val="28"/>
        </w:rPr>
        <w:t>У проекті</w:t>
      </w:r>
      <w:r w:rsidR="006B2042">
        <w:rPr>
          <w:rFonts w:eastAsia="Times New Roman"/>
          <w:szCs w:val="28"/>
        </w:rPr>
        <w:t xml:space="preserve"> </w:t>
      </w:r>
      <w:r w:rsidRPr="00D63AF7">
        <w:rPr>
          <w:rFonts w:eastAsia="Times New Roman"/>
          <w:szCs w:val="28"/>
        </w:rPr>
        <w:t xml:space="preserve">шляхом </w:t>
      </w:r>
      <w:r w:rsidR="00AA2F49" w:rsidRPr="00AA2F49">
        <w:rPr>
          <w:rFonts w:eastAsia="Times New Roman"/>
          <w:szCs w:val="28"/>
        </w:rPr>
        <w:t>доповнення</w:t>
      </w:r>
      <w:r w:rsidR="006B2042">
        <w:rPr>
          <w:rFonts w:eastAsia="Times New Roman"/>
          <w:szCs w:val="28"/>
        </w:rPr>
        <w:t xml:space="preserve"> </w:t>
      </w:r>
      <w:r w:rsidR="008540E0" w:rsidRPr="008540E0">
        <w:rPr>
          <w:rFonts w:eastAsia="Times New Roman"/>
          <w:szCs w:val="28"/>
        </w:rPr>
        <w:t>ч.</w:t>
      </w:r>
      <w:r w:rsidR="008540E0">
        <w:rPr>
          <w:rFonts w:eastAsia="Times New Roman"/>
          <w:szCs w:val="28"/>
          <w:lang w:val="ru-RU"/>
        </w:rPr>
        <w:t> </w:t>
      </w:r>
      <w:r w:rsidR="008540E0" w:rsidRPr="008540E0">
        <w:rPr>
          <w:rFonts w:eastAsia="Times New Roman"/>
          <w:szCs w:val="28"/>
        </w:rPr>
        <w:t xml:space="preserve">1 </w:t>
      </w:r>
      <w:r w:rsidR="009D199C">
        <w:rPr>
          <w:rFonts w:eastAsia="Times New Roman"/>
          <w:szCs w:val="28"/>
        </w:rPr>
        <w:t>ст.</w:t>
      </w:r>
      <w:r w:rsidR="00AA2F49">
        <w:rPr>
          <w:rFonts w:eastAsia="Times New Roman"/>
          <w:szCs w:val="28"/>
          <w:lang w:val="ru-RU"/>
        </w:rPr>
        <w:t> </w:t>
      </w:r>
      <w:r w:rsidR="009D199C">
        <w:rPr>
          <w:rFonts w:eastAsia="Times New Roman"/>
          <w:szCs w:val="28"/>
        </w:rPr>
        <w:t>64</w:t>
      </w:r>
      <w:r w:rsidRPr="00D63AF7">
        <w:rPr>
          <w:rFonts w:eastAsia="Times New Roman"/>
          <w:szCs w:val="28"/>
        </w:rPr>
        <w:t xml:space="preserve"> Бюджетного кодексу України (далі – БК) пропонується </w:t>
      </w:r>
      <w:r w:rsidR="008540E0">
        <w:rPr>
          <w:rFonts w:eastAsia="Times New Roman"/>
          <w:szCs w:val="28"/>
        </w:rPr>
        <w:t xml:space="preserve">окремо віднести до складу </w:t>
      </w:r>
      <w:r w:rsidR="005D5B53" w:rsidRPr="005D5B53">
        <w:rPr>
          <w:rFonts w:eastAsia="Times New Roman"/>
          <w:szCs w:val="28"/>
        </w:rPr>
        <w:t>доходів загального фонду бюджетів сільських, селищних, міських територіальних громад</w:t>
      </w:r>
      <w:r w:rsidR="006B2042">
        <w:rPr>
          <w:rFonts w:eastAsia="Times New Roman"/>
          <w:szCs w:val="28"/>
        </w:rPr>
        <w:t xml:space="preserve"> </w:t>
      </w:r>
      <w:r w:rsidR="004E2C5B" w:rsidRPr="004E2C5B">
        <w:rPr>
          <w:rFonts w:eastAsia="Times New Roman"/>
          <w:szCs w:val="28"/>
        </w:rPr>
        <w:t>акцизний податок з реалізації суб'єктами господарювання роздрібної торгівлі тютюнових виробів, тютюну та промислових замінників тютюну, рідин, що використовуються в електронних сигаретах</w:t>
      </w:r>
      <w:r w:rsidR="006B2042">
        <w:rPr>
          <w:rFonts w:eastAsia="Times New Roman"/>
          <w:szCs w:val="28"/>
        </w:rPr>
        <w:t>,</w:t>
      </w:r>
      <w:r w:rsidR="004E2C5B">
        <w:rPr>
          <w:rFonts w:eastAsia="Times New Roman"/>
          <w:szCs w:val="28"/>
        </w:rPr>
        <w:t xml:space="preserve"> та визначити </w:t>
      </w:r>
      <w:r w:rsidR="001C7FE9" w:rsidRPr="001C7FE9">
        <w:rPr>
          <w:rFonts w:eastAsia="Times New Roman"/>
          <w:szCs w:val="28"/>
        </w:rPr>
        <w:t>механізм зарахування частини</w:t>
      </w:r>
      <w:r w:rsidR="001C7FE9">
        <w:rPr>
          <w:rFonts w:eastAsia="Times New Roman"/>
          <w:szCs w:val="28"/>
        </w:rPr>
        <w:t xml:space="preserve"> вказаного</w:t>
      </w:r>
      <w:r w:rsidR="001C7FE9" w:rsidRPr="001C7FE9">
        <w:rPr>
          <w:rFonts w:eastAsia="Times New Roman"/>
          <w:szCs w:val="28"/>
        </w:rPr>
        <w:t xml:space="preserve"> акцизного податку</w:t>
      </w:r>
      <w:r w:rsidR="001C7FE9">
        <w:rPr>
          <w:rFonts w:eastAsia="Times New Roman"/>
          <w:szCs w:val="28"/>
        </w:rPr>
        <w:t xml:space="preserve"> до відповідного </w:t>
      </w:r>
      <w:r w:rsidR="000C399B" w:rsidRPr="000C399B">
        <w:rPr>
          <w:rFonts w:eastAsia="Times New Roman"/>
          <w:szCs w:val="28"/>
        </w:rPr>
        <w:t>бюджету місцевого самоврядування</w:t>
      </w:r>
      <w:r w:rsidRPr="00D63AF7">
        <w:rPr>
          <w:rFonts w:eastAsia="Times New Roman"/>
          <w:szCs w:val="28"/>
        </w:rPr>
        <w:t>.</w:t>
      </w:r>
    </w:p>
    <w:p w:rsidR="00CC4421" w:rsidRDefault="00CC4421" w:rsidP="003512A4">
      <w:pPr>
        <w:suppressAutoHyphens w:val="0"/>
        <w:ind w:firstLine="709"/>
        <w:jc w:val="both"/>
        <w:rPr>
          <w:rFonts w:eastAsia="Times New Roman"/>
          <w:szCs w:val="28"/>
        </w:rPr>
      </w:pPr>
      <w:r>
        <w:rPr>
          <w:rFonts w:eastAsia="Times New Roman"/>
          <w:szCs w:val="28"/>
        </w:rPr>
        <w:t xml:space="preserve">Необхідність внесення пропонованих змін </w:t>
      </w:r>
      <w:r w:rsidR="00AC7961">
        <w:rPr>
          <w:rFonts w:eastAsia="Times New Roman"/>
          <w:szCs w:val="28"/>
        </w:rPr>
        <w:t xml:space="preserve">за </w:t>
      </w:r>
      <w:r w:rsidR="007554DB">
        <w:rPr>
          <w:rFonts w:eastAsia="Times New Roman"/>
          <w:szCs w:val="28"/>
        </w:rPr>
        <w:t>змістом</w:t>
      </w:r>
      <w:r>
        <w:rPr>
          <w:rFonts w:eastAsia="Times New Roman"/>
          <w:szCs w:val="28"/>
        </w:rPr>
        <w:t xml:space="preserve"> пояснювально</w:t>
      </w:r>
      <w:r w:rsidR="007554DB">
        <w:rPr>
          <w:rFonts w:eastAsia="Times New Roman"/>
          <w:szCs w:val="28"/>
        </w:rPr>
        <w:t>ї</w:t>
      </w:r>
      <w:r w:rsidR="003C78F1">
        <w:rPr>
          <w:rFonts w:eastAsia="Times New Roman"/>
          <w:szCs w:val="28"/>
        </w:rPr>
        <w:t xml:space="preserve"> записки</w:t>
      </w:r>
      <w:r>
        <w:rPr>
          <w:rFonts w:eastAsia="Times New Roman"/>
          <w:szCs w:val="28"/>
        </w:rPr>
        <w:t xml:space="preserve"> до проекту</w:t>
      </w:r>
      <w:r w:rsidR="006B2042">
        <w:rPr>
          <w:rFonts w:eastAsia="Times New Roman"/>
          <w:szCs w:val="28"/>
        </w:rPr>
        <w:t xml:space="preserve"> </w:t>
      </w:r>
      <w:r w:rsidR="00A60C83">
        <w:rPr>
          <w:rFonts w:eastAsia="Times New Roman"/>
          <w:szCs w:val="28"/>
        </w:rPr>
        <w:t>пояснюється</w:t>
      </w:r>
      <w:r w:rsidR="006B2042">
        <w:rPr>
          <w:rFonts w:eastAsia="Times New Roman"/>
          <w:szCs w:val="28"/>
        </w:rPr>
        <w:t xml:space="preserve"> </w:t>
      </w:r>
      <w:r w:rsidRPr="00193C1F">
        <w:rPr>
          <w:rFonts w:eastAsia="Times New Roman"/>
          <w:szCs w:val="28"/>
        </w:rPr>
        <w:t>змін</w:t>
      </w:r>
      <w:r w:rsidR="007554DB" w:rsidRPr="00193C1F">
        <w:rPr>
          <w:rFonts w:eastAsia="Times New Roman"/>
          <w:szCs w:val="28"/>
        </w:rPr>
        <w:t>ою</w:t>
      </w:r>
      <w:r w:rsidRPr="00193C1F">
        <w:rPr>
          <w:rFonts w:eastAsia="Times New Roman"/>
          <w:szCs w:val="28"/>
        </w:rPr>
        <w:t xml:space="preserve"> механізм</w:t>
      </w:r>
      <w:r w:rsidR="007554DB" w:rsidRPr="00193C1F">
        <w:rPr>
          <w:rFonts w:eastAsia="Times New Roman"/>
          <w:szCs w:val="28"/>
        </w:rPr>
        <w:t>у</w:t>
      </w:r>
      <w:r w:rsidRPr="00193C1F">
        <w:rPr>
          <w:rFonts w:eastAsia="Times New Roman"/>
          <w:szCs w:val="28"/>
        </w:rPr>
        <w:t xml:space="preserve"> справляння акцизного податку з роздрібного продажу тютюнових виробів та рідин, що використовуються в електронних сигаретах</w:t>
      </w:r>
      <w:r w:rsidR="007554DB">
        <w:rPr>
          <w:rFonts w:eastAsia="Times New Roman"/>
          <w:szCs w:val="28"/>
        </w:rPr>
        <w:t>, що</w:t>
      </w:r>
      <w:r w:rsidR="00193C1F">
        <w:rPr>
          <w:rFonts w:eastAsia="Times New Roman"/>
          <w:szCs w:val="28"/>
        </w:rPr>
        <w:t xml:space="preserve">, </w:t>
      </w:r>
      <w:r w:rsidR="006B2042">
        <w:rPr>
          <w:rFonts w:eastAsia="Times New Roman"/>
          <w:szCs w:val="28"/>
        </w:rPr>
        <w:t>у</w:t>
      </w:r>
      <w:r w:rsidR="00193C1F">
        <w:rPr>
          <w:rFonts w:eastAsia="Times New Roman"/>
          <w:szCs w:val="28"/>
        </w:rPr>
        <w:t xml:space="preserve"> свою чергу, </w:t>
      </w:r>
      <w:r w:rsidR="00A60C83">
        <w:rPr>
          <w:rFonts w:eastAsia="Times New Roman"/>
          <w:szCs w:val="28"/>
        </w:rPr>
        <w:t xml:space="preserve">обумовлює і </w:t>
      </w:r>
      <w:r w:rsidR="007554DB">
        <w:rPr>
          <w:rFonts w:eastAsia="Times New Roman"/>
          <w:szCs w:val="28"/>
        </w:rPr>
        <w:t xml:space="preserve">перегляд </w:t>
      </w:r>
      <w:r w:rsidR="007554DB" w:rsidRPr="007554DB">
        <w:rPr>
          <w:rFonts w:eastAsia="Times New Roman"/>
          <w:szCs w:val="28"/>
        </w:rPr>
        <w:t>механізму</w:t>
      </w:r>
      <w:r w:rsidR="00193C1F">
        <w:rPr>
          <w:rFonts w:eastAsia="Times New Roman"/>
          <w:szCs w:val="28"/>
        </w:rPr>
        <w:t xml:space="preserve"> його</w:t>
      </w:r>
      <w:r w:rsidR="007554DB" w:rsidRPr="007554DB">
        <w:rPr>
          <w:rFonts w:eastAsia="Times New Roman"/>
          <w:szCs w:val="28"/>
        </w:rPr>
        <w:t xml:space="preserve"> зарахування та розподілу</w:t>
      </w:r>
      <w:r w:rsidR="00193C1F">
        <w:rPr>
          <w:rFonts w:eastAsia="Times New Roman"/>
          <w:szCs w:val="28"/>
        </w:rPr>
        <w:t xml:space="preserve"> в БК.</w:t>
      </w:r>
    </w:p>
    <w:p w:rsidR="00D63AF7" w:rsidRPr="00D63AF7" w:rsidRDefault="00D63AF7" w:rsidP="003512A4">
      <w:pPr>
        <w:widowControl w:val="0"/>
        <w:suppressAutoHyphens w:val="0"/>
        <w:overflowPunct w:val="0"/>
        <w:ind w:firstLine="709"/>
        <w:contextualSpacing/>
        <w:jc w:val="both"/>
        <w:rPr>
          <w:rFonts w:eastAsia="Times New Roman"/>
          <w:szCs w:val="28"/>
          <w:lang w:eastAsia="ru-RU"/>
        </w:rPr>
      </w:pPr>
      <w:r w:rsidRPr="00D63AF7">
        <w:rPr>
          <w:rFonts w:eastAsia="Times New Roman"/>
          <w:szCs w:val="28"/>
          <w:lang w:eastAsia="ru-RU"/>
        </w:rPr>
        <w:t xml:space="preserve">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 </w:t>
      </w:r>
    </w:p>
    <w:p w:rsidR="00D63AF7" w:rsidRDefault="00D63AF7" w:rsidP="003512A4">
      <w:pPr>
        <w:shd w:val="clear" w:color="auto" w:fill="FFFFFF"/>
        <w:ind w:firstLine="709"/>
        <w:jc w:val="both"/>
        <w:rPr>
          <w:rFonts w:eastAsia="Times New Roman"/>
          <w:szCs w:val="28"/>
        </w:rPr>
      </w:pPr>
      <w:r w:rsidRPr="00D63AF7">
        <w:rPr>
          <w:rFonts w:eastAsia="Times New Roman"/>
          <w:szCs w:val="28"/>
        </w:rPr>
        <w:t xml:space="preserve">Головне управління, розглянувши проект, вважає за доцільне зазначити </w:t>
      </w:r>
      <w:r w:rsidR="00454790">
        <w:rPr>
          <w:rFonts w:eastAsia="Times New Roman"/>
          <w:szCs w:val="28"/>
        </w:rPr>
        <w:t>таке</w:t>
      </w:r>
      <w:r w:rsidRPr="00D63AF7">
        <w:rPr>
          <w:rFonts w:eastAsia="Times New Roman"/>
          <w:szCs w:val="28"/>
        </w:rPr>
        <w:t>.</w:t>
      </w:r>
    </w:p>
    <w:p w:rsidR="004E502D" w:rsidRDefault="00EA21A3" w:rsidP="003512A4">
      <w:pPr>
        <w:shd w:val="clear" w:color="auto" w:fill="FFFFFF"/>
        <w:ind w:firstLine="709"/>
        <w:jc w:val="both"/>
        <w:rPr>
          <w:rFonts w:eastAsia="Times New Roman"/>
          <w:szCs w:val="28"/>
        </w:rPr>
      </w:pPr>
      <w:r w:rsidRPr="004E502D">
        <w:rPr>
          <w:rFonts w:eastAsia="Times New Roman"/>
          <w:b/>
          <w:szCs w:val="28"/>
        </w:rPr>
        <w:t>1.</w:t>
      </w:r>
      <w:r>
        <w:rPr>
          <w:rFonts w:eastAsia="Times New Roman"/>
          <w:szCs w:val="28"/>
        </w:rPr>
        <w:t xml:space="preserve"> </w:t>
      </w:r>
      <w:r w:rsidR="004B06AF" w:rsidRPr="00A22298">
        <w:rPr>
          <w:rFonts w:eastAsia="Times New Roman"/>
          <w:szCs w:val="28"/>
        </w:rPr>
        <w:t>Слід зазначити, що</w:t>
      </w:r>
      <w:r w:rsidR="004E502D">
        <w:rPr>
          <w:rFonts w:eastAsia="Times New Roman"/>
          <w:szCs w:val="28"/>
        </w:rPr>
        <w:t xml:space="preserve"> пропоновані </w:t>
      </w:r>
      <w:r w:rsidR="009C541D" w:rsidRPr="00A22298">
        <w:rPr>
          <w:rFonts w:eastAsia="Times New Roman"/>
          <w:szCs w:val="28"/>
        </w:rPr>
        <w:t xml:space="preserve">положення БК щодо зарахування </w:t>
      </w:r>
      <w:r w:rsidR="00E95D4B" w:rsidRPr="00A22298">
        <w:rPr>
          <w:rFonts w:eastAsia="Times New Roman"/>
          <w:szCs w:val="28"/>
        </w:rPr>
        <w:t xml:space="preserve">акцизного податку </w:t>
      </w:r>
      <w:r w:rsidR="00DF7FCD" w:rsidRPr="00A22298">
        <w:rPr>
          <w:rFonts w:eastAsia="Times New Roman"/>
          <w:szCs w:val="28"/>
        </w:rPr>
        <w:t xml:space="preserve">з реалізації суб’єктами господарювання роздрібної торгівлі </w:t>
      </w:r>
      <w:r w:rsidR="004E502D">
        <w:rPr>
          <w:rFonts w:eastAsia="Times New Roman"/>
          <w:szCs w:val="28"/>
        </w:rPr>
        <w:t xml:space="preserve">вказаних </w:t>
      </w:r>
      <w:r w:rsidR="00DF7FCD" w:rsidRPr="00A22298">
        <w:rPr>
          <w:rFonts w:eastAsia="Times New Roman"/>
          <w:szCs w:val="28"/>
        </w:rPr>
        <w:t xml:space="preserve">підакцизних товарів </w:t>
      </w:r>
      <w:r w:rsidR="004E502D">
        <w:rPr>
          <w:rFonts w:eastAsia="Times New Roman"/>
          <w:szCs w:val="28"/>
        </w:rPr>
        <w:t xml:space="preserve">за змістом пояснювальної записки до проекту </w:t>
      </w:r>
      <w:r w:rsidR="004C09D4">
        <w:rPr>
          <w:rFonts w:eastAsia="Times New Roman"/>
          <w:szCs w:val="28"/>
        </w:rPr>
        <w:br/>
      </w:r>
      <w:r w:rsidR="004E502D">
        <w:rPr>
          <w:rFonts w:eastAsia="Times New Roman"/>
          <w:szCs w:val="28"/>
        </w:rPr>
        <w:t xml:space="preserve">(п. 2) </w:t>
      </w:r>
      <w:r w:rsidR="00A86233" w:rsidRPr="00A22298">
        <w:rPr>
          <w:rFonts w:eastAsia="Times New Roman"/>
          <w:szCs w:val="28"/>
        </w:rPr>
        <w:t>системно пов’я</w:t>
      </w:r>
      <w:r w:rsidR="009C541D" w:rsidRPr="00A22298">
        <w:rPr>
          <w:rFonts w:eastAsia="Times New Roman"/>
          <w:szCs w:val="28"/>
        </w:rPr>
        <w:t xml:space="preserve">зані з </w:t>
      </w:r>
      <w:r w:rsidR="00E95D4B" w:rsidRPr="00A22298">
        <w:rPr>
          <w:rFonts w:eastAsia="Times New Roman"/>
          <w:szCs w:val="28"/>
        </w:rPr>
        <w:t xml:space="preserve">відповідними </w:t>
      </w:r>
      <w:r w:rsidR="004E502D">
        <w:rPr>
          <w:rFonts w:eastAsia="Times New Roman"/>
          <w:szCs w:val="28"/>
        </w:rPr>
        <w:t>змінами до</w:t>
      </w:r>
      <w:r w:rsidR="009C541D" w:rsidRPr="00A22298">
        <w:rPr>
          <w:rFonts w:eastAsia="Times New Roman"/>
          <w:szCs w:val="28"/>
        </w:rPr>
        <w:t xml:space="preserve"> </w:t>
      </w:r>
      <w:r w:rsidR="00DF7FCD" w:rsidRPr="00A22298">
        <w:rPr>
          <w:rFonts w:eastAsia="Times New Roman"/>
          <w:szCs w:val="28"/>
        </w:rPr>
        <w:t xml:space="preserve">Податкового </w:t>
      </w:r>
      <w:r w:rsidR="00552067" w:rsidRPr="00A22298">
        <w:rPr>
          <w:rFonts w:eastAsia="Times New Roman"/>
          <w:szCs w:val="28"/>
        </w:rPr>
        <w:t>кодекс</w:t>
      </w:r>
      <w:r w:rsidR="00DF7FCD" w:rsidRPr="00A22298">
        <w:rPr>
          <w:rFonts w:eastAsia="Times New Roman"/>
          <w:szCs w:val="28"/>
        </w:rPr>
        <w:t xml:space="preserve">у </w:t>
      </w:r>
      <w:r w:rsidR="00552067" w:rsidRPr="00A22298">
        <w:rPr>
          <w:rFonts w:eastAsia="Times New Roman"/>
          <w:szCs w:val="28"/>
        </w:rPr>
        <w:t xml:space="preserve">України </w:t>
      </w:r>
      <w:r w:rsidR="00E95D4B" w:rsidRPr="00A22298">
        <w:rPr>
          <w:rFonts w:eastAsia="Times New Roman"/>
          <w:szCs w:val="28"/>
        </w:rPr>
        <w:t xml:space="preserve">(далі – ПК). </w:t>
      </w:r>
      <w:r w:rsidR="004E502D">
        <w:rPr>
          <w:rFonts w:eastAsia="Times New Roman"/>
          <w:szCs w:val="28"/>
        </w:rPr>
        <w:t xml:space="preserve">При цьому, у пояснювальній записці такий проект не конкретизується, хоча змістовний аналіз відповідних законодавчих пропозицій дає підстави для висновку, що мова йде про проект </w:t>
      </w:r>
      <w:r w:rsidR="004E502D" w:rsidRPr="00264F81">
        <w:rPr>
          <w:rFonts w:eastAsia="Times New Roman"/>
          <w:szCs w:val="28"/>
        </w:rPr>
        <w:t>Закону</w:t>
      </w:r>
      <w:r w:rsidR="004E502D">
        <w:rPr>
          <w:rFonts w:eastAsia="Times New Roman"/>
          <w:szCs w:val="28"/>
        </w:rPr>
        <w:t xml:space="preserve"> України </w:t>
      </w:r>
      <w:r w:rsidR="000C6644" w:rsidRPr="000C6644">
        <w:rPr>
          <w:rFonts w:eastAsia="Times New Roman"/>
          <w:szCs w:val="28"/>
        </w:rPr>
        <w:br/>
      </w:r>
      <w:r w:rsidR="004E502D">
        <w:rPr>
          <w:rFonts w:eastAsia="Times New Roman"/>
          <w:szCs w:val="28"/>
        </w:rPr>
        <w:t>«Пр</w:t>
      </w:r>
      <w:r w:rsidR="004E502D" w:rsidRPr="00264F81">
        <w:rPr>
          <w:rFonts w:eastAsia="Times New Roman"/>
          <w:szCs w:val="28"/>
        </w:rPr>
        <w:t>о внесення змін до Податкового кодексу України та деяких законодавчих актів України щодо забезпечення збалансованості бюджетних надходжень</w:t>
      </w:r>
      <w:r w:rsidR="004E502D">
        <w:rPr>
          <w:rFonts w:eastAsia="Times New Roman"/>
          <w:szCs w:val="28"/>
        </w:rPr>
        <w:t xml:space="preserve">» (реєстр. № </w:t>
      </w:r>
      <w:r w:rsidR="004E502D" w:rsidRPr="002E0F4B">
        <w:rPr>
          <w:rFonts w:eastAsia="Times New Roman"/>
          <w:szCs w:val="28"/>
        </w:rPr>
        <w:t>5600 від 02.06.2021</w:t>
      </w:r>
      <w:r w:rsidR="004E502D">
        <w:rPr>
          <w:rFonts w:eastAsia="Times New Roman"/>
          <w:szCs w:val="28"/>
        </w:rPr>
        <w:t xml:space="preserve">), внесений Кабінетом Міністрів України, прийнятий Верховною Радою України 01.07.2021 у першому читанні. </w:t>
      </w:r>
    </w:p>
    <w:p w:rsidR="0054101C" w:rsidRDefault="004E502D" w:rsidP="003512A4">
      <w:pPr>
        <w:shd w:val="clear" w:color="auto" w:fill="FFFFFF"/>
        <w:ind w:firstLine="709"/>
        <w:jc w:val="both"/>
        <w:rPr>
          <w:rFonts w:eastAsia="Times New Roman"/>
          <w:szCs w:val="28"/>
        </w:rPr>
      </w:pPr>
      <w:r w:rsidRPr="00454790">
        <w:rPr>
          <w:rFonts w:eastAsia="Times New Roman"/>
          <w:b/>
          <w:szCs w:val="28"/>
        </w:rPr>
        <w:t>2.</w:t>
      </w:r>
      <w:r>
        <w:rPr>
          <w:rFonts w:eastAsia="Times New Roman"/>
          <w:szCs w:val="28"/>
        </w:rPr>
        <w:t xml:space="preserve"> </w:t>
      </w:r>
      <w:r w:rsidR="00D663BC" w:rsidRPr="00B3031F">
        <w:rPr>
          <w:rFonts w:eastAsia="Times New Roman"/>
          <w:szCs w:val="28"/>
        </w:rPr>
        <w:t xml:space="preserve">Не виключаючи </w:t>
      </w:r>
      <w:r w:rsidR="00E4625F" w:rsidRPr="00B3031F">
        <w:rPr>
          <w:rFonts w:eastAsia="Times New Roman"/>
          <w:szCs w:val="28"/>
        </w:rPr>
        <w:t xml:space="preserve">можливості </w:t>
      </w:r>
      <w:r w:rsidR="00D663BC" w:rsidRPr="00B3031F">
        <w:rPr>
          <w:rFonts w:eastAsia="Times New Roman"/>
          <w:szCs w:val="28"/>
        </w:rPr>
        <w:t xml:space="preserve">внесення </w:t>
      </w:r>
      <w:r w:rsidR="00D81F08" w:rsidRPr="00B3031F">
        <w:rPr>
          <w:rFonts w:eastAsia="Times New Roman"/>
          <w:szCs w:val="28"/>
        </w:rPr>
        <w:t>пропонованих змін</w:t>
      </w:r>
      <w:r w:rsidR="00E4625F" w:rsidRPr="00B3031F">
        <w:rPr>
          <w:rFonts w:eastAsia="Times New Roman"/>
          <w:szCs w:val="28"/>
        </w:rPr>
        <w:t xml:space="preserve"> до БК</w:t>
      </w:r>
      <w:r w:rsidR="00454790">
        <w:rPr>
          <w:rFonts w:eastAsia="Times New Roman"/>
          <w:szCs w:val="28"/>
        </w:rPr>
        <w:t xml:space="preserve"> (</w:t>
      </w:r>
      <w:r w:rsidR="00D81F08" w:rsidRPr="00B3031F">
        <w:rPr>
          <w:rFonts w:eastAsia="Times New Roman"/>
          <w:szCs w:val="28"/>
        </w:rPr>
        <w:t>які</w:t>
      </w:r>
      <w:r w:rsidR="00454790">
        <w:rPr>
          <w:rFonts w:eastAsia="Times New Roman"/>
          <w:szCs w:val="28"/>
        </w:rPr>
        <w:t>, до речі,</w:t>
      </w:r>
      <w:r w:rsidR="00D81F08" w:rsidRPr="00B3031F">
        <w:rPr>
          <w:rFonts w:eastAsia="Times New Roman"/>
          <w:szCs w:val="28"/>
        </w:rPr>
        <w:t xml:space="preserve"> за своїм змістом</w:t>
      </w:r>
      <w:r w:rsidR="00E4625F" w:rsidRPr="00B3031F">
        <w:rPr>
          <w:rFonts w:eastAsia="Times New Roman"/>
          <w:szCs w:val="28"/>
        </w:rPr>
        <w:t xml:space="preserve">, </w:t>
      </w:r>
      <w:r w:rsidR="004C09D4">
        <w:rPr>
          <w:rFonts w:eastAsia="Times New Roman"/>
          <w:szCs w:val="28"/>
        </w:rPr>
        <w:t xml:space="preserve">мають схожі ознаки з </w:t>
      </w:r>
      <w:r w:rsidR="0080619F" w:rsidRPr="0080619F">
        <w:rPr>
          <w:rFonts w:eastAsia="Times New Roman"/>
          <w:szCs w:val="28"/>
        </w:rPr>
        <w:t>положенням</w:t>
      </w:r>
      <w:r w:rsidR="004C09D4">
        <w:rPr>
          <w:rFonts w:eastAsia="Times New Roman"/>
          <w:szCs w:val="28"/>
        </w:rPr>
        <w:t>и</w:t>
      </w:r>
      <w:r w:rsidR="0080619F" w:rsidRPr="0080619F">
        <w:rPr>
          <w:rFonts w:eastAsia="Times New Roman"/>
          <w:szCs w:val="28"/>
        </w:rPr>
        <w:t xml:space="preserve"> щодо зарахування </w:t>
      </w:r>
      <w:r w:rsidR="0054101C">
        <w:rPr>
          <w:rFonts w:eastAsia="Times New Roman"/>
          <w:szCs w:val="28"/>
        </w:rPr>
        <w:t xml:space="preserve">до </w:t>
      </w:r>
      <w:r w:rsidR="0054101C">
        <w:rPr>
          <w:rFonts w:eastAsia="Times New Roman"/>
          <w:szCs w:val="28"/>
        </w:rPr>
        <w:lastRenderedPageBreak/>
        <w:t xml:space="preserve">бюджетів місцевого самоврядування </w:t>
      </w:r>
      <w:r w:rsidR="0054101C" w:rsidRPr="0054101C">
        <w:rPr>
          <w:rFonts w:eastAsia="Times New Roman"/>
          <w:szCs w:val="28"/>
        </w:rPr>
        <w:t xml:space="preserve">акцизного податку з </w:t>
      </w:r>
      <w:r w:rsidR="004C09D4">
        <w:rPr>
          <w:rFonts w:eastAsia="Times New Roman"/>
          <w:szCs w:val="28"/>
        </w:rPr>
        <w:t xml:space="preserve">виробленого в Україні та </w:t>
      </w:r>
      <w:r w:rsidR="0054101C" w:rsidRPr="0054101C">
        <w:rPr>
          <w:rFonts w:eastAsia="Times New Roman"/>
          <w:szCs w:val="28"/>
        </w:rPr>
        <w:t xml:space="preserve">ввезеного на митну територію України пального </w:t>
      </w:r>
      <w:r w:rsidR="0054101C">
        <w:rPr>
          <w:rFonts w:eastAsia="Times New Roman"/>
          <w:szCs w:val="28"/>
        </w:rPr>
        <w:t>(</w:t>
      </w:r>
      <w:proofErr w:type="spellStart"/>
      <w:r w:rsidR="00E4625F" w:rsidRPr="00B3031F">
        <w:rPr>
          <w:rFonts w:eastAsia="Times New Roman"/>
          <w:szCs w:val="28"/>
        </w:rPr>
        <w:t>п</w:t>
      </w:r>
      <w:r w:rsidR="004C09D4">
        <w:rPr>
          <w:rFonts w:eastAsia="Times New Roman"/>
          <w:szCs w:val="28"/>
        </w:rPr>
        <w:t>п</w:t>
      </w:r>
      <w:proofErr w:type="spellEnd"/>
      <w:r w:rsidR="00E4625F" w:rsidRPr="00B3031F">
        <w:rPr>
          <w:rFonts w:eastAsia="Times New Roman"/>
          <w:szCs w:val="28"/>
        </w:rPr>
        <w:t>. 16</w:t>
      </w:r>
      <w:r w:rsidR="00E4625F" w:rsidRPr="00B3031F">
        <w:rPr>
          <w:rFonts w:eastAsia="Times New Roman"/>
          <w:szCs w:val="28"/>
          <w:vertAlign w:val="superscript"/>
        </w:rPr>
        <w:t>1</w:t>
      </w:r>
      <w:r w:rsidR="004C09D4">
        <w:rPr>
          <w:rFonts w:eastAsia="Times New Roman"/>
          <w:szCs w:val="28"/>
        </w:rPr>
        <w:t>, 16</w:t>
      </w:r>
      <w:r w:rsidR="004C09D4">
        <w:rPr>
          <w:rFonts w:eastAsia="Times New Roman"/>
          <w:szCs w:val="28"/>
          <w:vertAlign w:val="superscript"/>
        </w:rPr>
        <w:t>2</w:t>
      </w:r>
      <w:r w:rsidR="00E4625F" w:rsidRPr="00B3031F">
        <w:rPr>
          <w:rFonts w:eastAsia="Times New Roman"/>
          <w:szCs w:val="28"/>
        </w:rPr>
        <w:t xml:space="preserve"> ч. 1 ст. 64 </w:t>
      </w:r>
      <w:r w:rsidR="00B3031F" w:rsidRPr="00B3031F">
        <w:rPr>
          <w:rFonts w:eastAsia="Times New Roman"/>
          <w:szCs w:val="28"/>
        </w:rPr>
        <w:t>БК</w:t>
      </w:r>
      <w:r w:rsidR="00454790">
        <w:rPr>
          <w:rFonts w:eastAsia="Times New Roman"/>
          <w:szCs w:val="28"/>
        </w:rPr>
        <w:t>),</w:t>
      </w:r>
      <w:r w:rsidR="0054101C">
        <w:rPr>
          <w:rFonts w:eastAsia="Times New Roman"/>
          <w:szCs w:val="28"/>
        </w:rPr>
        <w:t xml:space="preserve"> разом із тим зауважимо наступне.</w:t>
      </w:r>
    </w:p>
    <w:p w:rsidR="00454790" w:rsidRDefault="00454790" w:rsidP="003512A4">
      <w:pPr>
        <w:ind w:firstLine="709"/>
        <w:jc w:val="both"/>
        <w:rPr>
          <w:szCs w:val="28"/>
        </w:rPr>
      </w:pPr>
      <w:r>
        <w:rPr>
          <w:rFonts w:eastAsia="Times New Roman"/>
          <w:szCs w:val="28"/>
        </w:rPr>
        <w:t>2.1.</w:t>
      </w:r>
      <w:r>
        <w:rPr>
          <w:szCs w:val="28"/>
        </w:rPr>
        <w:t xml:space="preserve"> Змінами до ч. 1 ст. 64 БК пропонується встановити, що «д</w:t>
      </w:r>
      <w:r w:rsidRPr="00B52373">
        <w:rPr>
          <w:szCs w:val="28"/>
        </w:rPr>
        <w:t>о доходів загального фонду бюджетів сільських, селищних, міських територіальних громад належать:</w:t>
      </w:r>
      <w:r>
        <w:rPr>
          <w:szCs w:val="28"/>
        </w:rPr>
        <w:t xml:space="preserve"> … </w:t>
      </w:r>
      <w:r w:rsidRPr="00B52373">
        <w:rPr>
          <w:szCs w:val="28"/>
        </w:rPr>
        <w:t>16) акцизний податок з реалізації суб'єктами господарювання роздрібної торгівлі підакцизних товарів</w:t>
      </w:r>
      <w:r>
        <w:rPr>
          <w:szCs w:val="28"/>
        </w:rPr>
        <w:t xml:space="preserve"> </w:t>
      </w:r>
      <w:r w:rsidRPr="00B52373">
        <w:rPr>
          <w:i/>
          <w:szCs w:val="28"/>
        </w:rPr>
        <w:t>(крім акцизного податку, визначеного пунктом 16-3 цієї частини статті)</w:t>
      </w:r>
      <w:r w:rsidRPr="00B52373">
        <w:rPr>
          <w:szCs w:val="28"/>
        </w:rPr>
        <w:t>;</w:t>
      </w:r>
      <w:r>
        <w:rPr>
          <w:szCs w:val="28"/>
        </w:rPr>
        <w:t xml:space="preserve"> </w:t>
      </w:r>
      <w:r w:rsidRPr="00B52373">
        <w:rPr>
          <w:i/>
          <w:szCs w:val="28"/>
          <w:lang w:eastAsia="uk-UA"/>
        </w:rPr>
        <w:t xml:space="preserve">16-3) </w:t>
      </w:r>
      <w:r w:rsidRPr="00B52373">
        <w:rPr>
          <w:i/>
          <w:szCs w:val="28"/>
        </w:rPr>
        <w:t>акцизний податок з реалізації суб'єктами господарювання роздрібної торгівлі</w:t>
      </w:r>
      <w:r>
        <w:rPr>
          <w:i/>
          <w:szCs w:val="28"/>
        </w:rPr>
        <w:t xml:space="preserve"> </w:t>
      </w:r>
      <w:r w:rsidRPr="00B52373">
        <w:rPr>
          <w:i/>
          <w:szCs w:val="28"/>
        </w:rPr>
        <w:t>тютюнових виробів, тютюну та промислових замінників тютюну, рідин, що використовуються в електронних сигаретах, зараховується до відповідних бюджетів місцевого самоврядування в автоматичному режимі</w:t>
      </w:r>
      <w:r>
        <w:rPr>
          <w:i/>
          <w:szCs w:val="28"/>
        </w:rPr>
        <w:t xml:space="preserve"> </w:t>
      </w:r>
      <w:r w:rsidRPr="00B52373">
        <w:rPr>
          <w:i/>
          <w:szCs w:val="28"/>
        </w:rPr>
        <w:t>пропорційно до частки відповідно до частини третьої цієї статті</w:t>
      </w:r>
      <w:r>
        <w:rPr>
          <w:szCs w:val="28"/>
        </w:rPr>
        <w:t>»</w:t>
      </w:r>
      <w:r w:rsidRPr="00B52373">
        <w:rPr>
          <w:szCs w:val="28"/>
        </w:rPr>
        <w:t>.</w:t>
      </w:r>
    </w:p>
    <w:p w:rsidR="00454790" w:rsidRDefault="00454790" w:rsidP="003512A4">
      <w:pPr>
        <w:ind w:firstLine="709"/>
        <w:jc w:val="both"/>
        <w:rPr>
          <w:szCs w:val="28"/>
        </w:rPr>
      </w:pPr>
      <w:r>
        <w:rPr>
          <w:szCs w:val="28"/>
        </w:rPr>
        <w:t>На наш погляд, новий пункт 16-3 ч. 1 ст. 64 БК є редакційно невдалим, оскільки визначає не стільки джерело доходів загального фонду відповідних бюджетів, що, власне, є предметом вказаної частини, скільки порядок зарахування до вказаних бюджетів акцизного податку з реалізації суб’єктами господарювання роздрібної торгівлі тютюнових виробів, тютюну та промислових замінників тютюну, рідин, що використовуються в електронних сигаретах.</w:t>
      </w:r>
    </w:p>
    <w:p w:rsidR="00454790" w:rsidRDefault="00454790" w:rsidP="003512A4">
      <w:pPr>
        <w:ind w:firstLine="709"/>
        <w:jc w:val="both"/>
        <w:rPr>
          <w:szCs w:val="28"/>
        </w:rPr>
      </w:pPr>
      <w:r>
        <w:rPr>
          <w:szCs w:val="28"/>
        </w:rPr>
        <w:t>При цьому, у пропонованій нормі не уточнюється пропорційно до частки чого саме має зараховуватись вказаний акцизний податок до відповідних бюджетів.</w:t>
      </w:r>
    </w:p>
    <w:p w:rsidR="00454790" w:rsidRDefault="00454790" w:rsidP="003512A4">
      <w:pPr>
        <w:ind w:firstLine="709"/>
        <w:jc w:val="both"/>
        <w:rPr>
          <w:szCs w:val="28"/>
        </w:rPr>
      </w:pPr>
      <w:bookmarkStart w:id="0" w:name="_GoBack"/>
      <w:bookmarkEnd w:id="0"/>
      <w:r>
        <w:rPr>
          <w:szCs w:val="28"/>
        </w:rPr>
        <w:t>2.</w:t>
      </w:r>
      <w:r w:rsidR="002706A8">
        <w:rPr>
          <w:szCs w:val="28"/>
        </w:rPr>
        <w:t>2</w:t>
      </w:r>
      <w:r>
        <w:rPr>
          <w:szCs w:val="28"/>
        </w:rPr>
        <w:t xml:space="preserve">. Виникає питання щодо доцільності зазначення у формулі </w:t>
      </w:r>
      <w:r w:rsidR="000B5458">
        <w:rPr>
          <w:szCs w:val="28"/>
        </w:rPr>
        <w:br/>
      </w:r>
      <w:r>
        <w:rPr>
          <w:szCs w:val="28"/>
        </w:rPr>
        <w:t>«</w:t>
      </w:r>
      <w:proofErr w:type="spellStart"/>
      <w:r w:rsidRPr="000C2783">
        <w:rPr>
          <w:szCs w:val="28"/>
        </w:rPr>
        <w:t>Аі</w:t>
      </w:r>
      <w:proofErr w:type="spellEnd"/>
      <w:r w:rsidRPr="000C2783">
        <w:rPr>
          <w:szCs w:val="28"/>
        </w:rPr>
        <w:t xml:space="preserve"> = А х </w:t>
      </w:r>
      <w:proofErr w:type="spellStart"/>
      <w:r w:rsidRPr="000C2783">
        <w:rPr>
          <w:szCs w:val="28"/>
        </w:rPr>
        <w:t>Чі</w:t>
      </w:r>
      <w:proofErr w:type="spellEnd"/>
      <w:r w:rsidRPr="000C2783">
        <w:rPr>
          <w:szCs w:val="28"/>
        </w:rPr>
        <w:t>, А &gt; 0</w:t>
      </w:r>
      <w:r>
        <w:rPr>
          <w:szCs w:val="28"/>
        </w:rPr>
        <w:t>» умови «</w:t>
      </w:r>
      <w:r w:rsidRPr="000C2783">
        <w:rPr>
          <w:szCs w:val="28"/>
        </w:rPr>
        <w:t>А &gt; 0</w:t>
      </w:r>
      <w:r>
        <w:rPr>
          <w:szCs w:val="28"/>
        </w:rPr>
        <w:t>», оскільки й так зрозуміло, що участь відповідного бюджету місцевого самоврядування у розподілі надходжень від вказаного акцизного податку є можливою виключно за умови фактичної наявності реалізації відповідної продукції на конкретній території.</w:t>
      </w:r>
    </w:p>
    <w:p w:rsidR="0043313C" w:rsidRDefault="00454790" w:rsidP="003512A4">
      <w:pPr>
        <w:ind w:firstLine="709"/>
        <w:jc w:val="both"/>
        <w:rPr>
          <w:rFonts w:eastAsia="Times New Roman"/>
          <w:szCs w:val="28"/>
        </w:rPr>
      </w:pPr>
      <w:r>
        <w:rPr>
          <w:szCs w:val="28"/>
        </w:rPr>
        <w:t>2.</w:t>
      </w:r>
      <w:r w:rsidR="002706A8">
        <w:rPr>
          <w:szCs w:val="28"/>
        </w:rPr>
        <w:t>3</w:t>
      </w:r>
      <w:r>
        <w:rPr>
          <w:szCs w:val="28"/>
        </w:rPr>
        <w:t>. З</w:t>
      </w:r>
      <w:r w:rsidR="00415F46">
        <w:rPr>
          <w:rFonts w:eastAsia="Times New Roman"/>
          <w:szCs w:val="28"/>
        </w:rPr>
        <w:t xml:space="preserve">а змістом </w:t>
      </w:r>
      <w:proofErr w:type="spellStart"/>
      <w:r w:rsidR="00415F46">
        <w:rPr>
          <w:rFonts w:eastAsia="Times New Roman"/>
          <w:szCs w:val="28"/>
        </w:rPr>
        <w:t>абз</w:t>
      </w:r>
      <w:proofErr w:type="spellEnd"/>
      <w:r w:rsidR="00415F46" w:rsidRPr="006E0856">
        <w:rPr>
          <w:rFonts w:eastAsia="Times New Roman"/>
          <w:szCs w:val="28"/>
        </w:rPr>
        <w:t>.</w:t>
      </w:r>
      <w:r w:rsidR="00415F46">
        <w:rPr>
          <w:rFonts w:eastAsia="Times New Roman"/>
          <w:szCs w:val="28"/>
          <w:lang w:val="ru-RU"/>
        </w:rPr>
        <w:t> </w:t>
      </w:r>
      <w:r w:rsidR="00415F46" w:rsidRPr="006E0856">
        <w:rPr>
          <w:rFonts w:eastAsia="Times New Roman"/>
          <w:szCs w:val="28"/>
        </w:rPr>
        <w:t>1 ново</w:t>
      </w:r>
      <w:r w:rsidR="00415F46">
        <w:rPr>
          <w:rFonts w:eastAsia="Times New Roman"/>
          <w:szCs w:val="28"/>
        </w:rPr>
        <w:t xml:space="preserve">ї ч. 3 </w:t>
      </w:r>
      <w:r w:rsidR="00A978B9" w:rsidRPr="00A978B9">
        <w:rPr>
          <w:rFonts w:eastAsia="Times New Roman"/>
          <w:szCs w:val="28"/>
        </w:rPr>
        <w:t>ст. 64 БК</w:t>
      </w:r>
      <w:r w:rsidR="006E0856">
        <w:rPr>
          <w:rFonts w:eastAsia="Times New Roman"/>
          <w:szCs w:val="28"/>
        </w:rPr>
        <w:t xml:space="preserve"> виглядає незрозумілою </w:t>
      </w:r>
      <w:r w:rsidR="0043313C">
        <w:rPr>
          <w:rFonts w:eastAsia="Times New Roman"/>
          <w:szCs w:val="28"/>
        </w:rPr>
        <w:t>роль</w:t>
      </w:r>
      <w:r w:rsidR="006E0856">
        <w:rPr>
          <w:rFonts w:eastAsia="Times New Roman"/>
          <w:szCs w:val="28"/>
        </w:rPr>
        <w:t xml:space="preserve"> «</w:t>
      </w:r>
      <w:r w:rsidR="006E0856" w:rsidRPr="006E0856">
        <w:rPr>
          <w:rFonts w:eastAsia="Times New Roman"/>
          <w:szCs w:val="28"/>
        </w:rPr>
        <w:t xml:space="preserve">даних про </w:t>
      </w:r>
      <w:r w:rsidR="006E0856" w:rsidRPr="006E0856">
        <w:rPr>
          <w:rFonts w:eastAsia="Times New Roman"/>
          <w:i/>
          <w:szCs w:val="28"/>
        </w:rPr>
        <w:t>структуру</w:t>
      </w:r>
      <w:r w:rsidR="006E0856" w:rsidRPr="006E0856">
        <w:rPr>
          <w:rFonts w:eastAsia="Times New Roman"/>
          <w:szCs w:val="28"/>
        </w:rPr>
        <w:t xml:space="preserve"> бюджетів місцевого самоврядування</w:t>
      </w:r>
      <w:r w:rsidR="006E0856">
        <w:rPr>
          <w:rFonts w:eastAsia="Times New Roman"/>
          <w:szCs w:val="28"/>
        </w:rPr>
        <w:t>» для визначення ч</w:t>
      </w:r>
      <w:r w:rsidR="006E0856" w:rsidRPr="006E0856">
        <w:rPr>
          <w:rFonts w:eastAsia="Times New Roman"/>
          <w:szCs w:val="28"/>
        </w:rPr>
        <w:t>астки бюджетів місцевого самоврядування для зарахування акцизного податку</w:t>
      </w:r>
      <w:r w:rsidR="0043313C">
        <w:rPr>
          <w:rFonts w:eastAsia="Times New Roman"/>
          <w:szCs w:val="28"/>
        </w:rPr>
        <w:t xml:space="preserve">. </w:t>
      </w:r>
    </w:p>
    <w:p w:rsidR="00DB2EB1" w:rsidRDefault="00454790" w:rsidP="003512A4">
      <w:pPr>
        <w:ind w:firstLine="709"/>
        <w:jc w:val="both"/>
        <w:rPr>
          <w:rFonts w:eastAsia="Times New Roman"/>
          <w:szCs w:val="28"/>
        </w:rPr>
      </w:pPr>
      <w:r>
        <w:rPr>
          <w:rFonts w:eastAsia="Times New Roman"/>
          <w:szCs w:val="28"/>
        </w:rPr>
        <w:t>2.</w:t>
      </w:r>
      <w:r w:rsidR="002706A8">
        <w:rPr>
          <w:rFonts w:eastAsia="Times New Roman"/>
          <w:szCs w:val="28"/>
        </w:rPr>
        <w:t>4</w:t>
      </w:r>
      <w:r>
        <w:rPr>
          <w:rFonts w:eastAsia="Times New Roman"/>
          <w:szCs w:val="28"/>
        </w:rPr>
        <w:t>. У</w:t>
      </w:r>
      <w:r w:rsidR="007E5D88">
        <w:rPr>
          <w:rFonts w:eastAsia="Times New Roman"/>
          <w:szCs w:val="28"/>
        </w:rPr>
        <w:t>точнення «</w:t>
      </w:r>
      <w:r w:rsidR="00244CBF" w:rsidRPr="00244CBF">
        <w:rPr>
          <w:rFonts w:eastAsia="Times New Roman"/>
          <w:szCs w:val="28"/>
        </w:rPr>
        <w:t>згідно з інформацією центрального органу виконавчої влади, що реалізує державну податкову політику</w:t>
      </w:r>
      <w:r w:rsidR="00244CBF">
        <w:rPr>
          <w:rFonts w:eastAsia="Times New Roman"/>
          <w:szCs w:val="28"/>
        </w:rPr>
        <w:t>» в показнику «</w:t>
      </w:r>
      <w:proofErr w:type="spellStart"/>
      <w:r w:rsidR="00244CBF" w:rsidRPr="00244CBF">
        <w:rPr>
          <w:rFonts w:eastAsia="Times New Roman"/>
          <w:szCs w:val="28"/>
        </w:rPr>
        <w:t>Р</w:t>
      </w:r>
      <w:r>
        <w:rPr>
          <w:rFonts w:eastAsia="Times New Roman"/>
          <w:szCs w:val="28"/>
          <w:vertAlign w:val="subscript"/>
        </w:rPr>
        <w:t>і</w:t>
      </w:r>
      <w:proofErr w:type="spellEnd"/>
      <w:r w:rsidR="00244CBF">
        <w:rPr>
          <w:rFonts w:eastAsia="Times New Roman"/>
          <w:szCs w:val="28"/>
        </w:rPr>
        <w:t xml:space="preserve">» є зайвим, оскільки </w:t>
      </w:r>
      <w:r>
        <w:rPr>
          <w:rFonts w:eastAsia="Times New Roman"/>
          <w:szCs w:val="28"/>
        </w:rPr>
        <w:t xml:space="preserve">в </w:t>
      </w:r>
      <w:proofErr w:type="spellStart"/>
      <w:r w:rsidR="00587B91" w:rsidRPr="00587B91">
        <w:rPr>
          <w:rFonts w:eastAsia="Times New Roman"/>
          <w:szCs w:val="28"/>
        </w:rPr>
        <w:t>абз</w:t>
      </w:r>
      <w:proofErr w:type="spellEnd"/>
      <w:r w:rsidR="00587B91" w:rsidRPr="00587B91">
        <w:rPr>
          <w:rFonts w:eastAsia="Times New Roman"/>
          <w:szCs w:val="28"/>
        </w:rPr>
        <w:t>. 1 нової ч. 3 ст. 64 БК</w:t>
      </w:r>
      <w:r w:rsidR="00587B91">
        <w:rPr>
          <w:rFonts w:eastAsia="Times New Roman"/>
          <w:szCs w:val="28"/>
        </w:rPr>
        <w:t xml:space="preserve"> вже визначено, що ч</w:t>
      </w:r>
      <w:r w:rsidR="00587B91" w:rsidRPr="00587B91">
        <w:rPr>
          <w:rFonts w:eastAsia="Times New Roman"/>
          <w:szCs w:val="28"/>
        </w:rPr>
        <w:t>астки бюджетів місцевого самоврядування</w:t>
      </w:r>
      <w:r>
        <w:rPr>
          <w:rFonts w:eastAsia="Times New Roman"/>
          <w:szCs w:val="28"/>
        </w:rPr>
        <w:t xml:space="preserve"> </w:t>
      </w:r>
      <w:r w:rsidR="00587B91" w:rsidRPr="00587B91">
        <w:rPr>
          <w:rFonts w:eastAsia="Times New Roman"/>
          <w:szCs w:val="28"/>
        </w:rPr>
        <w:t>визначаються центральним органом виконавчої влади, що реалізує державну податкову політику, з урахуванням даних реєстраторів розрахункових операцій та програмних реєстраторів розрахункових операцій</w:t>
      </w:r>
      <w:r w:rsidR="00587B91">
        <w:rPr>
          <w:rFonts w:eastAsia="Times New Roman"/>
          <w:szCs w:val="28"/>
        </w:rPr>
        <w:t>.</w:t>
      </w:r>
    </w:p>
    <w:p w:rsidR="007C7327" w:rsidRDefault="00454790" w:rsidP="003512A4">
      <w:pPr>
        <w:pStyle w:val="af5"/>
        <w:shd w:val="clear" w:color="auto" w:fill="FFFFFF"/>
        <w:tabs>
          <w:tab w:val="left" w:pos="567"/>
          <w:tab w:val="left" w:pos="709"/>
        </w:tabs>
        <w:spacing w:after="0" w:line="240" w:lineRule="auto"/>
        <w:ind w:left="0"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002706A8">
        <w:rPr>
          <w:rFonts w:ascii="Times New Roman" w:eastAsia="Times New Roman" w:hAnsi="Times New Roman" w:cs="Times New Roman"/>
          <w:sz w:val="28"/>
          <w:szCs w:val="28"/>
        </w:rPr>
        <w:t>5</w:t>
      </w:r>
      <w:r>
        <w:rPr>
          <w:rFonts w:ascii="Times New Roman" w:eastAsia="Times New Roman" w:hAnsi="Times New Roman" w:cs="Times New Roman"/>
          <w:sz w:val="28"/>
          <w:szCs w:val="28"/>
        </w:rPr>
        <w:t>. В</w:t>
      </w:r>
      <w:r w:rsidR="00414DB4">
        <w:rPr>
          <w:rFonts w:ascii="Times New Roman" w:eastAsia="Times New Roman" w:hAnsi="Times New Roman" w:cs="Times New Roman"/>
          <w:sz w:val="28"/>
          <w:szCs w:val="28"/>
        </w:rPr>
        <w:t xml:space="preserve">раховуючи, що йдеться про </w:t>
      </w:r>
      <w:r w:rsidR="00414DB4" w:rsidRPr="00857F41">
        <w:rPr>
          <w:rFonts w:ascii="Times New Roman" w:eastAsia="Times New Roman" w:hAnsi="Times New Roman" w:cs="Times New Roman"/>
          <w:sz w:val="28"/>
          <w:szCs w:val="28"/>
        </w:rPr>
        <w:t>доход</w:t>
      </w:r>
      <w:r w:rsidR="00414DB4">
        <w:rPr>
          <w:rFonts w:ascii="Times New Roman" w:eastAsia="Times New Roman" w:hAnsi="Times New Roman" w:cs="Times New Roman"/>
          <w:sz w:val="28"/>
          <w:szCs w:val="28"/>
        </w:rPr>
        <w:t>и</w:t>
      </w:r>
      <w:r w:rsidR="00414DB4" w:rsidRPr="00857F41">
        <w:rPr>
          <w:rFonts w:ascii="Times New Roman" w:eastAsia="Times New Roman" w:hAnsi="Times New Roman" w:cs="Times New Roman"/>
          <w:sz w:val="28"/>
          <w:szCs w:val="28"/>
        </w:rPr>
        <w:t xml:space="preserve"> загального фонду бюджетів сільських, селищних, міських територіальних громад</w:t>
      </w:r>
      <w:r w:rsidR="00414DB4">
        <w:rPr>
          <w:rFonts w:ascii="Times New Roman" w:eastAsia="Times New Roman" w:hAnsi="Times New Roman" w:cs="Times New Roman"/>
          <w:sz w:val="28"/>
          <w:szCs w:val="28"/>
        </w:rPr>
        <w:t xml:space="preserve">, </w:t>
      </w:r>
      <w:r w:rsidR="00B52296">
        <w:rPr>
          <w:rFonts w:ascii="Times New Roman" w:eastAsia="Times New Roman" w:hAnsi="Times New Roman" w:cs="Times New Roman"/>
          <w:sz w:val="28"/>
          <w:szCs w:val="28"/>
        </w:rPr>
        <w:t xml:space="preserve">виглядає дискусійним пропонований механізм, згідно з яким </w:t>
      </w:r>
      <w:r w:rsidR="00373704">
        <w:rPr>
          <w:rFonts w:ascii="Times New Roman" w:eastAsia="Times New Roman" w:hAnsi="Times New Roman" w:cs="Times New Roman"/>
          <w:sz w:val="28"/>
          <w:szCs w:val="28"/>
        </w:rPr>
        <w:t>в</w:t>
      </w:r>
      <w:r w:rsidR="00C51B7D" w:rsidRPr="00C51B7D">
        <w:rPr>
          <w:rFonts w:ascii="Times New Roman" w:eastAsia="Times New Roman" w:hAnsi="Times New Roman" w:cs="Times New Roman"/>
          <w:sz w:val="28"/>
          <w:szCs w:val="28"/>
        </w:rPr>
        <w:t>артість реалізованих суб’єктами господарювання роздрібної торгівлі</w:t>
      </w:r>
      <w:r w:rsidR="00373704">
        <w:rPr>
          <w:rFonts w:ascii="Times New Roman" w:eastAsia="Times New Roman" w:hAnsi="Times New Roman" w:cs="Times New Roman"/>
          <w:sz w:val="28"/>
          <w:szCs w:val="28"/>
        </w:rPr>
        <w:t xml:space="preserve"> відповідних підакцизних товарів визначається </w:t>
      </w:r>
      <w:r w:rsidR="00BC088B" w:rsidRPr="001F7E8E">
        <w:rPr>
          <w:rFonts w:ascii="Times New Roman" w:eastAsia="Times New Roman" w:hAnsi="Times New Roman" w:cs="Times New Roman"/>
          <w:i/>
          <w:sz w:val="28"/>
          <w:szCs w:val="28"/>
        </w:rPr>
        <w:t>за звітний місяць</w:t>
      </w:r>
      <w:r w:rsidR="00AB4D35">
        <w:rPr>
          <w:rFonts w:ascii="Times New Roman" w:eastAsia="Times New Roman" w:hAnsi="Times New Roman" w:cs="Times New Roman"/>
          <w:sz w:val="28"/>
          <w:szCs w:val="28"/>
        </w:rPr>
        <w:t xml:space="preserve">, а </w:t>
      </w:r>
      <w:r w:rsidR="007B1B75">
        <w:rPr>
          <w:rFonts w:ascii="Times New Roman" w:eastAsia="Times New Roman" w:hAnsi="Times New Roman" w:cs="Times New Roman"/>
          <w:sz w:val="28"/>
          <w:szCs w:val="28"/>
        </w:rPr>
        <w:t>ц</w:t>
      </w:r>
      <w:r w:rsidR="007B1B75" w:rsidRPr="007B1B75">
        <w:rPr>
          <w:rFonts w:ascii="Times New Roman" w:eastAsia="Times New Roman" w:hAnsi="Times New Roman" w:cs="Times New Roman"/>
          <w:sz w:val="28"/>
          <w:szCs w:val="28"/>
        </w:rPr>
        <w:t xml:space="preserve">ентральний орган виконавчої влади, що реалізує державну політику у сфері казначейського обслуговування бюджетних </w:t>
      </w:r>
      <w:r w:rsidR="007B1B75" w:rsidRPr="007B1B75">
        <w:rPr>
          <w:rFonts w:ascii="Times New Roman" w:eastAsia="Times New Roman" w:hAnsi="Times New Roman" w:cs="Times New Roman"/>
          <w:sz w:val="28"/>
          <w:szCs w:val="28"/>
        </w:rPr>
        <w:lastRenderedPageBreak/>
        <w:t xml:space="preserve">коштів, не </w:t>
      </w:r>
      <w:r w:rsidR="007B1B75" w:rsidRPr="001F7E8E">
        <w:rPr>
          <w:rFonts w:ascii="Times New Roman" w:eastAsia="Times New Roman" w:hAnsi="Times New Roman" w:cs="Times New Roman"/>
          <w:i/>
          <w:sz w:val="28"/>
          <w:szCs w:val="28"/>
        </w:rPr>
        <w:t>пізніше останнього дня місяця</w:t>
      </w:r>
      <w:r w:rsidR="007B1B75" w:rsidRPr="007B1B75">
        <w:rPr>
          <w:rFonts w:ascii="Times New Roman" w:eastAsia="Times New Roman" w:hAnsi="Times New Roman" w:cs="Times New Roman"/>
          <w:sz w:val="28"/>
          <w:szCs w:val="28"/>
        </w:rPr>
        <w:t xml:space="preserve">, що слідує за звітним, здійснює розподіл </w:t>
      </w:r>
      <w:r w:rsidR="007B1B75">
        <w:rPr>
          <w:rFonts w:ascii="Times New Roman" w:eastAsia="Times New Roman" w:hAnsi="Times New Roman" w:cs="Times New Roman"/>
          <w:sz w:val="28"/>
          <w:szCs w:val="28"/>
        </w:rPr>
        <w:t xml:space="preserve">вказаного </w:t>
      </w:r>
      <w:r w:rsidR="007B1B75" w:rsidRPr="007B1B75">
        <w:rPr>
          <w:rFonts w:ascii="Times New Roman" w:eastAsia="Times New Roman" w:hAnsi="Times New Roman" w:cs="Times New Roman"/>
          <w:sz w:val="28"/>
          <w:szCs w:val="28"/>
        </w:rPr>
        <w:t>акцизного податку між бюджетами місцевого самоврядування</w:t>
      </w:r>
      <w:r w:rsidR="007B1B75">
        <w:rPr>
          <w:rFonts w:ascii="Times New Roman" w:eastAsia="Times New Roman" w:hAnsi="Times New Roman" w:cs="Times New Roman"/>
          <w:sz w:val="28"/>
          <w:szCs w:val="28"/>
        </w:rPr>
        <w:t xml:space="preserve"> (абз</w:t>
      </w:r>
      <w:r>
        <w:rPr>
          <w:rFonts w:ascii="Times New Roman" w:eastAsia="Times New Roman" w:hAnsi="Times New Roman" w:cs="Times New Roman"/>
          <w:sz w:val="28"/>
          <w:szCs w:val="28"/>
        </w:rPr>
        <w:t>аци</w:t>
      </w:r>
      <w:r w:rsidR="00980114">
        <w:rPr>
          <w:rFonts w:ascii="Times New Roman" w:eastAsia="Times New Roman" w:hAnsi="Times New Roman" w:cs="Times New Roman"/>
          <w:sz w:val="28"/>
          <w:szCs w:val="28"/>
        </w:rPr>
        <w:t xml:space="preserve"> 1-</w:t>
      </w:r>
      <w:r w:rsidR="007B1B75">
        <w:rPr>
          <w:rFonts w:ascii="Times New Roman" w:eastAsia="Times New Roman" w:hAnsi="Times New Roman" w:cs="Times New Roman"/>
          <w:sz w:val="28"/>
          <w:szCs w:val="28"/>
        </w:rPr>
        <w:t>3</w:t>
      </w:r>
      <w:r>
        <w:rPr>
          <w:rFonts w:ascii="Times New Roman" w:eastAsia="Times New Roman" w:hAnsi="Times New Roman" w:cs="Times New Roman"/>
          <w:sz w:val="28"/>
          <w:szCs w:val="28"/>
        </w:rPr>
        <w:t xml:space="preserve"> </w:t>
      </w:r>
      <w:r w:rsidR="00980114" w:rsidRPr="00980114">
        <w:rPr>
          <w:rFonts w:ascii="Times New Roman" w:eastAsia="Times New Roman" w:hAnsi="Times New Roman" w:cs="Times New Roman"/>
          <w:sz w:val="28"/>
          <w:szCs w:val="28"/>
        </w:rPr>
        <w:t>нової ч. 3 ст. 64 БК</w:t>
      </w:r>
      <w:r w:rsidR="007B1B75">
        <w:rPr>
          <w:rFonts w:ascii="Times New Roman" w:eastAsia="Times New Roman" w:hAnsi="Times New Roman" w:cs="Times New Roman"/>
          <w:sz w:val="28"/>
          <w:szCs w:val="28"/>
        </w:rPr>
        <w:t>)</w:t>
      </w:r>
      <w:r w:rsidR="00AE523B">
        <w:rPr>
          <w:rFonts w:ascii="Times New Roman" w:eastAsia="Times New Roman" w:hAnsi="Times New Roman" w:cs="Times New Roman"/>
          <w:sz w:val="28"/>
          <w:szCs w:val="28"/>
        </w:rPr>
        <w:t>,</w:t>
      </w:r>
      <w:r w:rsidR="00E25B8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у</w:t>
      </w:r>
      <w:r w:rsidR="00E25B8B">
        <w:rPr>
          <w:rFonts w:ascii="Times New Roman" w:eastAsia="Times New Roman" w:hAnsi="Times New Roman" w:cs="Times New Roman"/>
          <w:sz w:val="28"/>
          <w:szCs w:val="28"/>
        </w:rPr>
        <w:t xml:space="preserve"> контексті </w:t>
      </w:r>
      <w:r w:rsidR="00414DB4">
        <w:rPr>
          <w:rFonts w:ascii="Times New Roman" w:eastAsia="Times New Roman" w:hAnsi="Times New Roman" w:cs="Times New Roman"/>
          <w:sz w:val="28"/>
          <w:szCs w:val="28"/>
        </w:rPr>
        <w:t>можливості</w:t>
      </w:r>
      <w:r>
        <w:rPr>
          <w:rFonts w:ascii="Times New Roman" w:eastAsia="Times New Roman" w:hAnsi="Times New Roman" w:cs="Times New Roman"/>
          <w:sz w:val="28"/>
          <w:szCs w:val="28"/>
        </w:rPr>
        <w:t xml:space="preserve"> </w:t>
      </w:r>
      <w:r w:rsidR="00414DB4">
        <w:rPr>
          <w:rFonts w:ascii="Times New Roman" w:eastAsia="Times New Roman" w:hAnsi="Times New Roman" w:cs="Times New Roman"/>
          <w:sz w:val="28"/>
          <w:szCs w:val="28"/>
        </w:rPr>
        <w:t xml:space="preserve">використання </w:t>
      </w:r>
      <w:r w:rsidR="00E25B8B">
        <w:rPr>
          <w:rFonts w:ascii="Times New Roman" w:eastAsia="Times New Roman" w:hAnsi="Times New Roman" w:cs="Times New Roman"/>
          <w:sz w:val="28"/>
          <w:szCs w:val="28"/>
        </w:rPr>
        <w:t xml:space="preserve">відповідних </w:t>
      </w:r>
      <w:r w:rsidR="00980114">
        <w:rPr>
          <w:rFonts w:ascii="Times New Roman" w:eastAsia="Times New Roman" w:hAnsi="Times New Roman" w:cs="Times New Roman"/>
          <w:sz w:val="28"/>
          <w:szCs w:val="28"/>
        </w:rPr>
        <w:t>коштів за останні</w:t>
      </w:r>
      <w:r w:rsidR="00962944">
        <w:rPr>
          <w:rFonts w:ascii="Times New Roman" w:eastAsia="Times New Roman" w:hAnsi="Times New Roman" w:cs="Times New Roman"/>
          <w:sz w:val="28"/>
          <w:szCs w:val="28"/>
        </w:rPr>
        <w:t xml:space="preserve"> два</w:t>
      </w:r>
      <w:r w:rsidR="00980114">
        <w:rPr>
          <w:rFonts w:ascii="Times New Roman" w:eastAsia="Times New Roman" w:hAnsi="Times New Roman" w:cs="Times New Roman"/>
          <w:sz w:val="28"/>
          <w:szCs w:val="28"/>
        </w:rPr>
        <w:t xml:space="preserve"> місяц</w:t>
      </w:r>
      <w:r w:rsidR="00962944">
        <w:rPr>
          <w:rFonts w:ascii="Times New Roman" w:eastAsia="Times New Roman" w:hAnsi="Times New Roman" w:cs="Times New Roman"/>
          <w:sz w:val="28"/>
          <w:szCs w:val="28"/>
        </w:rPr>
        <w:t>і</w:t>
      </w:r>
      <w:r>
        <w:rPr>
          <w:rFonts w:ascii="Times New Roman" w:eastAsia="Times New Roman" w:hAnsi="Times New Roman" w:cs="Times New Roman"/>
          <w:sz w:val="28"/>
          <w:szCs w:val="28"/>
        </w:rPr>
        <w:t xml:space="preserve"> </w:t>
      </w:r>
      <w:r w:rsidR="001F7E8E">
        <w:rPr>
          <w:rFonts w:ascii="Times New Roman" w:eastAsia="Times New Roman" w:hAnsi="Times New Roman" w:cs="Times New Roman"/>
          <w:sz w:val="28"/>
          <w:szCs w:val="28"/>
        </w:rPr>
        <w:t>кожного бюджетного року.</w:t>
      </w:r>
      <w:r w:rsidR="00566E5E">
        <w:rPr>
          <w:rFonts w:ascii="Times New Roman" w:eastAsia="Times New Roman" w:hAnsi="Times New Roman" w:cs="Times New Roman"/>
          <w:sz w:val="28"/>
          <w:szCs w:val="28"/>
        </w:rPr>
        <w:t xml:space="preserve"> Зокрема, зауважимо, що</w:t>
      </w:r>
      <w:r w:rsidR="00E25B8B">
        <w:rPr>
          <w:rFonts w:ascii="Times New Roman" w:eastAsia="Times New Roman" w:hAnsi="Times New Roman" w:cs="Times New Roman"/>
          <w:sz w:val="28"/>
          <w:szCs w:val="28"/>
        </w:rPr>
        <w:t xml:space="preserve"> відповідно до БК </w:t>
      </w:r>
      <w:r w:rsidR="005976F4">
        <w:rPr>
          <w:rFonts w:ascii="Times New Roman" w:eastAsia="Times New Roman" w:hAnsi="Times New Roman" w:cs="Times New Roman"/>
          <w:sz w:val="28"/>
          <w:szCs w:val="28"/>
        </w:rPr>
        <w:t>«б</w:t>
      </w:r>
      <w:r w:rsidR="005976F4" w:rsidRPr="005976F4">
        <w:rPr>
          <w:rFonts w:ascii="Times New Roman" w:eastAsia="Times New Roman" w:hAnsi="Times New Roman" w:cs="Times New Roman"/>
          <w:sz w:val="28"/>
          <w:szCs w:val="28"/>
        </w:rPr>
        <w:t xml:space="preserve">юджетний період для всіх бюджетів, що складають бюджетну систему України, становить один календарний рік, який починається 1 січня кожного року і закінчується 31 грудня того ж року» (ч. 1 ст. 3), </w:t>
      </w:r>
      <w:r w:rsidR="00857F41" w:rsidRPr="005976F4">
        <w:rPr>
          <w:rFonts w:ascii="Times New Roman" w:eastAsia="Times New Roman" w:hAnsi="Times New Roman" w:cs="Times New Roman"/>
          <w:sz w:val="28"/>
          <w:szCs w:val="28"/>
        </w:rPr>
        <w:t>«не пізніше 31 грудня поточного бюджетного періоду або останнього дня іншого бюджетного періоду Казначейство України закриває всі рахунки, відкриті у поточному бюджетному періоді для виконання бюджету</w:t>
      </w:r>
      <w:r w:rsidR="00B52296" w:rsidRPr="005976F4">
        <w:rPr>
          <w:rFonts w:ascii="Times New Roman" w:eastAsia="Times New Roman" w:hAnsi="Times New Roman" w:cs="Times New Roman"/>
          <w:sz w:val="28"/>
          <w:szCs w:val="28"/>
        </w:rPr>
        <w:t>» (</w:t>
      </w:r>
      <w:r w:rsidR="00857F41" w:rsidRPr="005976F4">
        <w:rPr>
          <w:rFonts w:ascii="Times New Roman" w:eastAsia="Times New Roman" w:hAnsi="Times New Roman" w:cs="Times New Roman"/>
          <w:sz w:val="28"/>
          <w:szCs w:val="28"/>
        </w:rPr>
        <w:t>ч. 1 ст. 57</w:t>
      </w:r>
      <w:r w:rsidR="00B52296" w:rsidRPr="005976F4">
        <w:rPr>
          <w:rFonts w:ascii="Times New Roman" w:eastAsia="Times New Roman" w:hAnsi="Times New Roman" w:cs="Times New Roman"/>
          <w:sz w:val="28"/>
          <w:szCs w:val="28"/>
        </w:rPr>
        <w:t>)</w:t>
      </w:r>
      <w:r w:rsidR="005976F4" w:rsidRPr="005976F4">
        <w:rPr>
          <w:rFonts w:ascii="Times New Roman" w:eastAsia="Times New Roman" w:hAnsi="Times New Roman" w:cs="Times New Roman"/>
          <w:sz w:val="28"/>
          <w:szCs w:val="28"/>
        </w:rPr>
        <w:t>.</w:t>
      </w:r>
    </w:p>
    <w:p w:rsidR="00D64359" w:rsidRPr="00D64359" w:rsidRDefault="003512A4" w:rsidP="003512A4">
      <w:pPr>
        <w:pStyle w:val="af5"/>
        <w:shd w:val="clear" w:color="auto" w:fill="FFFFFF"/>
        <w:tabs>
          <w:tab w:val="left" w:pos="567"/>
          <w:tab w:val="left" w:pos="709"/>
        </w:tabs>
        <w:spacing w:after="0" w:line="240" w:lineRule="auto"/>
        <w:ind w:left="0" w:firstLine="720"/>
        <w:jc w:val="both"/>
        <w:rPr>
          <w:rFonts w:ascii="Times New Roman" w:eastAsia="Times New Roman" w:hAnsi="Times New Roman" w:cs="Times New Roman"/>
          <w:sz w:val="28"/>
          <w:szCs w:val="28"/>
          <w:lang w:eastAsia="uk-UA"/>
        </w:rPr>
      </w:pPr>
      <w:r w:rsidRPr="003512A4">
        <w:rPr>
          <w:rFonts w:ascii="Times New Roman" w:eastAsia="Times New Roman" w:hAnsi="Times New Roman" w:cs="Times New Roman"/>
          <w:b/>
          <w:sz w:val="28"/>
          <w:szCs w:val="28"/>
        </w:rPr>
        <w:t>3.</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eastAsia="uk-UA"/>
        </w:rPr>
        <w:t>У проекті пропонуються зміни лише до однієї статті БК, що і слід було б відобразити у його назві.</w:t>
      </w:r>
      <w:r w:rsidR="00D64359">
        <w:rPr>
          <w:rFonts w:ascii="Times New Roman" w:eastAsia="Times New Roman" w:hAnsi="Times New Roman" w:cs="Times New Roman"/>
          <w:sz w:val="28"/>
          <w:szCs w:val="28"/>
          <w:lang w:eastAsia="uk-UA"/>
        </w:rPr>
        <w:t xml:space="preserve"> Крім того, назва проекту не повною мірою відповідає його змісту, у якому йдеться про зарахування </w:t>
      </w:r>
      <w:r w:rsidR="00D64359" w:rsidRPr="00D64359">
        <w:rPr>
          <w:rFonts w:ascii="Times New Roman" w:eastAsia="Times New Roman" w:hAnsi="Times New Roman" w:cs="Times New Roman"/>
          <w:sz w:val="28"/>
          <w:szCs w:val="28"/>
        </w:rPr>
        <w:t>акцизн</w:t>
      </w:r>
      <w:r w:rsidR="00D64359">
        <w:rPr>
          <w:rFonts w:ascii="Times New Roman" w:eastAsia="Times New Roman" w:hAnsi="Times New Roman" w:cs="Times New Roman"/>
          <w:sz w:val="28"/>
          <w:szCs w:val="28"/>
        </w:rPr>
        <w:t>ого</w:t>
      </w:r>
      <w:r w:rsidR="00D64359" w:rsidRPr="00D64359">
        <w:rPr>
          <w:rFonts w:ascii="Times New Roman" w:eastAsia="Times New Roman" w:hAnsi="Times New Roman" w:cs="Times New Roman"/>
          <w:sz w:val="28"/>
          <w:szCs w:val="28"/>
        </w:rPr>
        <w:t xml:space="preserve"> подат</w:t>
      </w:r>
      <w:r w:rsidR="00D64359">
        <w:rPr>
          <w:rFonts w:ascii="Times New Roman" w:eastAsia="Times New Roman" w:hAnsi="Times New Roman" w:cs="Times New Roman"/>
          <w:sz w:val="28"/>
          <w:szCs w:val="28"/>
        </w:rPr>
        <w:t>ку</w:t>
      </w:r>
      <w:r w:rsidR="00D64359" w:rsidRPr="00D64359">
        <w:rPr>
          <w:rFonts w:ascii="Times New Roman" w:eastAsia="Times New Roman" w:hAnsi="Times New Roman" w:cs="Times New Roman"/>
          <w:sz w:val="28"/>
          <w:szCs w:val="28"/>
        </w:rPr>
        <w:t xml:space="preserve"> з реалізації суб'єктами господарювання роздрібної торгівлі </w:t>
      </w:r>
      <w:r w:rsidR="00D64359" w:rsidRPr="00D64359">
        <w:rPr>
          <w:rFonts w:ascii="Times New Roman" w:eastAsia="Times New Roman" w:hAnsi="Times New Roman" w:cs="Times New Roman"/>
          <w:i/>
          <w:sz w:val="28"/>
          <w:szCs w:val="28"/>
        </w:rPr>
        <w:t>тютюнових виробів, тютюну та промислових замінників тютюну, рідин, що використовуються в електронних сигаретах</w:t>
      </w:r>
      <w:r w:rsidR="00D64359">
        <w:rPr>
          <w:rFonts w:ascii="Times New Roman" w:eastAsia="Times New Roman" w:hAnsi="Times New Roman" w:cs="Times New Roman"/>
          <w:i/>
          <w:sz w:val="28"/>
          <w:szCs w:val="28"/>
        </w:rPr>
        <w:t>.</w:t>
      </w:r>
    </w:p>
    <w:p w:rsidR="003512A4" w:rsidRDefault="003512A4" w:rsidP="003512A4">
      <w:pPr>
        <w:ind w:firstLine="709"/>
        <w:jc w:val="both"/>
        <w:rPr>
          <w:szCs w:val="28"/>
        </w:rPr>
      </w:pPr>
      <w:r w:rsidRPr="003512A4">
        <w:rPr>
          <w:rFonts w:eastAsia="Times New Roman"/>
          <w:b/>
          <w:szCs w:val="28"/>
          <w:lang w:eastAsia="uk-UA"/>
        </w:rPr>
        <w:t>4.</w:t>
      </w:r>
      <w:r>
        <w:rPr>
          <w:rFonts w:eastAsia="Times New Roman"/>
          <w:szCs w:val="28"/>
          <w:lang w:eastAsia="uk-UA"/>
        </w:rPr>
        <w:t xml:space="preserve"> Згідно з п. 1 розділу ІІ проекту «ц</w:t>
      </w:r>
      <w:r w:rsidRPr="00B60889">
        <w:rPr>
          <w:szCs w:val="28"/>
        </w:rPr>
        <w:t xml:space="preserve">ей Закон набирає чинності з дня, наступного за днем його опублікування, та вводиться в дію з </w:t>
      </w:r>
      <w:r w:rsidR="00D2752D">
        <w:rPr>
          <w:szCs w:val="28"/>
        </w:rPr>
        <w:br/>
      </w:r>
      <w:r w:rsidRPr="00B60889">
        <w:rPr>
          <w:szCs w:val="28"/>
        </w:rPr>
        <w:t>1 січня</w:t>
      </w:r>
      <w:r w:rsidRPr="00B52373">
        <w:rPr>
          <w:szCs w:val="28"/>
        </w:rPr>
        <w:t xml:space="preserve"> 2022 року», що не відповідає вимогам ч. 3 ст. 27 БК, за якою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w:t>
      </w:r>
      <w:bookmarkStart w:id="1" w:name="n2591"/>
      <w:bookmarkEnd w:id="1"/>
      <w:r w:rsidRPr="00B52373">
        <w:rPr>
          <w:szCs w:val="28"/>
        </w:rPr>
        <w:t xml:space="preserve">не пізніше 15 липня року, що передує плановому, вводяться в дію не раніше початку планового бюджетного періоду; </w:t>
      </w:r>
      <w:bookmarkStart w:id="2" w:name="n2592"/>
      <w:bookmarkEnd w:id="2"/>
      <w:r w:rsidRPr="00B52373">
        <w:rPr>
          <w:szCs w:val="28"/>
        </w:rPr>
        <w:t>після 15 липня року, що передує плановому, вводяться в дію не раніше початку бюджетного періоду, що настає за плановим».</w:t>
      </w:r>
    </w:p>
    <w:p w:rsidR="003512A4" w:rsidRDefault="003512A4" w:rsidP="003512A4">
      <w:pPr>
        <w:pStyle w:val="af5"/>
        <w:shd w:val="clear" w:color="auto" w:fill="FFFFFF"/>
        <w:tabs>
          <w:tab w:val="left" w:pos="567"/>
          <w:tab w:val="left" w:pos="709"/>
        </w:tabs>
        <w:spacing w:after="0" w:line="240" w:lineRule="auto"/>
        <w:ind w:left="0" w:firstLine="720"/>
        <w:jc w:val="both"/>
        <w:rPr>
          <w:rFonts w:ascii="Times New Roman" w:eastAsia="Times New Roman" w:hAnsi="Times New Roman" w:cs="Times New Roman"/>
          <w:sz w:val="28"/>
          <w:szCs w:val="28"/>
          <w:lang w:eastAsia="uk-UA"/>
        </w:rPr>
      </w:pPr>
      <w:r w:rsidRPr="003512A4">
        <w:rPr>
          <w:rFonts w:ascii="Times New Roman" w:eastAsia="Times New Roman" w:hAnsi="Times New Roman" w:cs="Times New Roman"/>
          <w:b/>
          <w:sz w:val="28"/>
          <w:szCs w:val="28"/>
          <w:lang w:eastAsia="uk-UA"/>
        </w:rPr>
        <w:t>5.</w:t>
      </w:r>
      <w:r>
        <w:rPr>
          <w:rFonts w:ascii="Times New Roman" w:eastAsia="Times New Roman" w:hAnsi="Times New Roman" w:cs="Times New Roman"/>
          <w:sz w:val="28"/>
          <w:szCs w:val="28"/>
          <w:lang w:eastAsia="uk-UA"/>
        </w:rPr>
        <w:t xml:space="preserve"> Проект потребує суттєвого редакційного корегування. </w:t>
      </w:r>
    </w:p>
    <w:p w:rsidR="00D63AF7" w:rsidRPr="005976F4" w:rsidRDefault="003512A4" w:rsidP="003512A4">
      <w:pPr>
        <w:pStyle w:val="af5"/>
        <w:shd w:val="clear" w:color="auto" w:fill="FFFFFF"/>
        <w:tabs>
          <w:tab w:val="left" w:pos="567"/>
          <w:tab w:val="left" w:pos="709"/>
        </w:tabs>
        <w:spacing w:after="0" w:line="240" w:lineRule="auto"/>
        <w:ind w:left="0" w:firstLine="720"/>
        <w:jc w:val="both"/>
        <w:rPr>
          <w:rFonts w:ascii="Times New Roman" w:eastAsia="Times New Roman" w:hAnsi="Times New Roman" w:cs="Times New Roman"/>
          <w:sz w:val="28"/>
          <w:szCs w:val="28"/>
        </w:rPr>
      </w:pPr>
      <w:r w:rsidRPr="003512A4">
        <w:rPr>
          <w:rFonts w:ascii="Times New Roman" w:eastAsia="Times New Roman" w:hAnsi="Times New Roman" w:cs="Times New Roman"/>
          <w:b/>
          <w:sz w:val="28"/>
          <w:szCs w:val="28"/>
          <w:lang w:eastAsia="uk-UA"/>
        </w:rPr>
        <w:t>6.</w:t>
      </w:r>
      <w:r>
        <w:rPr>
          <w:rFonts w:ascii="Times New Roman" w:eastAsia="Times New Roman" w:hAnsi="Times New Roman" w:cs="Times New Roman"/>
          <w:sz w:val="28"/>
          <w:szCs w:val="28"/>
          <w:lang w:eastAsia="uk-UA"/>
        </w:rPr>
        <w:t xml:space="preserve"> В</w:t>
      </w:r>
      <w:r w:rsidR="00D63AF7" w:rsidRPr="005976F4">
        <w:rPr>
          <w:rFonts w:ascii="Times New Roman" w:eastAsia="Times New Roman" w:hAnsi="Times New Roman" w:cs="Times New Roman"/>
          <w:sz w:val="28"/>
          <w:szCs w:val="28"/>
        </w:rPr>
        <w:t>раховуючи зазначене, а також те, що за змістом відповідних положень п. 6 ст. 116 Конституції України та ст. 42 БК розробку та забезпечення виконання затвердженого Верховною Радою України Державного бюджету України віднесено до повноважень Кабінету Міністрів України, до проекту необхідно отримати експертний висновок Уряду.</w:t>
      </w:r>
    </w:p>
    <w:p w:rsidR="00D63AF7" w:rsidRDefault="00D63AF7" w:rsidP="003512A4">
      <w:pPr>
        <w:suppressAutoHyphens w:val="0"/>
        <w:ind w:firstLine="709"/>
        <w:jc w:val="both"/>
        <w:rPr>
          <w:rFonts w:eastAsia="Times New Roman"/>
          <w:szCs w:val="28"/>
          <w:shd w:val="clear" w:color="auto" w:fill="FFFFFF"/>
        </w:rPr>
      </w:pPr>
    </w:p>
    <w:p w:rsidR="005976F4" w:rsidRPr="00D63AF7" w:rsidRDefault="005976F4" w:rsidP="003512A4">
      <w:pPr>
        <w:suppressAutoHyphens w:val="0"/>
        <w:ind w:firstLine="709"/>
        <w:jc w:val="both"/>
        <w:rPr>
          <w:rFonts w:eastAsia="Times New Roman"/>
          <w:szCs w:val="28"/>
          <w:shd w:val="clear" w:color="auto" w:fill="FFFFFF"/>
        </w:rPr>
      </w:pPr>
    </w:p>
    <w:p w:rsidR="001152F2" w:rsidRDefault="001152F2" w:rsidP="003512A4">
      <w:pPr>
        <w:suppressAutoHyphens w:val="0"/>
        <w:ind w:firstLine="709"/>
        <w:jc w:val="both"/>
        <w:rPr>
          <w:rFonts w:eastAsia="Times New Roman"/>
          <w:bCs/>
          <w:szCs w:val="28"/>
        </w:rPr>
      </w:pPr>
      <w:r>
        <w:rPr>
          <w:rFonts w:eastAsia="Times New Roman"/>
          <w:bCs/>
          <w:szCs w:val="28"/>
        </w:rPr>
        <w:t>Перший заступник керівника</w:t>
      </w:r>
    </w:p>
    <w:p w:rsidR="00D63AF7" w:rsidRPr="00D63AF7" w:rsidRDefault="00D63AF7" w:rsidP="003512A4">
      <w:pPr>
        <w:suppressAutoHyphens w:val="0"/>
        <w:ind w:firstLine="709"/>
        <w:jc w:val="both"/>
        <w:rPr>
          <w:rFonts w:eastAsia="Times New Roman"/>
          <w:szCs w:val="28"/>
        </w:rPr>
      </w:pPr>
      <w:r w:rsidRPr="00D63AF7">
        <w:rPr>
          <w:rFonts w:eastAsia="Times New Roman"/>
          <w:bCs/>
          <w:szCs w:val="28"/>
        </w:rPr>
        <w:t xml:space="preserve">Головного управління                              </w:t>
      </w:r>
      <w:r w:rsidR="001152F2">
        <w:rPr>
          <w:rFonts w:eastAsia="Times New Roman"/>
          <w:bCs/>
          <w:szCs w:val="28"/>
        </w:rPr>
        <w:t xml:space="preserve">                                        </w:t>
      </w:r>
      <w:r w:rsidRPr="00D63AF7">
        <w:rPr>
          <w:rFonts w:eastAsia="Times New Roman"/>
          <w:bCs/>
          <w:szCs w:val="28"/>
        </w:rPr>
        <w:t xml:space="preserve">С. </w:t>
      </w:r>
      <w:r w:rsidR="001152F2">
        <w:rPr>
          <w:rFonts w:eastAsia="Times New Roman"/>
          <w:bCs/>
          <w:szCs w:val="28"/>
        </w:rPr>
        <w:t>Гудзинський</w:t>
      </w:r>
    </w:p>
    <w:p w:rsidR="00D63AF7" w:rsidRDefault="00D63AF7" w:rsidP="003512A4">
      <w:pPr>
        <w:suppressAutoHyphens w:val="0"/>
        <w:ind w:firstLine="709"/>
        <w:jc w:val="both"/>
        <w:rPr>
          <w:rFonts w:eastAsia="Times New Roman"/>
          <w:szCs w:val="28"/>
        </w:rPr>
      </w:pPr>
    </w:p>
    <w:p w:rsidR="00701921" w:rsidRPr="00D63AF7" w:rsidRDefault="00701921" w:rsidP="003512A4">
      <w:pPr>
        <w:suppressAutoHyphens w:val="0"/>
        <w:ind w:firstLine="709"/>
        <w:jc w:val="both"/>
        <w:rPr>
          <w:rFonts w:eastAsia="Times New Roman"/>
          <w:szCs w:val="28"/>
        </w:rPr>
      </w:pPr>
    </w:p>
    <w:p w:rsidR="001A214B" w:rsidRDefault="00D63AF7" w:rsidP="003512A4">
      <w:pPr>
        <w:suppressAutoHyphens w:val="0"/>
        <w:ind w:firstLine="709"/>
        <w:jc w:val="both"/>
        <w:rPr>
          <w:color w:val="000000" w:themeColor="text1"/>
          <w:sz w:val="20"/>
          <w:szCs w:val="28"/>
        </w:rPr>
      </w:pPr>
      <w:proofErr w:type="spellStart"/>
      <w:r w:rsidRPr="00D63AF7">
        <w:rPr>
          <w:rFonts w:eastAsia="Times New Roman"/>
          <w:sz w:val="20"/>
          <w:szCs w:val="20"/>
        </w:rPr>
        <w:t>Вик</w:t>
      </w:r>
      <w:proofErr w:type="spellEnd"/>
      <w:r w:rsidRPr="00D63AF7">
        <w:rPr>
          <w:rFonts w:eastAsia="Times New Roman"/>
          <w:sz w:val="20"/>
          <w:szCs w:val="20"/>
        </w:rPr>
        <w:t>.: Н. Пархоменко</w:t>
      </w:r>
      <w:r w:rsidR="0065384D">
        <w:rPr>
          <w:rFonts w:eastAsia="Times New Roman"/>
          <w:sz w:val="20"/>
          <w:szCs w:val="20"/>
        </w:rPr>
        <w:t>, Є. Гришко</w:t>
      </w:r>
    </w:p>
    <w:sectPr w:rsidR="001A214B" w:rsidSect="00997C6D">
      <w:headerReference w:type="default" r:id="rId8"/>
      <w:headerReference w:type="first" r:id="rId9"/>
      <w:pgSz w:w="11906" w:h="16838"/>
      <w:pgMar w:top="1134" w:right="567" w:bottom="1134" w:left="1701" w:header="709" w:footer="0" w:gutter="0"/>
      <w:cols w:space="720"/>
      <w:formProt w:val="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6635" w:rsidRDefault="00376635">
      <w:r>
        <w:separator/>
      </w:r>
    </w:p>
  </w:endnote>
  <w:endnote w:type="continuationSeparator" w:id="0">
    <w:p w:rsidR="00376635" w:rsidRDefault="00376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Lucida Sans">
    <w:altName w:val="Lucida Sans"/>
    <w:panose1 w:val="020B0602030504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A00002EF" w:usb1="4000204B" w:usb2="00000000" w:usb3="00000000" w:csb0="0000009F" w:csb1="00000000"/>
  </w:font>
  <w:font w:name="Antiqua">
    <w:altName w:val="Century Gothic"/>
    <w:charset w:val="00"/>
    <w:family w:val="swiss"/>
    <w:pitch w:val="variable"/>
    <w:sig w:usb0="00000203"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6635" w:rsidRDefault="00376635">
      <w:pPr>
        <w:rPr>
          <w:sz w:val="12"/>
        </w:rPr>
      </w:pPr>
      <w:r>
        <w:separator/>
      </w:r>
    </w:p>
  </w:footnote>
  <w:footnote w:type="continuationSeparator" w:id="0">
    <w:p w:rsidR="00376635" w:rsidRDefault="00376635">
      <w:pPr>
        <w:rPr>
          <w:sz w:val="12"/>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0B4" w:rsidRDefault="00444336" w:rsidP="00D63AF7">
    <w:pPr>
      <w:pStyle w:val="af0"/>
      <w:jc w:val="center"/>
    </w:pPr>
    <w:r w:rsidRPr="003F6EB8">
      <w:fldChar w:fldCharType="begin"/>
    </w:r>
    <w:r w:rsidR="007E50B5" w:rsidRPr="003F6EB8">
      <w:instrText>PAGE</w:instrText>
    </w:r>
    <w:r w:rsidRPr="003F6EB8">
      <w:fldChar w:fldCharType="separate"/>
    </w:r>
    <w:r w:rsidR="00582BA1">
      <w:rPr>
        <w:noProof/>
      </w:rPr>
      <w:t>3</w:t>
    </w:r>
    <w:r w:rsidRPr="003F6EB8">
      <w:fldChar w:fldCharType="end"/>
    </w:r>
  </w:p>
  <w:p w:rsidR="00BC10B4" w:rsidRDefault="00BC10B4">
    <w:pPr>
      <w:pStyle w:val="af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0B4" w:rsidRDefault="007E50B5" w:rsidP="001F0FD1">
    <w:pPr>
      <w:pStyle w:val="af0"/>
      <w:tabs>
        <w:tab w:val="clear" w:pos="4819"/>
        <w:tab w:val="clear" w:pos="9639"/>
        <w:tab w:val="center" w:pos="4677"/>
        <w:tab w:val="right" w:pos="10179"/>
      </w:tabs>
      <w:ind w:right="-2"/>
      <w:jc w:val="right"/>
      <w:rPr>
        <w:sz w:val="20"/>
        <w:szCs w:val="20"/>
      </w:rPr>
    </w:pPr>
    <w:r w:rsidRPr="00A413FE">
      <w:rPr>
        <w:sz w:val="20"/>
        <w:szCs w:val="20"/>
      </w:rPr>
      <w:t xml:space="preserve">До реєстр. № </w:t>
    </w:r>
    <w:r w:rsidR="003E7E5A" w:rsidRPr="003E7E5A">
      <w:rPr>
        <w:sz w:val="20"/>
        <w:szCs w:val="20"/>
        <w:lang w:val="ru-RU"/>
      </w:rPr>
      <w:t>5719 від 01.07.2021</w:t>
    </w:r>
  </w:p>
  <w:p w:rsidR="001F0FD1" w:rsidRDefault="00D63AF7" w:rsidP="00D63AF7">
    <w:pPr>
      <w:pStyle w:val="af0"/>
      <w:tabs>
        <w:tab w:val="clear" w:pos="4819"/>
        <w:tab w:val="clear" w:pos="9639"/>
        <w:tab w:val="center" w:pos="4677"/>
        <w:tab w:val="right" w:pos="10179"/>
      </w:tabs>
      <w:ind w:right="-2"/>
      <w:jc w:val="right"/>
      <w:rPr>
        <w:sz w:val="20"/>
        <w:szCs w:val="20"/>
      </w:rPr>
    </w:pPr>
    <w:r>
      <w:rPr>
        <w:sz w:val="20"/>
        <w:szCs w:val="20"/>
      </w:rPr>
      <w:t>Народні депутати України</w:t>
    </w:r>
  </w:p>
  <w:p w:rsidR="00D63AF7" w:rsidRPr="00D63AF7" w:rsidRDefault="003E7E5A" w:rsidP="00D63AF7">
    <w:pPr>
      <w:pStyle w:val="af0"/>
      <w:tabs>
        <w:tab w:val="clear" w:pos="4819"/>
        <w:tab w:val="clear" w:pos="9639"/>
        <w:tab w:val="center" w:pos="4677"/>
        <w:tab w:val="right" w:pos="10179"/>
      </w:tabs>
      <w:ind w:right="-2"/>
      <w:jc w:val="right"/>
    </w:pPr>
    <w:r>
      <w:rPr>
        <w:sz w:val="20"/>
        <w:szCs w:val="20"/>
      </w:rPr>
      <w:t xml:space="preserve">Д. </w:t>
    </w:r>
    <w:proofErr w:type="spellStart"/>
    <w:r>
      <w:rPr>
        <w:sz w:val="20"/>
        <w:szCs w:val="20"/>
      </w:rPr>
      <w:t>Арахамія</w:t>
    </w:r>
    <w:proofErr w:type="spellEnd"/>
    <w:r w:rsidR="00D63AF7">
      <w:rPr>
        <w:sz w:val="20"/>
        <w:szCs w:val="20"/>
      </w:rPr>
      <w:t xml:space="preserve">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0056E"/>
    <w:multiLevelType w:val="hybridMultilevel"/>
    <w:tmpl w:val="B3D216D8"/>
    <w:lvl w:ilvl="0" w:tplc="A5F65330">
      <w:start w:val="1"/>
      <w:numFmt w:val="decimal"/>
      <w:lvlText w:val="%1."/>
      <w:lvlJc w:val="left"/>
      <w:pPr>
        <w:ind w:left="1069" w:hanging="360"/>
      </w:pPr>
      <w:rPr>
        <w:rFonts w:cs="Times New Roman"/>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1" w15:restartNumberingAfterBreak="0">
    <w:nsid w:val="1A375EAD"/>
    <w:multiLevelType w:val="hybridMultilevel"/>
    <w:tmpl w:val="B1F0F0D6"/>
    <w:lvl w:ilvl="0" w:tplc="3A62220C">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243F39D1"/>
    <w:multiLevelType w:val="hybridMultilevel"/>
    <w:tmpl w:val="9F52826E"/>
    <w:lvl w:ilvl="0" w:tplc="3E2A42A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25666F90"/>
    <w:multiLevelType w:val="multilevel"/>
    <w:tmpl w:val="83DC0EC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pStyle w:val="4"/>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3FF71A77"/>
    <w:multiLevelType w:val="multilevel"/>
    <w:tmpl w:val="1298D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ED16DA"/>
    <w:multiLevelType w:val="hybridMultilevel"/>
    <w:tmpl w:val="26B8C1A0"/>
    <w:lvl w:ilvl="0" w:tplc="B4F21836">
      <w:start w:val="1"/>
      <w:numFmt w:val="decimal"/>
      <w:lvlText w:val="%1."/>
      <w:lvlJc w:val="left"/>
      <w:pPr>
        <w:ind w:left="1081" w:hanging="372"/>
      </w:pPr>
      <w:rPr>
        <w:rFonts w:hint="default"/>
        <w:b/>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6" w15:restartNumberingAfterBreak="0">
    <w:nsid w:val="49B6189D"/>
    <w:multiLevelType w:val="hybridMultilevel"/>
    <w:tmpl w:val="0B2854CE"/>
    <w:lvl w:ilvl="0" w:tplc="7EC6EFEE">
      <w:start w:val="1"/>
      <w:numFmt w:val="decimal"/>
      <w:lvlText w:val="%1."/>
      <w:lvlJc w:val="left"/>
      <w:pPr>
        <w:ind w:left="1069" w:hanging="360"/>
      </w:pPr>
      <w:rPr>
        <w:rFonts w:cs="Times New Roman"/>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7" w15:restartNumberingAfterBreak="0">
    <w:nsid w:val="54CD11CB"/>
    <w:multiLevelType w:val="multilevel"/>
    <w:tmpl w:val="AFB2CA2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68002713"/>
    <w:multiLevelType w:val="hybridMultilevel"/>
    <w:tmpl w:val="35D47380"/>
    <w:lvl w:ilvl="0" w:tplc="9F109D54">
      <w:start w:val="6"/>
      <w:numFmt w:val="decimal"/>
      <w:lvlText w:val="%1."/>
      <w:lvlJc w:val="left"/>
      <w:pPr>
        <w:ind w:left="1069" w:hanging="360"/>
      </w:pPr>
      <w:rPr>
        <w:rFonts w:cs="Times New Roman"/>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9" w15:restartNumberingAfterBreak="0">
    <w:nsid w:val="700836CA"/>
    <w:multiLevelType w:val="hybridMultilevel"/>
    <w:tmpl w:val="63D8D36A"/>
    <w:lvl w:ilvl="0" w:tplc="34D40368">
      <w:start w:val="1"/>
      <w:numFmt w:val="decimal"/>
      <w:lvlText w:val="%1."/>
      <w:lvlJc w:val="left"/>
      <w:pPr>
        <w:ind w:left="1068" w:hanging="360"/>
      </w:pPr>
      <w:rPr>
        <w:b/>
      </w:r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abstractNum w:abstractNumId="10" w15:restartNumberingAfterBreak="0">
    <w:nsid w:val="7BD44752"/>
    <w:multiLevelType w:val="multilevel"/>
    <w:tmpl w:val="B7247CC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3"/>
  </w:num>
  <w:num w:numId="2">
    <w:abstractNumId w:val="10"/>
  </w:num>
  <w:num w:numId="3">
    <w:abstractNumId w:val="7"/>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0B4"/>
    <w:rsid w:val="00011F0A"/>
    <w:rsid w:val="00040625"/>
    <w:rsid w:val="00040DC4"/>
    <w:rsid w:val="00047ADF"/>
    <w:rsid w:val="00057ED6"/>
    <w:rsid w:val="0006467E"/>
    <w:rsid w:val="0007078A"/>
    <w:rsid w:val="00072D21"/>
    <w:rsid w:val="0007766A"/>
    <w:rsid w:val="000876F1"/>
    <w:rsid w:val="000A39C8"/>
    <w:rsid w:val="000B5458"/>
    <w:rsid w:val="000C24AE"/>
    <w:rsid w:val="000C399B"/>
    <w:rsid w:val="000C6644"/>
    <w:rsid w:val="000D7ABD"/>
    <w:rsid w:val="000E140E"/>
    <w:rsid w:val="000E63A3"/>
    <w:rsid w:val="000F3834"/>
    <w:rsid w:val="0010366B"/>
    <w:rsid w:val="00111C3E"/>
    <w:rsid w:val="001152F2"/>
    <w:rsid w:val="00123E5E"/>
    <w:rsid w:val="00127E80"/>
    <w:rsid w:val="001641B2"/>
    <w:rsid w:val="001771B7"/>
    <w:rsid w:val="00193C1F"/>
    <w:rsid w:val="001A214B"/>
    <w:rsid w:val="001A28AC"/>
    <w:rsid w:val="001A76D2"/>
    <w:rsid w:val="001B639D"/>
    <w:rsid w:val="001B7C62"/>
    <w:rsid w:val="001C7FE9"/>
    <w:rsid w:val="001E56C4"/>
    <w:rsid w:val="001F0FD1"/>
    <w:rsid w:val="001F537D"/>
    <w:rsid w:val="001F7E8E"/>
    <w:rsid w:val="00202534"/>
    <w:rsid w:val="00202729"/>
    <w:rsid w:val="00226BA1"/>
    <w:rsid w:val="002365AF"/>
    <w:rsid w:val="00244CBF"/>
    <w:rsid w:val="00256164"/>
    <w:rsid w:val="00260228"/>
    <w:rsid w:val="00264F81"/>
    <w:rsid w:val="00265027"/>
    <w:rsid w:val="00266D59"/>
    <w:rsid w:val="00267681"/>
    <w:rsid w:val="002706A8"/>
    <w:rsid w:val="002756F7"/>
    <w:rsid w:val="0027721E"/>
    <w:rsid w:val="002A3926"/>
    <w:rsid w:val="002B1905"/>
    <w:rsid w:val="002B23C1"/>
    <w:rsid w:val="002D083D"/>
    <w:rsid w:val="002D3AA4"/>
    <w:rsid w:val="002D7B84"/>
    <w:rsid w:val="002E0F4B"/>
    <w:rsid w:val="002E1BD6"/>
    <w:rsid w:val="002E3CF9"/>
    <w:rsid w:val="002E4168"/>
    <w:rsid w:val="002E59D5"/>
    <w:rsid w:val="002E7E96"/>
    <w:rsid w:val="002F7023"/>
    <w:rsid w:val="00316949"/>
    <w:rsid w:val="00332A8D"/>
    <w:rsid w:val="003363A7"/>
    <w:rsid w:val="00341B1C"/>
    <w:rsid w:val="00341DAF"/>
    <w:rsid w:val="003430D1"/>
    <w:rsid w:val="003512A4"/>
    <w:rsid w:val="0035424E"/>
    <w:rsid w:val="00354888"/>
    <w:rsid w:val="0035661C"/>
    <w:rsid w:val="00363206"/>
    <w:rsid w:val="00372346"/>
    <w:rsid w:val="00372D87"/>
    <w:rsid w:val="00373704"/>
    <w:rsid w:val="00373EC9"/>
    <w:rsid w:val="00376635"/>
    <w:rsid w:val="00381D95"/>
    <w:rsid w:val="003827C5"/>
    <w:rsid w:val="003845EF"/>
    <w:rsid w:val="00384628"/>
    <w:rsid w:val="00386611"/>
    <w:rsid w:val="00392F82"/>
    <w:rsid w:val="00395F2E"/>
    <w:rsid w:val="003A03BF"/>
    <w:rsid w:val="003A211E"/>
    <w:rsid w:val="003A41DD"/>
    <w:rsid w:val="003C78F1"/>
    <w:rsid w:val="003E1312"/>
    <w:rsid w:val="003E1793"/>
    <w:rsid w:val="003E7A6B"/>
    <w:rsid w:val="003E7E5A"/>
    <w:rsid w:val="003F4C28"/>
    <w:rsid w:val="003F6EB8"/>
    <w:rsid w:val="003F77B5"/>
    <w:rsid w:val="00410F37"/>
    <w:rsid w:val="004125A5"/>
    <w:rsid w:val="00412D8E"/>
    <w:rsid w:val="00414DB4"/>
    <w:rsid w:val="00415F46"/>
    <w:rsid w:val="00416A83"/>
    <w:rsid w:val="0041735A"/>
    <w:rsid w:val="0043313C"/>
    <w:rsid w:val="004436A5"/>
    <w:rsid w:val="00444336"/>
    <w:rsid w:val="00447373"/>
    <w:rsid w:val="004507E5"/>
    <w:rsid w:val="00454790"/>
    <w:rsid w:val="00477BB6"/>
    <w:rsid w:val="00496054"/>
    <w:rsid w:val="004A5F07"/>
    <w:rsid w:val="004A76F0"/>
    <w:rsid w:val="004A7C0A"/>
    <w:rsid w:val="004B06AF"/>
    <w:rsid w:val="004B42BB"/>
    <w:rsid w:val="004C09D4"/>
    <w:rsid w:val="004C144A"/>
    <w:rsid w:val="004C1BE5"/>
    <w:rsid w:val="004E2A43"/>
    <w:rsid w:val="004E2C5B"/>
    <w:rsid w:val="004E3A5C"/>
    <w:rsid w:val="004E502D"/>
    <w:rsid w:val="005063AC"/>
    <w:rsid w:val="00513D5A"/>
    <w:rsid w:val="00516C48"/>
    <w:rsid w:val="00522BD9"/>
    <w:rsid w:val="0054014D"/>
    <w:rsid w:val="0054101C"/>
    <w:rsid w:val="00542FF7"/>
    <w:rsid w:val="005446DC"/>
    <w:rsid w:val="0054493D"/>
    <w:rsid w:val="00552067"/>
    <w:rsid w:val="00564B25"/>
    <w:rsid w:val="00566E5E"/>
    <w:rsid w:val="00582BA1"/>
    <w:rsid w:val="00587B91"/>
    <w:rsid w:val="00593834"/>
    <w:rsid w:val="005976F4"/>
    <w:rsid w:val="005A121D"/>
    <w:rsid w:val="005B7502"/>
    <w:rsid w:val="005C543D"/>
    <w:rsid w:val="005D31BA"/>
    <w:rsid w:val="005D5B53"/>
    <w:rsid w:val="005E2A24"/>
    <w:rsid w:val="005E2AC6"/>
    <w:rsid w:val="005E4F2B"/>
    <w:rsid w:val="005F50B6"/>
    <w:rsid w:val="00605116"/>
    <w:rsid w:val="00610E66"/>
    <w:rsid w:val="00612910"/>
    <w:rsid w:val="00614D45"/>
    <w:rsid w:val="00615E35"/>
    <w:rsid w:val="00622B65"/>
    <w:rsid w:val="006276D4"/>
    <w:rsid w:val="00643444"/>
    <w:rsid w:val="00653240"/>
    <w:rsid w:val="0065384D"/>
    <w:rsid w:val="006644C1"/>
    <w:rsid w:val="00664DC0"/>
    <w:rsid w:val="006676C4"/>
    <w:rsid w:val="00684972"/>
    <w:rsid w:val="0069320C"/>
    <w:rsid w:val="0069405E"/>
    <w:rsid w:val="006A11F7"/>
    <w:rsid w:val="006B2042"/>
    <w:rsid w:val="006B4407"/>
    <w:rsid w:val="006B73B7"/>
    <w:rsid w:val="006C2761"/>
    <w:rsid w:val="006D5883"/>
    <w:rsid w:val="006E0856"/>
    <w:rsid w:val="006E5C42"/>
    <w:rsid w:val="006E734B"/>
    <w:rsid w:val="006E7767"/>
    <w:rsid w:val="00701920"/>
    <w:rsid w:val="00701921"/>
    <w:rsid w:val="0070741E"/>
    <w:rsid w:val="00722D64"/>
    <w:rsid w:val="00725478"/>
    <w:rsid w:val="00733585"/>
    <w:rsid w:val="00734B7D"/>
    <w:rsid w:val="00735F35"/>
    <w:rsid w:val="00737E0B"/>
    <w:rsid w:val="007417C3"/>
    <w:rsid w:val="007425BA"/>
    <w:rsid w:val="00743DF1"/>
    <w:rsid w:val="00745F30"/>
    <w:rsid w:val="00747B2A"/>
    <w:rsid w:val="00750273"/>
    <w:rsid w:val="007554DB"/>
    <w:rsid w:val="00764036"/>
    <w:rsid w:val="00783B1A"/>
    <w:rsid w:val="0079006C"/>
    <w:rsid w:val="0079655F"/>
    <w:rsid w:val="00796DDC"/>
    <w:rsid w:val="0079751E"/>
    <w:rsid w:val="00797DD5"/>
    <w:rsid w:val="007A60A8"/>
    <w:rsid w:val="007A72B9"/>
    <w:rsid w:val="007B0638"/>
    <w:rsid w:val="007B1B70"/>
    <w:rsid w:val="007B1B75"/>
    <w:rsid w:val="007C3EED"/>
    <w:rsid w:val="007C7327"/>
    <w:rsid w:val="007D4BA5"/>
    <w:rsid w:val="007E38DA"/>
    <w:rsid w:val="007E50B5"/>
    <w:rsid w:val="007E5D88"/>
    <w:rsid w:val="007F2D33"/>
    <w:rsid w:val="007F355D"/>
    <w:rsid w:val="007F6084"/>
    <w:rsid w:val="007F653B"/>
    <w:rsid w:val="0080619F"/>
    <w:rsid w:val="008108DD"/>
    <w:rsid w:val="00817F42"/>
    <w:rsid w:val="0082292D"/>
    <w:rsid w:val="008274FF"/>
    <w:rsid w:val="008363F0"/>
    <w:rsid w:val="00841D45"/>
    <w:rsid w:val="00842978"/>
    <w:rsid w:val="008540E0"/>
    <w:rsid w:val="00857F41"/>
    <w:rsid w:val="00862454"/>
    <w:rsid w:val="00872CA1"/>
    <w:rsid w:val="0087752C"/>
    <w:rsid w:val="008A5AA6"/>
    <w:rsid w:val="008B066D"/>
    <w:rsid w:val="008B695C"/>
    <w:rsid w:val="008C3AA8"/>
    <w:rsid w:val="008C7DE4"/>
    <w:rsid w:val="008D0ECC"/>
    <w:rsid w:val="008D12E8"/>
    <w:rsid w:val="008E09FF"/>
    <w:rsid w:val="008F19FC"/>
    <w:rsid w:val="0090645C"/>
    <w:rsid w:val="00931D92"/>
    <w:rsid w:val="00947CD8"/>
    <w:rsid w:val="00947FDB"/>
    <w:rsid w:val="00962944"/>
    <w:rsid w:val="00962CB8"/>
    <w:rsid w:val="0096617B"/>
    <w:rsid w:val="00974FD5"/>
    <w:rsid w:val="00976877"/>
    <w:rsid w:val="009776B7"/>
    <w:rsid w:val="00980114"/>
    <w:rsid w:val="00982D67"/>
    <w:rsid w:val="009919F7"/>
    <w:rsid w:val="0099235E"/>
    <w:rsid w:val="00997C6D"/>
    <w:rsid w:val="009A3E9F"/>
    <w:rsid w:val="009A6075"/>
    <w:rsid w:val="009C541D"/>
    <w:rsid w:val="009D199C"/>
    <w:rsid w:val="009D3EC2"/>
    <w:rsid w:val="009D4DE5"/>
    <w:rsid w:val="009D6CB1"/>
    <w:rsid w:val="009E4483"/>
    <w:rsid w:val="009F3D60"/>
    <w:rsid w:val="00A00106"/>
    <w:rsid w:val="00A073A4"/>
    <w:rsid w:val="00A13782"/>
    <w:rsid w:val="00A1652B"/>
    <w:rsid w:val="00A22298"/>
    <w:rsid w:val="00A23FE9"/>
    <w:rsid w:val="00A24D86"/>
    <w:rsid w:val="00A25456"/>
    <w:rsid w:val="00A413FE"/>
    <w:rsid w:val="00A4651A"/>
    <w:rsid w:val="00A46824"/>
    <w:rsid w:val="00A6002D"/>
    <w:rsid w:val="00A60C83"/>
    <w:rsid w:val="00A61595"/>
    <w:rsid w:val="00A66E35"/>
    <w:rsid w:val="00A70CEB"/>
    <w:rsid w:val="00A70FD8"/>
    <w:rsid w:val="00A77337"/>
    <w:rsid w:val="00A86233"/>
    <w:rsid w:val="00A87E5F"/>
    <w:rsid w:val="00A92D99"/>
    <w:rsid w:val="00A978B9"/>
    <w:rsid w:val="00AA2F49"/>
    <w:rsid w:val="00AB4D35"/>
    <w:rsid w:val="00AC1F66"/>
    <w:rsid w:val="00AC31FC"/>
    <w:rsid w:val="00AC7961"/>
    <w:rsid w:val="00AD1053"/>
    <w:rsid w:val="00AE523B"/>
    <w:rsid w:val="00B068F5"/>
    <w:rsid w:val="00B11421"/>
    <w:rsid w:val="00B145AC"/>
    <w:rsid w:val="00B3031F"/>
    <w:rsid w:val="00B34114"/>
    <w:rsid w:val="00B352CD"/>
    <w:rsid w:val="00B468C6"/>
    <w:rsid w:val="00B52296"/>
    <w:rsid w:val="00B6327C"/>
    <w:rsid w:val="00B70205"/>
    <w:rsid w:val="00BA1E9A"/>
    <w:rsid w:val="00BA3C7B"/>
    <w:rsid w:val="00BC088B"/>
    <w:rsid w:val="00BC10B4"/>
    <w:rsid w:val="00BD0834"/>
    <w:rsid w:val="00BD56DA"/>
    <w:rsid w:val="00BE7D4E"/>
    <w:rsid w:val="00BF4043"/>
    <w:rsid w:val="00C01EC2"/>
    <w:rsid w:val="00C03764"/>
    <w:rsid w:val="00C1214D"/>
    <w:rsid w:val="00C21E81"/>
    <w:rsid w:val="00C2537D"/>
    <w:rsid w:val="00C266F7"/>
    <w:rsid w:val="00C27414"/>
    <w:rsid w:val="00C318AE"/>
    <w:rsid w:val="00C37F59"/>
    <w:rsid w:val="00C45115"/>
    <w:rsid w:val="00C51B7D"/>
    <w:rsid w:val="00C572B6"/>
    <w:rsid w:val="00C57C38"/>
    <w:rsid w:val="00C6320C"/>
    <w:rsid w:val="00C6558C"/>
    <w:rsid w:val="00C75F2A"/>
    <w:rsid w:val="00C80E5E"/>
    <w:rsid w:val="00CA14DD"/>
    <w:rsid w:val="00CC4421"/>
    <w:rsid w:val="00CD39ED"/>
    <w:rsid w:val="00CD4B16"/>
    <w:rsid w:val="00CE4683"/>
    <w:rsid w:val="00CE7F53"/>
    <w:rsid w:val="00CF0658"/>
    <w:rsid w:val="00CF3FD9"/>
    <w:rsid w:val="00CF694C"/>
    <w:rsid w:val="00D056E7"/>
    <w:rsid w:val="00D05D6F"/>
    <w:rsid w:val="00D06218"/>
    <w:rsid w:val="00D1061B"/>
    <w:rsid w:val="00D12448"/>
    <w:rsid w:val="00D2107F"/>
    <w:rsid w:val="00D24EB0"/>
    <w:rsid w:val="00D2752D"/>
    <w:rsid w:val="00D304F4"/>
    <w:rsid w:val="00D3172E"/>
    <w:rsid w:val="00D4005F"/>
    <w:rsid w:val="00D42898"/>
    <w:rsid w:val="00D45762"/>
    <w:rsid w:val="00D50ADA"/>
    <w:rsid w:val="00D546DA"/>
    <w:rsid w:val="00D5734B"/>
    <w:rsid w:val="00D627D5"/>
    <w:rsid w:val="00D6397A"/>
    <w:rsid w:val="00D63AF7"/>
    <w:rsid w:val="00D64359"/>
    <w:rsid w:val="00D663BC"/>
    <w:rsid w:val="00D73BA7"/>
    <w:rsid w:val="00D81F08"/>
    <w:rsid w:val="00D83918"/>
    <w:rsid w:val="00D90004"/>
    <w:rsid w:val="00D92197"/>
    <w:rsid w:val="00D93F6B"/>
    <w:rsid w:val="00D97F63"/>
    <w:rsid w:val="00DA1994"/>
    <w:rsid w:val="00DA745F"/>
    <w:rsid w:val="00DB2EB1"/>
    <w:rsid w:val="00DB3975"/>
    <w:rsid w:val="00DB4293"/>
    <w:rsid w:val="00DC12FA"/>
    <w:rsid w:val="00DC5892"/>
    <w:rsid w:val="00DC7862"/>
    <w:rsid w:val="00DD2954"/>
    <w:rsid w:val="00DD2CA2"/>
    <w:rsid w:val="00DD56AF"/>
    <w:rsid w:val="00DD5F39"/>
    <w:rsid w:val="00DE277C"/>
    <w:rsid w:val="00DF50C7"/>
    <w:rsid w:val="00DF76D0"/>
    <w:rsid w:val="00DF7FCD"/>
    <w:rsid w:val="00E00F3B"/>
    <w:rsid w:val="00E0401E"/>
    <w:rsid w:val="00E05DF7"/>
    <w:rsid w:val="00E07180"/>
    <w:rsid w:val="00E21EE8"/>
    <w:rsid w:val="00E25B8B"/>
    <w:rsid w:val="00E26681"/>
    <w:rsid w:val="00E33A89"/>
    <w:rsid w:val="00E33B33"/>
    <w:rsid w:val="00E43C2C"/>
    <w:rsid w:val="00E4625F"/>
    <w:rsid w:val="00E5705A"/>
    <w:rsid w:val="00E6094A"/>
    <w:rsid w:val="00E6150E"/>
    <w:rsid w:val="00E62565"/>
    <w:rsid w:val="00E63466"/>
    <w:rsid w:val="00E81121"/>
    <w:rsid w:val="00E862BB"/>
    <w:rsid w:val="00E90C77"/>
    <w:rsid w:val="00E90D87"/>
    <w:rsid w:val="00E92017"/>
    <w:rsid w:val="00E930BA"/>
    <w:rsid w:val="00E940D5"/>
    <w:rsid w:val="00E95D4B"/>
    <w:rsid w:val="00EA21A3"/>
    <w:rsid w:val="00EB181E"/>
    <w:rsid w:val="00EB31C5"/>
    <w:rsid w:val="00EB5525"/>
    <w:rsid w:val="00EC1114"/>
    <w:rsid w:val="00ED10D2"/>
    <w:rsid w:val="00ED159E"/>
    <w:rsid w:val="00EF4DF5"/>
    <w:rsid w:val="00EF62D3"/>
    <w:rsid w:val="00F0071A"/>
    <w:rsid w:val="00F009BA"/>
    <w:rsid w:val="00F121E5"/>
    <w:rsid w:val="00F12D98"/>
    <w:rsid w:val="00F309B4"/>
    <w:rsid w:val="00F35AA9"/>
    <w:rsid w:val="00F47932"/>
    <w:rsid w:val="00F47AF4"/>
    <w:rsid w:val="00F5666E"/>
    <w:rsid w:val="00F57D33"/>
    <w:rsid w:val="00F62C2A"/>
    <w:rsid w:val="00F75D9E"/>
    <w:rsid w:val="00F76B30"/>
    <w:rsid w:val="00F84380"/>
    <w:rsid w:val="00F85C0B"/>
    <w:rsid w:val="00F92E91"/>
    <w:rsid w:val="00F93462"/>
    <w:rsid w:val="00F94006"/>
    <w:rsid w:val="00FA3C63"/>
    <w:rsid w:val="00FA4543"/>
    <w:rsid w:val="00FA4C5E"/>
    <w:rsid w:val="00FB69A3"/>
    <w:rsid w:val="00FD197D"/>
    <w:rsid w:val="00FD22DC"/>
    <w:rsid w:val="00FD25D2"/>
    <w:rsid w:val="00FE79D0"/>
    <w:rsid w:val="00FF7124"/>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Cs w:val="22"/>
        <w:lang w:val="uk-UA"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0230"/>
    <w:rPr>
      <w:rFonts w:cs="Times New Roman"/>
      <w:sz w:val="28"/>
    </w:rPr>
  </w:style>
  <w:style w:type="paragraph" w:styleId="1">
    <w:name w:val="heading 1"/>
    <w:basedOn w:val="a"/>
    <w:link w:val="10"/>
    <w:qFormat/>
    <w:rsid w:val="00D05D6F"/>
    <w:pPr>
      <w:keepNext/>
      <w:keepLines/>
      <w:spacing w:before="480" w:after="120" w:line="276" w:lineRule="auto"/>
      <w:ind w:left="432" w:hanging="432"/>
      <w:contextualSpacing/>
      <w:outlineLvl w:val="0"/>
    </w:pPr>
    <w:rPr>
      <w:rFonts w:eastAsia="Times New Roman" w:cs="Arial"/>
      <w:b/>
      <w:color w:val="000000"/>
      <w:sz w:val="48"/>
      <w:szCs w:val="48"/>
      <w:lang w:eastAsia="zh-CN"/>
    </w:rPr>
  </w:style>
  <w:style w:type="paragraph" w:styleId="2">
    <w:name w:val="heading 2"/>
    <w:basedOn w:val="a"/>
    <w:next w:val="a"/>
    <w:link w:val="20"/>
    <w:unhideWhenUsed/>
    <w:qFormat/>
    <w:rsid w:val="00D05D6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qFormat/>
    <w:rsid w:val="00F03A4B"/>
    <w:pPr>
      <w:spacing w:beforeAutospacing="1" w:afterAutospacing="1"/>
      <w:outlineLvl w:val="2"/>
    </w:pPr>
    <w:rPr>
      <w:rFonts w:eastAsia="Times New Roman"/>
      <w:b/>
      <w:bCs/>
      <w:sz w:val="27"/>
      <w:szCs w:val="27"/>
      <w:lang w:eastAsia="uk-UA"/>
    </w:rPr>
  </w:style>
  <w:style w:type="paragraph" w:styleId="4">
    <w:name w:val="heading 4"/>
    <w:basedOn w:val="a"/>
    <w:next w:val="a0"/>
    <w:qFormat/>
    <w:rsid w:val="00A13782"/>
    <w:pPr>
      <w:keepNext/>
      <w:keepLines/>
      <w:numPr>
        <w:ilvl w:val="3"/>
        <w:numId w:val="1"/>
      </w:numPr>
      <w:spacing w:before="240" w:after="40" w:line="276" w:lineRule="auto"/>
      <w:contextualSpacing/>
      <w:outlineLvl w:val="3"/>
    </w:pPr>
    <w:rPr>
      <w:b/>
      <w:sz w:val="22"/>
      <w:lang w:eastAsia="zh-CN"/>
    </w:rPr>
  </w:style>
  <w:style w:type="paragraph" w:styleId="5">
    <w:name w:val="heading 5"/>
    <w:basedOn w:val="a"/>
    <w:link w:val="50"/>
    <w:qFormat/>
    <w:rsid w:val="00D05D6F"/>
    <w:pPr>
      <w:keepNext/>
      <w:keepLines/>
      <w:spacing w:before="220" w:after="40" w:line="276" w:lineRule="auto"/>
      <w:ind w:left="1008" w:hanging="1008"/>
      <w:contextualSpacing/>
      <w:outlineLvl w:val="4"/>
    </w:pPr>
    <w:rPr>
      <w:rFonts w:eastAsia="Times New Roman" w:cs="Arial"/>
      <w:color w:val="000000"/>
      <w:sz w:val="20"/>
      <w:lang w:eastAsia="zh-CN"/>
    </w:rPr>
  </w:style>
  <w:style w:type="paragraph" w:styleId="6">
    <w:name w:val="heading 6"/>
    <w:basedOn w:val="a"/>
    <w:link w:val="60"/>
    <w:qFormat/>
    <w:rsid w:val="00D05D6F"/>
    <w:pPr>
      <w:keepNext/>
      <w:keepLines/>
      <w:spacing w:before="200" w:after="40" w:line="276" w:lineRule="auto"/>
      <w:ind w:left="1152" w:hanging="1152"/>
      <w:contextualSpacing/>
      <w:outlineLvl w:val="5"/>
    </w:pPr>
    <w:rPr>
      <w:rFonts w:eastAsia="Times New Roman" w:cs="Arial"/>
      <w:b/>
      <w:color w:val="000000"/>
      <w:sz w:val="20"/>
      <w:szCs w:val="20"/>
      <w:lang w:eastAsia="zh-CN"/>
    </w:rPr>
  </w:style>
  <w:style w:type="paragraph" w:styleId="7">
    <w:name w:val="heading 7"/>
    <w:basedOn w:val="a1"/>
    <w:link w:val="70"/>
    <w:qFormat/>
    <w:rsid w:val="00D05D6F"/>
    <w:pPr>
      <w:keepLines/>
      <w:spacing w:before="60" w:after="60" w:line="276" w:lineRule="auto"/>
      <w:contextualSpacing/>
      <w:outlineLvl w:val="6"/>
    </w:pPr>
    <w:rPr>
      <w:rFonts w:eastAsia="Times New Roman" w:cs="Arial"/>
      <w:b/>
      <w:bCs/>
      <w:color w:val="000000"/>
      <w:sz w:val="58"/>
      <w:szCs w:val="58"/>
      <w:lang w:eastAsia="zh-CN"/>
    </w:rPr>
  </w:style>
  <w:style w:type="paragraph" w:styleId="8">
    <w:name w:val="heading 8"/>
    <w:basedOn w:val="a1"/>
    <w:link w:val="80"/>
    <w:qFormat/>
    <w:rsid w:val="00D05D6F"/>
    <w:pPr>
      <w:keepLines/>
      <w:spacing w:before="60" w:after="60" w:line="276" w:lineRule="auto"/>
      <w:contextualSpacing/>
      <w:outlineLvl w:val="7"/>
    </w:pPr>
    <w:rPr>
      <w:rFonts w:eastAsia="Times New Roman" w:cs="Arial"/>
      <w:b/>
      <w:bCs/>
      <w:i/>
      <w:iCs/>
      <w:color w:val="000000"/>
      <w:sz w:val="58"/>
      <w:szCs w:val="58"/>
      <w:lang w:eastAsia="zh-CN"/>
    </w:rPr>
  </w:style>
  <w:style w:type="paragraph" w:styleId="9">
    <w:name w:val="heading 9"/>
    <w:basedOn w:val="a1"/>
    <w:link w:val="90"/>
    <w:qFormat/>
    <w:rsid w:val="00D05D6F"/>
    <w:pPr>
      <w:keepLines/>
      <w:spacing w:before="60" w:after="60" w:line="276" w:lineRule="auto"/>
      <w:contextualSpacing/>
      <w:outlineLvl w:val="8"/>
    </w:pPr>
    <w:rPr>
      <w:rFonts w:eastAsia="Times New Roman" w:cs="Arial"/>
      <w:b/>
      <w:bCs/>
      <w:color w:val="000000"/>
      <w:sz w:val="54"/>
      <w:szCs w:val="54"/>
      <w:lang w:eastAsia="zh-CN"/>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a5">
    <w:name w:val="Верхній колонтитул Знак"/>
    <w:basedOn w:val="a2"/>
    <w:uiPriority w:val="99"/>
    <w:qFormat/>
    <w:rsid w:val="00340230"/>
    <w:rPr>
      <w:rFonts w:eastAsia="Calibri" w:cs="Times New Roman"/>
    </w:rPr>
  </w:style>
  <w:style w:type="character" w:customStyle="1" w:styleId="a6">
    <w:name w:val="Нижній колонтитул Знак"/>
    <w:basedOn w:val="a2"/>
    <w:uiPriority w:val="99"/>
    <w:qFormat/>
    <w:rsid w:val="002D59CC"/>
    <w:rPr>
      <w:rFonts w:eastAsia="Calibri" w:cs="Times New Roman"/>
    </w:rPr>
  </w:style>
  <w:style w:type="character" w:customStyle="1" w:styleId="30">
    <w:name w:val="Заголовок 3 Знак"/>
    <w:basedOn w:val="a2"/>
    <w:link w:val="3"/>
    <w:uiPriority w:val="9"/>
    <w:qFormat/>
    <w:rsid w:val="00F03A4B"/>
    <w:rPr>
      <w:rFonts w:eastAsia="Times New Roman" w:cs="Times New Roman"/>
      <w:b/>
      <w:bCs/>
      <w:sz w:val="27"/>
      <w:szCs w:val="27"/>
      <w:lang w:eastAsia="uk-UA"/>
    </w:rPr>
  </w:style>
  <w:style w:type="character" w:customStyle="1" w:styleId="-">
    <w:name w:val="Интернет-ссылка"/>
    <w:basedOn w:val="a2"/>
    <w:uiPriority w:val="99"/>
    <w:semiHidden/>
    <w:unhideWhenUsed/>
    <w:rsid w:val="00D621F9"/>
    <w:rPr>
      <w:color w:val="0563C1" w:themeColor="hyperlink"/>
      <w:u w:val="single"/>
    </w:rPr>
  </w:style>
  <w:style w:type="character" w:customStyle="1" w:styleId="a7">
    <w:name w:val="Символ сноски"/>
    <w:qFormat/>
    <w:rsid w:val="00D621F9"/>
  </w:style>
  <w:style w:type="character" w:customStyle="1" w:styleId="a8">
    <w:name w:val="Привязка сноски"/>
    <w:rsid w:val="00D621F9"/>
    <w:rPr>
      <w:vertAlign w:val="superscript"/>
    </w:rPr>
  </w:style>
  <w:style w:type="character" w:customStyle="1" w:styleId="a9">
    <w:name w:val="Посещённая гиперссылка"/>
    <w:basedOn w:val="a2"/>
    <w:uiPriority w:val="99"/>
    <w:semiHidden/>
    <w:unhideWhenUsed/>
    <w:rsid w:val="00D621F9"/>
    <w:rPr>
      <w:color w:val="954F72" w:themeColor="followedHyperlink"/>
      <w:u w:val="single"/>
    </w:rPr>
  </w:style>
  <w:style w:type="character" w:customStyle="1" w:styleId="aa">
    <w:name w:val="Привязка концевой сноски"/>
    <w:rsid w:val="00A13782"/>
    <w:rPr>
      <w:vertAlign w:val="superscript"/>
    </w:rPr>
  </w:style>
  <w:style w:type="character" w:customStyle="1" w:styleId="ab">
    <w:name w:val="Символ концевой сноски"/>
    <w:qFormat/>
    <w:rsid w:val="00A13782"/>
  </w:style>
  <w:style w:type="paragraph" w:styleId="a1">
    <w:name w:val="Title"/>
    <w:basedOn w:val="a"/>
    <w:next w:val="a0"/>
    <w:qFormat/>
    <w:rsid w:val="00A13782"/>
    <w:pPr>
      <w:keepNext/>
      <w:spacing w:before="240" w:after="120"/>
    </w:pPr>
    <w:rPr>
      <w:rFonts w:eastAsia="Microsoft YaHei" w:cs="Lucida Sans"/>
      <w:szCs w:val="28"/>
    </w:rPr>
  </w:style>
  <w:style w:type="paragraph" w:styleId="a0">
    <w:name w:val="Body Text"/>
    <w:basedOn w:val="a"/>
    <w:rsid w:val="00A13782"/>
    <w:pPr>
      <w:spacing w:after="140" w:line="276" w:lineRule="auto"/>
    </w:pPr>
  </w:style>
  <w:style w:type="paragraph" w:styleId="ac">
    <w:name w:val="List"/>
    <w:basedOn w:val="a0"/>
    <w:rsid w:val="00A13782"/>
    <w:rPr>
      <w:rFonts w:cs="Lucida Sans"/>
    </w:rPr>
  </w:style>
  <w:style w:type="paragraph" w:styleId="ad">
    <w:name w:val="caption"/>
    <w:basedOn w:val="a"/>
    <w:qFormat/>
    <w:rsid w:val="00A13782"/>
    <w:pPr>
      <w:suppressLineNumbers/>
      <w:spacing w:before="120" w:after="120"/>
    </w:pPr>
    <w:rPr>
      <w:rFonts w:cs="Lucida Sans"/>
      <w:i/>
      <w:iCs/>
      <w:szCs w:val="24"/>
    </w:rPr>
  </w:style>
  <w:style w:type="paragraph" w:styleId="ae">
    <w:name w:val="index heading"/>
    <w:basedOn w:val="a"/>
    <w:qFormat/>
    <w:rsid w:val="00A13782"/>
    <w:pPr>
      <w:suppressLineNumbers/>
    </w:pPr>
    <w:rPr>
      <w:rFonts w:cs="Lucida Sans"/>
    </w:rPr>
  </w:style>
  <w:style w:type="paragraph" w:customStyle="1" w:styleId="af">
    <w:name w:val="Верхний и нижний колонтитулы"/>
    <w:basedOn w:val="a"/>
    <w:qFormat/>
    <w:rsid w:val="00A13782"/>
  </w:style>
  <w:style w:type="paragraph" w:styleId="af0">
    <w:name w:val="header"/>
    <w:basedOn w:val="a"/>
    <w:link w:val="11"/>
    <w:uiPriority w:val="99"/>
    <w:unhideWhenUsed/>
    <w:rsid w:val="00340230"/>
    <w:pPr>
      <w:tabs>
        <w:tab w:val="center" w:pos="4819"/>
        <w:tab w:val="right" w:pos="9639"/>
      </w:tabs>
    </w:pPr>
  </w:style>
  <w:style w:type="paragraph" w:styleId="af1">
    <w:name w:val="footer"/>
    <w:basedOn w:val="a"/>
    <w:uiPriority w:val="99"/>
    <w:unhideWhenUsed/>
    <w:rsid w:val="002D59CC"/>
    <w:pPr>
      <w:tabs>
        <w:tab w:val="center" w:pos="4819"/>
        <w:tab w:val="right" w:pos="9639"/>
      </w:tabs>
    </w:pPr>
  </w:style>
  <w:style w:type="paragraph" w:customStyle="1" w:styleId="af2">
    <w:name w:val="Нормальний текст"/>
    <w:basedOn w:val="a"/>
    <w:qFormat/>
    <w:rsid w:val="00A13782"/>
    <w:pPr>
      <w:spacing w:before="120"/>
      <w:ind w:firstLine="567"/>
      <w:jc w:val="both"/>
    </w:pPr>
  </w:style>
  <w:style w:type="paragraph" w:styleId="af3">
    <w:name w:val="footnote text"/>
    <w:basedOn w:val="a"/>
    <w:link w:val="af4"/>
    <w:rsid w:val="00A13782"/>
    <w:pPr>
      <w:suppressLineNumbers/>
      <w:ind w:left="339" w:hanging="339"/>
    </w:pPr>
    <w:rPr>
      <w:sz w:val="20"/>
      <w:szCs w:val="20"/>
    </w:rPr>
  </w:style>
  <w:style w:type="character" w:customStyle="1" w:styleId="20">
    <w:name w:val="Заголовок 2 Знак"/>
    <w:basedOn w:val="a2"/>
    <w:link w:val="2"/>
    <w:rsid w:val="00D05D6F"/>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2"/>
    <w:link w:val="1"/>
    <w:rsid w:val="00D05D6F"/>
    <w:rPr>
      <w:rFonts w:eastAsia="Times New Roman" w:cs="Arial"/>
      <w:b/>
      <w:color w:val="000000"/>
      <w:sz w:val="48"/>
      <w:szCs w:val="48"/>
      <w:lang w:eastAsia="zh-CN"/>
    </w:rPr>
  </w:style>
  <w:style w:type="character" w:customStyle="1" w:styleId="50">
    <w:name w:val="Заголовок 5 Знак"/>
    <w:basedOn w:val="a2"/>
    <w:link w:val="5"/>
    <w:rsid w:val="00D05D6F"/>
    <w:rPr>
      <w:rFonts w:eastAsia="Times New Roman" w:cs="Arial"/>
      <w:color w:val="000000"/>
      <w:lang w:eastAsia="zh-CN"/>
    </w:rPr>
  </w:style>
  <w:style w:type="character" w:customStyle="1" w:styleId="60">
    <w:name w:val="Заголовок 6 Знак"/>
    <w:basedOn w:val="a2"/>
    <w:link w:val="6"/>
    <w:rsid w:val="00D05D6F"/>
    <w:rPr>
      <w:rFonts w:eastAsia="Times New Roman" w:cs="Arial"/>
      <w:b/>
      <w:color w:val="000000"/>
      <w:szCs w:val="20"/>
      <w:lang w:eastAsia="zh-CN"/>
    </w:rPr>
  </w:style>
  <w:style w:type="character" w:customStyle="1" w:styleId="70">
    <w:name w:val="Заголовок 7 Знак"/>
    <w:basedOn w:val="a2"/>
    <w:link w:val="7"/>
    <w:rsid w:val="00D05D6F"/>
    <w:rPr>
      <w:rFonts w:eastAsia="Times New Roman" w:cs="Arial"/>
      <w:b/>
      <w:bCs/>
      <w:color w:val="000000"/>
      <w:sz w:val="58"/>
      <w:szCs w:val="58"/>
      <w:lang w:eastAsia="zh-CN"/>
    </w:rPr>
  </w:style>
  <w:style w:type="character" w:customStyle="1" w:styleId="80">
    <w:name w:val="Заголовок 8 Знак"/>
    <w:basedOn w:val="a2"/>
    <w:link w:val="8"/>
    <w:rsid w:val="00D05D6F"/>
    <w:rPr>
      <w:rFonts w:eastAsia="Times New Roman" w:cs="Arial"/>
      <w:b/>
      <w:bCs/>
      <w:i/>
      <w:iCs/>
      <w:color w:val="000000"/>
      <w:sz w:val="58"/>
      <w:szCs w:val="58"/>
      <w:lang w:eastAsia="zh-CN"/>
    </w:rPr>
  </w:style>
  <w:style w:type="character" w:customStyle="1" w:styleId="90">
    <w:name w:val="Заголовок 9 Знак"/>
    <w:basedOn w:val="a2"/>
    <w:link w:val="9"/>
    <w:rsid w:val="00D05D6F"/>
    <w:rPr>
      <w:rFonts w:eastAsia="Times New Roman" w:cs="Arial"/>
      <w:b/>
      <w:bCs/>
      <w:color w:val="000000"/>
      <w:sz w:val="54"/>
      <w:szCs w:val="54"/>
      <w:lang w:eastAsia="zh-CN"/>
    </w:rPr>
  </w:style>
  <w:style w:type="paragraph" w:styleId="af5">
    <w:name w:val="List Paragraph"/>
    <w:basedOn w:val="a"/>
    <w:uiPriority w:val="34"/>
    <w:qFormat/>
    <w:rsid w:val="00D05D6F"/>
    <w:pPr>
      <w:suppressAutoHyphens w:val="0"/>
      <w:spacing w:after="160" w:line="259" w:lineRule="auto"/>
      <w:ind w:left="720"/>
      <w:contextualSpacing/>
    </w:pPr>
    <w:rPr>
      <w:rFonts w:asciiTheme="minorHAnsi" w:hAnsiTheme="minorHAnsi" w:cstheme="minorBidi"/>
      <w:sz w:val="22"/>
    </w:rPr>
  </w:style>
  <w:style w:type="character" w:customStyle="1" w:styleId="rvts0">
    <w:name w:val="rvts0"/>
    <w:basedOn w:val="a2"/>
    <w:rsid w:val="00D05D6F"/>
  </w:style>
  <w:style w:type="character" w:customStyle="1" w:styleId="rvts23">
    <w:name w:val="rvts23"/>
    <w:basedOn w:val="a2"/>
    <w:rsid w:val="00D05D6F"/>
  </w:style>
  <w:style w:type="character" w:customStyle="1" w:styleId="rvts9">
    <w:name w:val="rvts9"/>
    <w:basedOn w:val="a2"/>
    <w:rsid w:val="00D05D6F"/>
  </w:style>
  <w:style w:type="character" w:styleId="af6">
    <w:name w:val="Hyperlink"/>
    <w:basedOn w:val="a2"/>
    <w:uiPriority w:val="99"/>
    <w:unhideWhenUsed/>
    <w:rsid w:val="00B34114"/>
    <w:rPr>
      <w:color w:val="0563C1" w:themeColor="hyperlink"/>
      <w:u w:val="single"/>
    </w:rPr>
  </w:style>
  <w:style w:type="character" w:customStyle="1" w:styleId="st42">
    <w:name w:val="st42"/>
    <w:uiPriority w:val="99"/>
    <w:rsid w:val="00B34114"/>
    <w:rPr>
      <w:rFonts w:ascii="Times New Roman" w:hAnsi="Times New Roman" w:cs="Times New Roman" w:hint="default"/>
      <w:color w:val="000000"/>
      <w:sz w:val="30"/>
      <w:szCs w:val="30"/>
    </w:rPr>
  </w:style>
  <w:style w:type="character" w:customStyle="1" w:styleId="st24">
    <w:name w:val="st24"/>
    <w:uiPriority w:val="99"/>
    <w:rsid w:val="00DA745F"/>
    <w:rPr>
      <w:rFonts w:ascii="Times New Roman" w:hAnsi="Times New Roman" w:cs="Times New Roman" w:hint="default"/>
      <w:b/>
      <w:bCs/>
      <w:color w:val="000000"/>
      <w:sz w:val="38"/>
      <w:szCs w:val="38"/>
    </w:rPr>
  </w:style>
  <w:style w:type="paragraph" w:customStyle="1" w:styleId="4R444p">
    <w:name w:val="С4Rн4~о4ñ4・ê[?àp"/>
    <w:basedOn w:val="a"/>
    <w:uiPriority w:val="99"/>
    <w:rsid w:val="00DD2CA2"/>
    <w:pPr>
      <w:autoSpaceDE w:val="0"/>
      <w:autoSpaceDN w:val="0"/>
      <w:adjustRightInd w:val="0"/>
    </w:pPr>
    <w:rPr>
      <w:rFonts w:eastAsiaTheme="minorEastAsia"/>
      <w:kern w:val="2"/>
      <w:szCs w:val="28"/>
      <w:lang w:eastAsia="uk-UA" w:bidi="hi-IN"/>
    </w:rPr>
  </w:style>
  <w:style w:type="character" w:styleId="af7">
    <w:name w:val="footnote reference"/>
    <w:basedOn w:val="a2"/>
    <w:unhideWhenUsed/>
    <w:rsid w:val="00DD2CA2"/>
    <w:rPr>
      <w:rFonts w:ascii="Times New Roman" w:hAnsi="Times New Roman" w:cs="Times New Roman" w:hint="default"/>
      <w:vertAlign w:val="superscript"/>
    </w:rPr>
  </w:style>
  <w:style w:type="paragraph" w:customStyle="1" w:styleId="3f4O3f41E3f3f3f3fr3f3f3f3fz3f1E43f43f43f41E">
    <w:name w:val="Î3f4Oñ3f4 ・1E í3f~?î3f3f?â3fr?í3f~?î3f3f?é3fz ?ò3f ・1E4 å3f?4ê3f?4ñ3f4 ・1E"/>
    <w:basedOn w:val="a"/>
    <w:uiPriority w:val="99"/>
    <w:rsid w:val="00664DC0"/>
    <w:pPr>
      <w:autoSpaceDE w:val="0"/>
      <w:autoSpaceDN w:val="0"/>
      <w:adjustRightInd w:val="0"/>
      <w:spacing w:after="140" w:line="276" w:lineRule="auto"/>
    </w:pPr>
    <w:rPr>
      <w:rFonts w:ascii="Arial" w:eastAsia="Times New Roman" w:cs="Arial"/>
      <w:sz w:val="22"/>
      <w:lang w:eastAsia="uk-UA"/>
    </w:rPr>
  </w:style>
  <w:style w:type="character" w:customStyle="1" w:styleId="4B4B4Ettuuuuyyuu">
    <w:name w:val="В4B4Bы4・?・E?ätt??åuu??ë||??åuu??í~~??èyy??åuu"/>
    <w:uiPriority w:val="99"/>
    <w:rsid w:val="00664DC0"/>
    <w:rPr>
      <w:i/>
      <w:iCs w:val="0"/>
    </w:rPr>
  </w:style>
  <w:style w:type="character" w:customStyle="1" w:styleId="af4">
    <w:name w:val="Текст виноски Знак"/>
    <w:basedOn w:val="a2"/>
    <w:link w:val="af3"/>
    <w:rsid w:val="00BD56DA"/>
    <w:rPr>
      <w:rFonts w:cs="Times New Roman"/>
      <w:szCs w:val="20"/>
    </w:rPr>
  </w:style>
  <w:style w:type="paragraph" w:styleId="af8">
    <w:name w:val="Balloon Text"/>
    <w:basedOn w:val="a"/>
    <w:link w:val="af9"/>
    <w:uiPriority w:val="99"/>
    <w:semiHidden/>
    <w:unhideWhenUsed/>
    <w:rsid w:val="006644C1"/>
    <w:rPr>
      <w:rFonts w:ascii="Segoe UI" w:hAnsi="Segoe UI" w:cs="Segoe UI"/>
      <w:sz w:val="18"/>
      <w:szCs w:val="18"/>
    </w:rPr>
  </w:style>
  <w:style w:type="character" w:customStyle="1" w:styleId="af9">
    <w:name w:val="Текст у виносці Знак"/>
    <w:basedOn w:val="a2"/>
    <w:link w:val="af8"/>
    <w:uiPriority w:val="99"/>
    <w:semiHidden/>
    <w:rsid w:val="006644C1"/>
    <w:rPr>
      <w:rFonts w:ascii="Segoe UI" w:hAnsi="Segoe UI" w:cs="Segoe UI"/>
      <w:sz w:val="18"/>
      <w:szCs w:val="18"/>
    </w:rPr>
  </w:style>
  <w:style w:type="paragraph" w:customStyle="1" w:styleId="Igor15">
    <w:name w:val="Стиль Igor + Перший рядок:  15 см"/>
    <w:basedOn w:val="a"/>
    <w:rsid w:val="006644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6" w:firstLine="851"/>
      <w:jc w:val="both"/>
    </w:pPr>
    <w:rPr>
      <w:rFonts w:eastAsia="Times New Roman"/>
      <w:szCs w:val="20"/>
      <w:lang w:eastAsia="ru-RU"/>
    </w:rPr>
  </w:style>
  <w:style w:type="character" w:customStyle="1" w:styleId="viiyi">
    <w:name w:val="viiyi"/>
    <w:basedOn w:val="a2"/>
    <w:rsid w:val="00363206"/>
  </w:style>
  <w:style w:type="character" w:customStyle="1" w:styleId="jlqj4b">
    <w:name w:val="jlqj4b"/>
    <w:basedOn w:val="a2"/>
    <w:rsid w:val="00363206"/>
  </w:style>
  <w:style w:type="paragraph" w:styleId="HTML">
    <w:name w:val="HTML Preformatted"/>
    <w:basedOn w:val="a"/>
    <w:link w:val="HTML0"/>
    <w:uiPriority w:val="99"/>
    <w:semiHidden/>
    <w:unhideWhenUsed/>
    <w:rsid w:val="00363206"/>
    <w:rPr>
      <w:rFonts w:ascii="Consolas" w:hAnsi="Consolas"/>
      <w:sz w:val="20"/>
      <w:szCs w:val="20"/>
    </w:rPr>
  </w:style>
  <w:style w:type="character" w:customStyle="1" w:styleId="HTML0">
    <w:name w:val="Стандартний HTML Знак"/>
    <w:basedOn w:val="a2"/>
    <w:link w:val="HTML"/>
    <w:uiPriority w:val="99"/>
    <w:semiHidden/>
    <w:rsid w:val="00363206"/>
    <w:rPr>
      <w:rFonts w:ascii="Consolas" w:hAnsi="Consolas" w:cs="Times New Roman"/>
      <w:szCs w:val="20"/>
    </w:rPr>
  </w:style>
  <w:style w:type="paragraph" w:customStyle="1" w:styleId="rvps2">
    <w:name w:val="rvps2"/>
    <w:basedOn w:val="a"/>
    <w:rsid w:val="002D083D"/>
    <w:pPr>
      <w:suppressAutoHyphens w:val="0"/>
      <w:spacing w:before="100" w:beforeAutospacing="1" w:after="100" w:afterAutospacing="1"/>
    </w:pPr>
    <w:rPr>
      <w:rFonts w:eastAsia="Times New Roman"/>
      <w:sz w:val="24"/>
      <w:szCs w:val="24"/>
    </w:rPr>
  </w:style>
  <w:style w:type="character" w:customStyle="1" w:styleId="rvts37">
    <w:name w:val="rvts37"/>
    <w:basedOn w:val="a2"/>
    <w:rsid w:val="002D083D"/>
  </w:style>
  <w:style w:type="character" w:customStyle="1" w:styleId="rvts11">
    <w:name w:val="rvts11"/>
    <w:basedOn w:val="a2"/>
    <w:rsid w:val="008C3AA8"/>
  </w:style>
  <w:style w:type="paragraph" w:customStyle="1" w:styleId="rvps6">
    <w:name w:val="rvps6"/>
    <w:basedOn w:val="a"/>
    <w:uiPriority w:val="99"/>
    <w:rsid w:val="00FA4C5E"/>
    <w:pPr>
      <w:suppressAutoHyphens w:val="0"/>
      <w:spacing w:before="100" w:beforeAutospacing="1" w:after="100" w:afterAutospacing="1"/>
    </w:pPr>
    <w:rPr>
      <w:rFonts w:eastAsia="Times New Roman"/>
      <w:sz w:val="24"/>
      <w:szCs w:val="24"/>
    </w:rPr>
  </w:style>
  <w:style w:type="paragraph" w:customStyle="1" w:styleId="rvps7">
    <w:name w:val="rvps7"/>
    <w:basedOn w:val="a"/>
    <w:rsid w:val="00FA4C5E"/>
    <w:pPr>
      <w:suppressAutoHyphens w:val="0"/>
      <w:spacing w:before="100" w:beforeAutospacing="1" w:after="100" w:afterAutospacing="1"/>
    </w:pPr>
    <w:rPr>
      <w:rFonts w:eastAsia="Times New Roman"/>
      <w:sz w:val="24"/>
      <w:szCs w:val="24"/>
    </w:rPr>
  </w:style>
  <w:style w:type="character" w:customStyle="1" w:styleId="rvts44">
    <w:name w:val="rvts44"/>
    <w:basedOn w:val="a2"/>
    <w:rsid w:val="00FA4C5E"/>
  </w:style>
  <w:style w:type="character" w:customStyle="1" w:styleId="st1">
    <w:name w:val="st1"/>
    <w:rsid w:val="00C1214D"/>
  </w:style>
  <w:style w:type="paragraph" w:customStyle="1" w:styleId="afa">
    <w:name w:val="Назва документа"/>
    <w:basedOn w:val="a"/>
    <w:next w:val="a"/>
    <w:rsid w:val="00C1214D"/>
    <w:pPr>
      <w:keepNext/>
      <w:keepLines/>
      <w:suppressAutoHyphens w:val="0"/>
      <w:spacing w:before="360" w:after="360"/>
      <w:jc w:val="center"/>
    </w:pPr>
    <w:rPr>
      <w:rFonts w:ascii="Antiqua" w:eastAsia="Times New Roman"/>
      <w:b/>
      <w:sz w:val="26"/>
      <w:szCs w:val="20"/>
      <w:lang w:eastAsia="ru-RU"/>
    </w:rPr>
  </w:style>
  <w:style w:type="character" w:styleId="afb">
    <w:name w:val="Emphasis"/>
    <w:basedOn w:val="a2"/>
    <w:uiPriority w:val="20"/>
    <w:qFormat/>
    <w:rsid w:val="00F12D98"/>
    <w:rPr>
      <w:i/>
      <w:iCs/>
    </w:rPr>
  </w:style>
  <w:style w:type="character" w:styleId="afc">
    <w:name w:val="Strong"/>
    <w:basedOn w:val="a2"/>
    <w:uiPriority w:val="22"/>
    <w:qFormat/>
    <w:rsid w:val="00F12D98"/>
    <w:rPr>
      <w:b/>
      <w:bCs/>
    </w:rPr>
  </w:style>
  <w:style w:type="paragraph" w:customStyle="1" w:styleId="indent">
    <w:name w:val="indent"/>
    <w:basedOn w:val="a"/>
    <w:rsid w:val="00E63466"/>
    <w:pPr>
      <w:suppressAutoHyphens w:val="0"/>
      <w:spacing w:before="100" w:beforeAutospacing="1" w:after="100" w:afterAutospacing="1"/>
    </w:pPr>
    <w:rPr>
      <w:rFonts w:eastAsia="Times New Roman"/>
      <w:sz w:val="24"/>
      <w:szCs w:val="24"/>
    </w:rPr>
  </w:style>
  <w:style w:type="character" w:customStyle="1" w:styleId="11">
    <w:name w:val="Верхній колонтитул Знак1"/>
    <w:link w:val="af0"/>
    <w:uiPriority w:val="99"/>
    <w:rsid w:val="00A073A4"/>
    <w:rPr>
      <w:rFonts w:cs="Times New Roman"/>
      <w:sz w:val="28"/>
    </w:rPr>
  </w:style>
  <w:style w:type="character" w:customStyle="1" w:styleId="12">
    <w:name w:val="Неразрешенное упоминание1"/>
    <w:basedOn w:val="a2"/>
    <w:uiPriority w:val="99"/>
    <w:semiHidden/>
    <w:unhideWhenUsed/>
    <w:rsid w:val="008108DD"/>
    <w:rPr>
      <w:color w:val="605E5C"/>
      <w:shd w:val="clear" w:color="auto" w:fill="E1DFDD"/>
    </w:rPr>
  </w:style>
  <w:style w:type="character" w:customStyle="1" w:styleId="FontStyle">
    <w:name w:val="Font Style"/>
    <w:uiPriority w:val="99"/>
    <w:rsid w:val="00CF3FD9"/>
    <w:rPr>
      <w:rFonts w:ascii="Courier New" w:hAnsi="Courier New" w:cs="Courier New" w:hint="default"/>
      <w:color w:val="000000"/>
      <w:sz w:val="20"/>
      <w:szCs w:val="20"/>
    </w:rPr>
  </w:style>
  <w:style w:type="table" w:styleId="afd">
    <w:name w:val="Table Grid"/>
    <w:basedOn w:val="a3"/>
    <w:uiPriority w:val="39"/>
    <w:rsid w:val="006C2761"/>
    <w:pPr>
      <w:suppressAutoHyphens w:val="0"/>
    </w:pPr>
    <w:rPr>
      <w:rFonts w:asciiTheme="minorHAnsi" w:eastAsia="Times New Roman" w:hAnsiTheme="minorHAns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22370">
      <w:bodyDiv w:val="1"/>
      <w:marLeft w:val="0"/>
      <w:marRight w:val="0"/>
      <w:marTop w:val="0"/>
      <w:marBottom w:val="0"/>
      <w:divBdr>
        <w:top w:val="none" w:sz="0" w:space="0" w:color="auto"/>
        <w:left w:val="none" w:sz="0" w:space="0" w:color="auto"/>
        <w:bottom w:val="none" w:sz="0" w:space="0" w:color="auto"/>
        <w:right w:val="none" w:sz="0" w:space="0" w:color="auto"/>
      </w:divBdr>
      <w:divsChild>
        <w:div w:id="1505244847">
          <w:marLeft w:val="0"/>
          <w:marRight w:val="0"/>
          <w:marTop w:val="0"/>
          <w:marBottom w:val="0"/>
          <w:divBdr>
            <w:top w:val="none" w:sz="0" w:space="0" w:color="auto"/>
            <w:left w:val="none" w:sz="0" w:space="0" w:color="auto"/>
            <w:bottom w:val="none" w:sz="0" w:space="0" w:color="auto"/>
            <w:right w:val="none" w:sz="0" w:space="0" w:color="auto"/>
          </w:divBdr>
          <w:divsChild>
            <w:div w:id="500195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97267">
      <w:bodyDiv w:val="1"/>
      <w:marLeft w:val="0"/>
      <w:marRight w:val="0"/>
      <w:marTop w:val="0"/>
      <w:marBottom w:val="0"/>
      <w:divBdr>
        <w:top w:val="none" w:sz="0" w:space="0" w:color="auto"/>
        <w:left w:val="none" w:sz="0" w:space="0" w:color="auto"/>
        <w:bottom w:val="none" w:sz="0" w:space="0" w:color="auto"/>
        <w:right w:val="none" w:sz="0" w:space="0" w:color="auto"/>
      </w:divBdr>
    </w:div>
    <w:div w:id="62266018">
      <w:bodyDiv w:val="1"/>
      <w:marLeft w:val="0"/>
      <w:marRight w:val="0"/>
      <w:marTop w:val="0"/>
      <w:marBottom w:val="0"/>
      <w:divBdr>
        <w:top w:val="none" w:sz="0" w:space="0" w:color="auto"/>
        <w:left w:val="none" w:sz="0" w:space="0" w:color="auto"/>
        <w:bottom w:val="none" w:sz="0" w:space="0" w:color="auto"/>
        <w:right w:val="none" w:sz="0" w:space="0" w:color="auto"/>
      </w:divBdr>
    </w:div>
    <w:div w:id="72896031">
      <w:bodyDiv w:val="1"/>
      <w:marLeft w:val="0"/>
      <w:marRight w:val="0"/>
      <w:marTop w:val="0"/>
      <w:marBottom w:val="0"/>
      <w:divBdr>
        <w:top w:val="none" w:sz="0" w:space="0" w:color="auto"/>
        <w:left w:val="none" w:sz="0" w:space="0" w:color="auto"/>
        <w:bottom w:val="none" w:sz="0" w:space="0" w:color="auto"/>
        <w:right w:val="none" w:sz="0" w:space="0" w:color="auto"/>
      </w:divBdr>
    </w:div>
    <w:div w:id="104808335">
      <w:bodyDiv w:val="1"/>
      <w:marLeft w:val="0"/>
      <w:marRight w:val="0"/>
      <w:marTop w:val="0"/>
      <w:marBottom w:val="0"/>
      <w:divBdr>
        <w:top w:val="none" w:sz="0" w:space="0" w:color="auto"/>
        <w:left w:val="none" w:sz="0" w:space="0" w:color="auto"/>
        <w:bottom w:val="none" w:sz="0" w:space="0" w:color="auto"/>
        <w:right w:val="none" w:sz="0" w:space="0" w:color="auto"/>
      </w:divBdr>
    </w:div>
    <w:div w:id="121584167">
      <w:bodyDiv w:val="1"/>
      <w:marLeft w:val="0"/>
      <w:marRight w:val="0"/>
      <w:marTop w:val="0"/>
      <w:marBottom w:val="0"/>
      <w:divBdr>
        <w:top w:val="none" w:sz="0" w:space="0" w:color="auto"/>
        <w:left w:val="none" w:sz="0" w:space="0" w:color="auto"/>
        <w:bottom w:val="none" w:sz="0" w:space="0" w:color="auto"/>
        <w:right w:val="none" w:sz="0" w:space="0" w:color="auto"/>
      </w:divBdr>
    </w:div>
    <w:div w:id="285701214">
      <w:bodyDiv w:val="1"/>
      <w:marLeft w:val="0"/>
      <w:marRight w:val="0"/>
      <w:marTop w:val="0"/>
      <w:marBottom w:val="0"/>
      <w:divBdr>
        <w:top w:val="none" w:sz="0" w:space="0" w:color="auto"/>
        <w:left w:val="none" w:sz="0" w:space="0" w:color="auto"/>
        <w:bottom w:val="none" w:sz="0" w:space="0" w:color="auto"/>
        <w:right w:val="none" w:sz="0" w:space="0" w:color="auto"/>
      </w:divBdr>
    </w:div>
    <w:div w:id="362676298">
      <w:bodyDiv w:val="1"/>
      <w:marLeft w:val="0"/>
      <w:marRight w:val="0"/>
      <w:marTop w:val="0"/>
      <w:marBottom w:val="0"/>
      <w:divBdr>
        <w:top w:val="none" w:sz="0" w:space="0" w:color="auto"/>
        <w:left w:val="none" w:sz="0" w:space="0" w:color="auto"/>
        <w:bottom w:val="none" w:sz="0" w:space="0" w:color="auto"/>
        <w:right w:val="none" w:sz="0" w:space="0" w:color="auto"/>
      </w:divBdr>
    </w:div>
    <w:div w:id="382287595">
      <w:bodyDiv w:val="1"/>
      <w:marLeft w:val="0"/>
      <w:marRight w:val="0"/>
      <w:marTop w:val="0"/>
      <w:marBottom w:val="0"/>
      <w:divBdr>
        <w:top w:val="none" w:sz="0" w:space="0" w:color="auto"/>
        <w:left w:val="none" w:sz="0" w:space="0" w:color="auto"/>
        <w:bottom w:val="none" w:sz="0" w:space="0" w:color="auto"/>
        <w:right w:val="none" w:sz="0" w:space="0" w:color="auto"/>
      </w:divBdr>
    </w:div>
    <w:div w:id="451019002">
      <w:bodyDiv w:val="1"/>
      <w:marLeft w:val="0"/>
      <w:marRight w:val="0"/>
      <w:marTop w:val="0"/>
      <w:marBottom w:val="0"/>
      <w:divBdr>
        <w:top w:val="none" w:sz="0" w:space="0" w:color="auto"/>
        <w:left w:val="none" w:sz="0" w:space="0" w:color="auto"/>
        <w:bottom w:val="none" w:sz="0" w:space="0" w:color="auto"/>
        <w:right w:val="none" w:sz="0" w:space="0" w:color="auto"/>
      </w:divBdr>
    </w:div>
    <w:div w:id="484080713">
      <w:bodyDiv w:val="1"/>
      <w:marLeft w:val="0"/>
      <w:marRight w:val="0"/>
      <w:marTop w:val="0"/>
      <w:marBottom w:val="0"/>
      <w:divBdr>
        <w:top w:val="none" w:sz="0" w:space="0" w:color="auto"/>
        <w:left w:val="none" w:sz="0" w:space="0" w:color="auto"/>
        <w:bottom w:val="none" w:sz="0" w:space="0" w:color="auto"/>
        <w:right w:val="none" w:sz="0" w:space="0" w:color="auto"/>
      </w:divBdr>
    </w:div>
    <w:div w:id="515460963">
      <w:bodyDiv w:val="1"/>
      <w:marLeft w:val="0"/>
      <w:marRight w:val="0"/>
      <w:marTop w:val="0"/>
      <w:marBottom w:val="0"/>
      <w:divBdr>
        <w:top w:val="none" w:sz="0" w:space="0" w:color="auto"/>
        <w:left w:val="none" w:sz="0" w:space="0" w:color="auto"/>
        <w:bottom w:val="none" w:sz="0" w:space="0" w:color="auto"/>
        <w:right w:val="none" w:sz="0" w:space="0" w:color="auto"/>
      </w:divBdr>
    </w:div>
    <w:div w:id="522521480">
      <w:bodyDiv w:val="1"/>
      <w:marLeft w:val="0"/>
      <w:marRight w:val="0"/>
      <w:marTop w:val="0"/>
      <w:marBottom w:val="0"/>
      <w:divBdr>
        <w:top w:val="none" w:sz="0" w:space="0" w:color="auto"/>
        <w:left w:val="none" w:sz="0" w:space="0" w:color="auto"/>
        <w:bottom w:val="none" w:sz="0" w:space="0" w:color="auto"/>
        <w:right w:val="none" w:sz="0" w:space="0" w:color="auto"/>
      </w:divBdr>
    </w:div>
    <w:div w:id="568535183">
      <w:bodyDiv w:val="1"/>
      <w:marLeft w:val="0"/>
      <w:marRight w:val="0"/>
      <w:marTop w:val="0"/>
      <w:marBottom w:val="0"/>
      <w:divBdr>
        <w:top w:val="none" w:sz="0" w:space="0" w:color="auto"/>
        <w:left w:val="none" w:sz="0" w:space="0" w:color="auto"/>
        <w:bottom w:val="none" w:sz="0" w:space="0" w:color="auto"/>
        <w:right w:val="none" w:sz="0" w:space="0" w:color="auto"/>
      </w:divBdr>
    </w:div>
    <w:div w:id="624238492">
      <w:bodyDiv w:val="1"/>
      <w:marLeft w:val="0"/>
      <w:marRight w:val="0"/>
      <w:marTop w:val="0"/>
      <w:marBottom w:val="0"/>
      <w:divBdr>
        <w:top w:val="none" w:sz="0" w:space="0" w:color="auto"/>
        <w:left w:val="none" w:sz="0" w:space="0" w:color="auto"/>
        <w:bottom w:val="none" w:sz="0" w:space="0" w:color="auto"/>
        <w:right w:val="none" w:sz="0" w:space="0" w:color="auto"/>
      </w:divBdr>
    </w:div>
    <w:div w:id="639463550">
      <w:bodyDiv w:val="1"/>
      <w:marLeft w:val="0"/>
      <w:marRight w:val="0"/>
      <w:marTop w:val="0"/>
      <w:marBottom w:val="0"/>
      <w:divBdr>
        <w:top w:val="none" w:sz="0" w:space="0" w:color="auto"/>
        <w:left w:val="none" w:sz="0" w:space="0" w:color="auto"/>
        <w:bottom w:val="none" w:sz="0" w:space="0" w:color="auto"/>
        <w:right w:val="none" w:sz="0" w:space="0" w:color="auto"/>
      </w:divBdr>
    </w:div>
    <w:div w:id="656153677">
      <w:bodyDiv w:val="1"/>
      <w:marLeft w:val="0"/>
      <w:marRight w:val="0"/>
      <w:marTop w:val="0"/>
      <w:marBottom w:val="0"/>
      <w:divBdr>
        <w:top w:val="none" w:sz="0" w:space="0" w:color="auto"/>
        <w:left w:val="none" w:sz="0" w:space="0" w:color="auto"/>
        <w:bottom w:val="none" w:sz="0" w:space="0" w:color="auto"/>
        <w:right w:val="none" w:sz="0" w:space="0" w:color="auto"/>
      </w:divBdr>
    </w:div>
    <w:div w:id="722406698">
      <w:bodyDiv w:val="1"/>
      <w:marLeft w:val="0"/>
      <w:marRight w:val="0"/>
      <w:marTop w:val="0"/>
      <w:marBottom w:val="0"/>
      <w:divBdr>
        <w:top w:val="none" w:sz="0" w:space="0" w:color="auto"/>
        <w:left w:val="none" w:sz="0" w:space="0" w:color="auto"/>
        <w:bottom w:val="none" w:sz="0" w:space="0" w:color="auto"/>
        <w:right w:val="none" w:sz="0" w:space="0" w:color="auto"/>
      </w:divBdr>
      <w:divsChild>
        <w:div w:id="32928931">
          <w:marLeft w:val="0"/>
          <w:marRight w:val="0"/>
          <w:marTop w:val="0"/>
          <w:marBottom w:val="0"/>
          <w:divBdr>
            <w:top w:val="none" w:sz="0" w:space="0" w:color="auto"/>
            <w:left w:val="none" w:sz="0" w:space="0" w:color="auto"/>
            <w:bottom w:val="none" w:sz="0" w:space="0" w:color="auto"/>
            <w:right w:val="none" w:sz="0" w:space="0" w:color="auto"/>
          </w:divBdr>
        </w:div>
      </w:divsChild>
    </w:div>
    <w:div w:id="743995261">
      <w:bodyDiv w:val="1"/>
      <w:marLeft w:val="0"/>
      <w:marRight w:val="0"/>
      <w:marTop w:val="0"/>
      <w:marBottom w:val="0"/>
      <w:divBdr>
        <w:top w:val="none" w:sz="0" w:space="0" w:color="auto"/>
        <w:left w:val="none" w:sz="0" w:space="0" w:color="auto"/>
        <w:bottom w:val="none" w:sz="0" w:space="0" w:color="auto"/>
        <w:right w:val="none" w:sz="0" w:space="0" w:color="auto"/>
      </w:divBdr>
    </w:div>
    <w:div w:id="841699716">
      <w:bodyDiv w:val="1"/>
      <w:marLeft w:val="0"/>
      <w:marRight w:val="0"/>
      <w:marTop w:val="0"/>
      <w:marBottom w:val="0"/>
      <w:divBdr>
        <w:top w:val="none" w:sz="0" w:space="0" w:color="auto"/>
        <w:left w:val="none" w:sz="0" w:space="0" w:color="auto"/>
        <w:bottom w:val="none" w:sz="0" w:space="0" w:color="auto"/>
        <w:right w:val="none" w:sz="0" w:space="0" w:color="auto"/>
      </w:divBdr>
    </w:div>
    <w:div w:id="896012976">
      <w:bodyDiv w:val="1"/>
      <w:marLeft w:val="0"/>
      <w:marRight w:val="0"/>
      <w:marTop w:val="0"/>
      <w:marBottom w:val="0"/>
      <w:divBdr>
        <w:top w:val="none" w:sz="0" w:space="0" w:color="auto"/>
        <w:left w:val="none" w:sz="0" w:space="0" w:color="auto"/>
        <w:bottom w:val="none" w:sz="0" w:space="0" w:color="auto"/>
        <w:right w:val="none" w:sz="0" w:space="0" w:color="auto"/>
      </w:divBdr>
    </w:div>
    <w:div w:id="1009983142">
      <w:bodyDiv w:val="1"/>
      <w:marLeft w:val="0"/>
      <w:marRight w:val="0"/>
      <w:marTop w:val="0"/>
      <w:marBottom w:val="0"/>
      <w:divBdr>
        <w:top w:val="none" w:sz="0" w:space="0" w:color="auto"/>
        <w:left w:val="none" w:sz="0" w:space="0" w:color="auto"/>
        <w:bottom w:val="none" w:sz="0" w:space="0" w:color="auto"/>
        <w:right w:val="none" w:sz="0" w:space="0" w:color="auto"/>
      </w:divBdr>
    </w:div>
    <w:div w:id="1040324064">
      <w:bodyDiv w:val="1"/>
      <w:marLeft w:val="0"/>
      <w:marRight w:val="0"/>
      <w:marTop w:val="0"/>
      <w:marBottom w:val="0"/>
      <w:divBdr>
        <w:top w:val="none" w:sz="0" w:space="0" w:color="auto"/>
        <w:left w:val="none" w:sz="0" w:space="0" w:color="auto"/>
        <w:bottom w:val="none" w:sz="0" w:space="0" w:color="auto"/>
        <w:right w:val="none" w:sz="0" w:space="0" w:color="auto"/>
      </w:divBdr>
    </w:div>
    <w:div w:id="1048260550">
      <w:bodyDiv w:val="1"/>
      <w:marLeft w:val="0"/>
      <w:marRight w:val="0"/>
      <w:marTop w:val="0"/>
      <w:marBottom w:val="0"/>
      <w:divBdr>
        <w:top w:val="none" w:sz="0" w:space="0" w:color="auto"/>
        <w:left w:val="none" w:sz="0" w:space="0" w:color="auto"/>
        <w:bottom w:val="none" w:sz="0" w:space="0" w:color="auto"/>
        <w:right w:val="none" w:sz="0" w:space="0" w:color="auto"/>
      </w:divBdr>
    </w:div>
    <w:div w:id="1064177938">
      <w:bodyDiv w:val="1"/>
      <w:marLeft w:val="0"/>
      <w:marRight w:val="0"/>
      <w:marTop w:val="0"/>
      <w:marBottom w:val="0"/>
      <w:divBdr>
        <w:top w:val="none" w:sz="0" w:space="0" w:color="auto"/>
        <w:left w:val="none" w:sz="0" w:space="0" w:color="auto"/>
        <w:bottom w:val="none" w:sz="0" w:space="0" w:color="auto"/>
        <w:right w:val="none" w:sz="0" w:space="0" w:color="auto"/>
      </w:divBdr>
    </w:div>
    <w:div w:id="1074663192">
      <w:bodyDiv w:val="1"/>
      <w:marLeft w:val="0"/>
      <w:marRight w:val="0"/>
      <w:marTop w:val="0"/>
      <w:marBottom w:val="0"/>
      <w:divBdr>
        <w:top w:val="none" w:sz="0" w:space="0" w:color="auto"/>
        <w:left w:val="none" w:sz="0" w:space="0" w:color="auto"/>
        <w:bottom w:val="none" w:sz="0" w:space="0" w:color="auto"/>
        <w:right w:val="none" w:sz="0" w:space="0" w:color="auto"/>
      </w:divBdr>
    </w:div>
    <w:div w:id="1187602444">
      <w:bodyDiv w:val="1"/>
      <w:marLeft w:val="0"/>
      <w:marRight w:val="0"/>
      <w:marTop w:val="0"/>
      <w:marBottom w:val="0"/>
      <w:divBdr>
        <w:top w:val="none" w:sz="0" w:space="0" w:color="auto"/>
        <w:left w:val="none" w:sz="0" w:space="0" w:color="auto"/>
        <w:bottom w:val="none" w:sz="0" w:space="0" w:color="auto"/>
        <w:right w:val="none" w:sz="0" w:space="0" w:color="auto"/>
      </w:divBdr>
    </w:div>
    <w:div w:id="1191456143">
      <w:bodyDiv w:val="1"/>
      <w:marLeft w:val="0"/>
      <w:marRight w:val="0"/>
      <w:marTop w:val="0"/>
      <w:marBottom w:val="0"/>
      <w:divBdr>
        <w:top w:val="none" w:sz="0" w:space="0" w:color="auto"/>
        <w:left w:val="none" w:sz="0" w:space="0" w:color="auto"/>
        <w:bottom w:val="none" w:sz="0" w:space="0" w:color="auto"/>
        <w:right w:val="none" w:sz="0" w:space="0" w:color="auto"/>
      </w:divBdr>
    </w:div>
    <w:div w:id="1198198541">
      <w:bodyDiv w:val="1"/>
      <w:marLeft w:val="0"/>
      <w:marRight w:val="0"/>
      <w:marTop w:val="0"/>
      <w:marBottom w:val="0"/>
      <w:divBdr>
        <w:top w:val="none" w:sz="0" w:space="0" w:color="auto"/>
        <w:left w:val="none" w:sz="0" w:space="0" w:color="auto"/>
        <w:bottom w:val="none" w:sz="0" w:space="0" w:color="auto"/>
        <w:right w:val="none" w:sz="0" w:space="0" w:color="auto"/>
      </w:divBdr>
    </w:div>
    <w:div w:id="1231691158">
      <w:bodyDiv w:val="1"/>
      <w:marLeft w:val="0"/>
      <w:marRight w:val="0"/>
      <w:marTop w:val="0"/>
      <w:marBottom w:val="0"/>
      <w:divBdr>
        <w:top w:val="none" w:sz="0" w:space="0" w:color="auto"/>
        <w:left w:val="none" w:sz="0" w:space="0" w:color="auto"/>
        <w:bottom w:val="none" w:sz="0" w:space="0" w:color="auto"/>
        <w:right w:val="none" w:sz="0" w:space="0" w:color="auto"/>
      </w:divBdr>
    </w:div>
    <w:div w:id="1278831569">
      <w:bodyDiv w:val="1"/>
      <w:marLeft w:val="0"/>
      <w:marRight w:val="0"/>
      <w:marTop w:val="0"/>
      <w:marBottom w:val="0"/>
      <w:divBdr>
        <w:top w:val="none" w:sz="0" w:space="0" w:color="auto"/>
        <w:left w:val="none" w:sz="0" w:space="0" w:color="auto"/>
        <w:bottom w:val="none" w:sz="0" w:space="0" w:color="auto"/>
        <w:right w:val="none" w:sz="0" w:space="0" w:color="auto"/>
      </w:divBdr>
    </w:div>
    <w:div w:id="1310205113">
      <w:bodyDiv w:val="1"/>
      <w:marLeft w:val="0"/>
      <w:marRight w:val="0"/>
      <w:marTop w:val="0"/>
      <w:marBottom w:val="0"/>
      <w:divBdr>
        <w:top w:val="none" w:sz="0" w:space="0" w:color="auto"/>
        <w:left w:val="none" w:sz="0" w:space="0" w:color="auto"/>
        <w:bottom w:val="none" w:sz="0" w:space="0" w:color="auto"/>
        <w:right w:val="none" w:sz="0" w:space="0" w:color="auto"/>
      </w:divBdr>
    </w:div>
    <w:div w:id="1363559036">
      <w:bodyDiv w:val="1"/>
      <w:marLeft w:val="0"/>
      <w:marRight w:val="0"/>
      <w:marTop w:val="0"/>
      <w:marBottom w:val="0"/>
      <w:divBdr>
        <w:top w:val="none" w:sz="0" w:space="0" w:color="auto"/>
        <w:left w:val="none" w:sz="0" w:space="0" w:color="auto"/>
        <w:bottom w:val="none" w:sz="0" w:space="0" w:color="auto"/>
        <w:right w:val="none" w:sz="0" w:space="0" w:color="auto"/>
      </w:divBdr>
    </w:div>
    <w:div w:id="1389956364">
      <w:bodyDiv w:val="1"/>
      <w:marLeft w:val="0"/>
      <w:marRight w:val="0"/>
      <w:marTop w:val="0"/>
      <w:marBottom w:val="0"/>
      <w:divBdr>
        <w:top w:val="none" w:sz="0" w:space="0" w:color="auto"/>
        <w:left w:val="none" w:sz="0" w:space="0" w:color="auto"/>
        <w:bottom w:val="none" w:sz="0" w:space="0" w:color="auto"/>
        <w:right w:val="none" w:sz="0" w:space="0" w:color="auto"/>
      </w:divBdr>
    </w:div>
    <w:div w:id="1455321916">
      <w:bodyDiv w:val="1"/>
      <w:marLeft w:val="0"/>
      <w:marRight w:val="0"/>
      <w:marTop w:val="0"/>
      <w:marBottom w:val="0"/>
      <w:divBdr>
        <w:top w:val="none" w:sz="0" w:space="0" w:color="auto"/>
        <w:left w:val="none" w:sz="0" w:space="0" w:color="auto"/>
        <w:bottom w:val="none" w:sz="0" w:space="0" w:color="auto"/>
        <w:right w:val="none" w:sz="0" w:space="0" w:color="auto"/>
      </w:divBdr>
    </w:div>
    <w:div w:id="1477644206">
      <w:bodyDiv w:val="1"/>
      <w:marLeft w:val="0"/>
      <w:marRight w:val="0"/>
      <w:marTop w:val="0"/>
      <w:marBottom w:val="0"/>
      <w:divBdr>
        <w:top w:val="none" w:sz="0" w:space="0" w:color="auto"/>
        <w:left w:val="none" w:sz="0" w:space="0" w:color="auto"/>
        <w:bottom w:val="none" w:sz="0" w:space="0" w:color="auto"/>
        <w:right w:val="none" w:sz="0" w:space="0" w:color="auto"/>
      </w:divBdr>
    </w:div>
    <w:div w:id="1524515657">
      <w:bodyDiv w:val="1"/>
      <w:marLeft w:val="0"/>
      <w:marRight w:val="0"/>
      <w:marTop w:val="0"/>
      <w:marBottom w:val="0"/>
      <w:divBdr>
        <w:top w:val="none" w:sz="0" w:space="0" w:color="auto"/>
        <w:left w:val="none" w:sz="0" w:space="0" w:color="auto"/>
        <w:bottom w:val="none" w:sz="0" w:space="0" w:color="auto"/>
        <w:right w:val="none" w:sz="0" w:space="0" w:color="auto"/>
      </w:divBdr>
    </w:div>
    <w:div w:id="1525902592">
      <w:bodyDiv w:val="1"/>
      <w:marLeft w:val="0"/>
      <w:marRight w:val="0"/>
      <w:marTop w:val="0"/>
      <w:marBottom w:val="0"/>
      <w:divBdr>
        <w:top w:val="none" w:sz="0" w:space="0" w:color="auto"/>
        <w:left w:val="none" w:sz="0" w:space="0" w:color="auto"/>
        <w:bottom w:val="none" w:sz="0" w:space="0" w:color="auto"/>
        <w:right w:val="none" w:sz="0" w:space="0" w:color="auto"/>
      </w:divBdr>
    </w:div>
    <w:div w:id="1588687958">
      <w:bodyDiv w:val="1"/>
      <w:marLeft w:val="0"/>
      <w:marRight w:val="0"/>
      <w:marTop w:val="0"/>
      <w:marBottom w:val="0"/>
      <w:divBdr>
        <w:top w:val="none" w:sz="0" w:space="0" w:color="auto"/>
        <w:left w:val="none" w:sz="0" w:space="0" w:color="auto"/>
        <w:bottom w:val="none" w:sz="0" w:space="0" w:color="auto"/>
        <w:right w:val="none" w:sz="0" w:space="0" w:color="auto"/>
      </w:divBdr>
    </w:div>
    <w:div w:id="1645574977">
      <w:bodyDiv w:val="1"/>
      <w:marLeft w:val="0"/>
      <w:marRight w:val="0"/>
      <w:marTop w:val="0"/>
      <w:marBottom w:val="0"/>
      <w:divBdr>
        <w:top w:val="none" w:sz="0" w:space="0" w:color="auto"/>
        <w:left w:val="none" w:sz="0" w:space="0" w:color="auto"/>
        <w:bottom w:val="none" w:sz="0" w:space="0" w:color="auto"/>
        <w:right w:val="none" w:sz="0" w:space="0" w:color="auto"/>
      </w:divBdr>
    </w:div>
    <w:div w:id="1688367850">
      <w:bodyDiv w:val="1"/>
      <w:marLeft w:val="0"/>
      <w:marRight w:val="0"/>
      <w:marTop w:val="0"/>
      <w:marBottom w:val="0"/>
      <w:divBdr>
        <w:top w:val="none" w:sz="0" w:space="0" w:color="auto"/>
        <w:left w:val="none" w:sz="0" w:space="0" w:color="auto"/>
        <w:bottom w:val="none" w:sz="0" w:space="0" w:color="auto"/>
        <w:right w:val="none" w:sz="0" w:space="0" w:color="auto"/>
      </w:divBdr>
    </w:div>
    <w:div w:id="1712922837">
      <w:bodyDiv w:val="1"/>
      <w:marLeft w:val="0"/>
      <w:marRight w:val="0"/>
      <w:marTop w:val="0"/>
      <w:marBottom w:val="0"/>
      <w:divBdr>
        <w:top w:val="none" w:sz="0" w:space="0" w:color="auto"/>
        <w:left w:val="none" w:sz="0" w:space="0" w:color="auto"/>
        <w:bottom w:val="none" w:sz="0" w:space="0" w:color="auto"/>
        <w:right w:val="none" w:sz="0" w:space="0" w:color="auto"/>
      </w:divBdr>
    </w:div>
    <w:div w:id="1786193979">
      <w:bodyDiv w:val="1"/>
      <w:marLeft w:val="0"/>
      <w:marRight w:val="0"/>
      <w:marTop w:val="0"/>
      <w:marBottom w:val="0"/>
      <w:divBdr>
        <w:top w:val="none" w:sz="0" w:space="0" w:color="auto"/>
        <w:left w:val="none" w:sz="0" w:space="0" w:color="auto"/>
        <w:bottom w:val="none" w:sz="0" w:space="0" w:color="auto"/>
        <w:right w:val="none" w:sz="0" w:space="0" w:color="auto"/>
      </w:divBdr>
    </w:div>
    <w:div w:id="1839728454">
      <w:bodyDiv w:val="1"/>
      <w:marLeft w:val="0"/>
      <w:marRight w:val="0"/>
      <w:marTop w:val="0"/>
      <w:marBottom w:val="0"/>
      <w:divBdr>
        <w:top w:val="none" w:sz="0" w:space="0" w:color="auto"/>
        <w:left w:val="none" w:sz="0" w:space="0" w:color="auto"/>
        <w:bottom w:val="none" w:sz="0" w:space="0" w:color="auto"/>
        <w:right w:val="none" w:sz="0" w:space="0" w:color="auto"/>
      </w:divBdr>
    </w:div>
    <w:div w:id="1864055198">
      <w:bodyDiv w:val="1"/>
      <w:marLeft w:val="0"/>
      <w:marRight w:val="0"/>
      <w:marTop w:val="0"/>
      <w:marBottom w:val="0"/>
      <w:divBdr>
        <w:top w:val="none" w:sz="0" w:space="0" w:color="auto"/>
        <w:left w:val="none" w:sz="0" w:space="0" w:color="auto"/>
        <w:bottom w:val="none" w:sz="0" w:space="0" w:color="auto"/>
        <w:right w:val="none" w:sz="0" w:space="0" w:color="auto"/>
      </w:divBdr>
    </w:div>
    <w:div w:id="1882866528">
      <w:bodyDiv w:val="1"/>
      <w:marLeft w:val="0"/>
      <w:marRight w:val="0"/>
      <w:marTop w:val="0"/>
      <w:marBottom w:val="0"/>
      <w:divBdr>
        <w:top w:val="none" w:sz="0" w:space="0" w:color="auto"/>
        <w:left w:val="none" w:sz="0" w:space="0" w:color="auto"/>
        <w:bottom w:val="none" w:sz="0" w:space="0" w:color="auto"/>
        <w:right w:val="none" w:sz="0" w:space="0" w:color="auto"/>
      </w:divBdr>
      <w:divsChild>
        <w:div w:id="1578442039">
          <w:marLeft w:val="0"/>
          <w:marRight w:val="0"/>
          <w:marTop w:val="0"/>
          <w:marBottom w:val="0"/>
          <w:divBdr>
            <w:top w:val="none" w:sz="0" w:space="0" w:color="auto"/>
            <w:left w:val="none" w:sz="0" w:space="0" w:color="auto"/>
            <w:bottom w:val="none" w:sz="0" w:space="0" w:color="auto"/>
            <w:right w:val="none" w:sz="0" w:space="0" w:color="auto"/>
          </w:divBdr>
        </w:div>
        <w:div w:id="1306544106">
          <w:marLeft w:val="0"/>
          <w:marRight w:val="0"/>
          <w:marTop w:val="0"/>
          <w:marBottom w:val="0"/>
          <w:divBdr>
            <w:top w:val="none" w:sz="0" w:space="0" w:color="auto"/>
            <w:left w:val="none" w:sz="0" w:space="0" w:color="auto"/>
            <w:bottom w:val="none" w:sz="0" w:space="0" w:color="auto"/>
            <w:right w:val="none" w:sz="0" w:space="0" w:color="auto"/>
          </w:divBdr>
        </w:div>
      </w:divsChild>
    </w:div>
    <w:div w:id="1963879347">
      <w:bodyDiv w:val="1"/>
      <w:marLeft w:val="0"/>
      <w:marRight w:val="0"/>
      <w:marTop w:val="0"/>
      <w:marBottom w:val="0"/>
      <w:divBdr>
        <w:top w:val="none" w:sz="0" w:space="0" w:color="auto"/>
        <w:left w:val="none" w:sz="0" w:space="0" w:color="auto"/>
        <w:bottom w:val="none" w:sz="0" w:space="0" w:color="auto"/>
        <w:right w:val="none" w:sz="0" w:space="0" w:color="auto"/>
      </w:divBdr>
    </w:div>
    <w:div w:id="1966155620">
      <w:bodyDiv w:val="1"/>
      <w:marLeft w:val="0"/>
      <w:marRight w:val="0"/>
      <w:marTop w:val="0"/>
      <w:marBottom w:val="0"/>
      <w:divBdr>
        <w:top w:val="none" w:sz="0" w:space="0" w:color="auto"/>
        <w:left w:val="none" w:sz="0" w:space="0" w:color="auto"/>
        <w:bottom w:val="none" w:sz="0" w:space="0" w:color="auto"/>
        <w:right w:val="none" w:sz="0" w:space="0" w:color="auto"/>
      </w:divBdr>
    </w:div>
    <w:div w:id="1984508248">
      <w:bodyDiv w:val="1"/>
      <w:marLeft w:val="0"/>
      <w:marRight w:val="0"/>
      <w:marTop w:val="0"/>
      <w:marBottom w:val="0"/>
      <w:divBdr>
        <w:top w:val="none" w:sz="0" w:space="0" w:color="auto"/>
        <w:left w:val="none" w:sz="0" w:space="0" w:color="auto"/>
        <w:bottom w:val="none" w:sz="0" w:space="0" w:color="auto"/>
        <w:right w:val="none" w:sz="0" w:space="0" w:color="auto"/>
      </w:divBdr>
      <w:divsChild>
        <w:div w:id="1312247170">
          <w:marLeft w:val="0"/>
          <w:marRight w:val="0"/>
          <w:marTop w:val="0"/>
          <w:marBottom w:val="0"/>
          <w:divBdr>
            <w:top w:val="none" w:sz="0" w:space="0" w:color="auto"/>
            <w:left w:val="none" w:sz="0" w:space="0" w:color="auto"/>
            <w:bottom w:val="none" w:sz="0" w:space="0" w:color="auto"/>
            <w:right w:val="none" w:sz="0" w:space="0" w:color="auto"/>
          </w:divBdr>
        </w:div>
        <w:div w:id="216478183">
          <w:marLeft w:val="0"/>
          <w:marRight w:val="0"/>
          <w:marTop w:val="0"/>
          <w:marBottom w:val="0"/>
          <w:divBdr>
            <w:top w:val="none" w:sz="0" w:space="0" w:color="auto"/>
            <w:left w:val="none" w:sz="0" w:space="0" w:color="auto"/>
            <w:bottom w:val="none" w:sz="0" w:space="0" w:color="auto"/>
            <w:right w:val="none" w:sz="0" w:space="0" w:color="auto"/>
          </w:divBdr>
        </w:div>
      </w:divsChild>
    </w:div>
    <w:div w:id="2001349046">
      <w:bodyDiv w:val="1"/>
      <w:marLeft w:val="0"/>
      <w:marRight w:val="0"/>
      <w:marTop w:val="0"/>
      <w:marBottom w:val="0"/>
      <w:divBdr>
        <w:top w:val="none" w:sz="0" w:space="0" w:color="auto"/>
        <w:left w:val="none" w:sz="0" w:space="0" w:color="auto"/>
        <w:bottom w:val="none" w:sz="0" w:space="0" w:color="auto"/>
        <w:right w:val="none" w:sz="0" w:space="0" w:color="auto"/>
      </w:divBdr>
    </w:div>
    <w:div w:id="2021082660">
      <w:bodyDiv w:val="1"/>
      <w:marLeft w:val="0"/>
      <w:marRight w:val="0"/>
      <w:marTop w:val="0"/>
      <w:marBottom w:val="0"/>
      <w:divBdr>
        <w:top w:val="none" w:sz="0" w:space="0" w:color="auto"/>
        <w:left w:val="none" w:sz="0" w:space="0" w:color="auto"/>
        <w:bottom w:val="none" w:sz="0" w:space="0" w:color="auto"/>
        <w:right w:val="none" w:sz="0" w:space="0" w:color="auto"/>
      </w:divBdr>
    </w:div>
    <w:div w:id="2084834312">
      <w:bodyDiv w:val="1"/>
      <w:marLeft w:val="0"/>
      <w:marRight w:val="0"/>
      <w:marTop w:val="0"/>
      <w:marBottom w:val="0"/>
      <w:divBdr>
        <w:top w:val="none" w:sz="0" w:space="0" w:color="auto"/>
        <w:left w:val="none" w:sz="0" w:space="0" w:color="auto"/>
        <w:bottom w:val="none" w:sz="0" w:space="0" w:color="auto"/>
        <w:right w:val="none" w:sz="0" w:space="0" w:color="auto"/>
      </w:divBdr>
    </w:div>
    <w:div w:id="2087070810">
      <w:bodyDiv w:val="1"/>
      <w:marLeft w:val="0"/>
      <w:marRight w:val="0"/>
      <w:marTop w:val="0"/>
      <w:marBottom w:val="0"/>
      <w:divBdr>
        <w:top w:val="none" w:sz="0" w:space="0" w:color="auto"/>
        <w:left w:val="none" w:sz="0" w:space="0" w:color="auto"/>
        <w:bottom w:val="none" w:sz="0" w:space="0" w:color="auto"/>
        <w:right w:val="none" w:sz="0" w:space="0" w:color="auto"/>
      </w:divBdr>
    </w:div>
    <w:div w:id="2090539062">
      <w:bodyDiv w:val="1"/>
      <w:marLeft w:val="0"/>
      <w:marRight w:val="0"/>
      <w:marTop w:val="0"/>
      <w:marBottom w:val="0"/>
      <w:divBdr>
        <w:top w:val="none" w:sz="0" w:space="0" w:color="auto"/>
        <w:left w:val="none" w:sz="0" w:space="0" w:color="auto"/>
        <w:bottom w:val="none" w:sz="0" w:space="0" w:color="auto"/>
        <w:right w:val="none" w:sz="0" w:space="0" w:color="auto"/>
      </w:divBdr>
    </w:div>
    <w:div w:id="21003729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6EF4A3-A063-4617-8DF1-88921C821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4698</Words>
  <Characters>2679</Characters>
  <Application>Microsoft Office Word</Application>
  <DocSecurity>0</DocSecurity>
  <Lines>22</Lines>
  <Paragraphs>14</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LinksUpToDate>false</LinksUpToDate>
  <CharactersWithSpaces>7363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2021-07-12T07:10:00Z</dcterms:created>
  <dcterms:modified xsi:type="dcterms:W3CDTF">2021-07-12T07:10:00Z</dcterms:modified>
  <dc:language/>
</cp:coreProperties>
</file>