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C75A0E" w14:textId="77777777" w:rsidR="0036656E" w:rsidRDefault="005A2E13" w:rsidP="00D2550E">
      <w:pPr>
        <w:pStyle w:val="a8"/>
        <w:ind w:firstLine="709"/>
        <w:jc w:val="right"/>
        <w:rPr>
          <w:rFonts w:ascii="Times New Roman" w:hAnsi="Times New Roman" w:cs="Times New Roman"/>
          <w:sz w:val="18"/>
          <w:szCs w:val="18"/>
          <w:lang w:eastAsia="ru-RU"/>
        </w:rPr>
      </w:pPr>
      <w:r w:rsidRPr="00D2550E">
        <w:rPr>
          <w:rFonts w:ascii="Times New Roman" w:hAnsi="Times New Roman" w:cs="Times New Roman"/>
          <w:sz w:val="18"/>
          <w:szCs w:val="18"/>
          <w:lang w:eastAsia="ru-RU"/>
        </w:rPr>
        <w:t xml:space="preserve">До № 5719 від </w:t>
      </w:r>
      <w:r w:rsidR="001A7E97" w:rsidRPr="00D2550E">
        <w:rPr>
          <w:rFonts w:ascii="Times New Roman" w:hAnsi="Times New Roman" w:cs="Times New Roman"/>
          <w:sz w:val="18"/>
          <w:szCs w:val="18"/>
          <w:lang w:eastAsia="ru-RU"/>
        </w:rPr>
        <w:t>01.07.2021</w:t>
      </w:r>
    </w:p>
    <w:p w14:paraId="5B42E976" w14:textId="4FD38CA4" w:rsidR="00D2550E" w:rsidRDefault="005A2E13" w:rsidP="00D2550E">
      <w:pPr>
        <w:pStyle w:val="a8"/>
        <w:ind w:firstLine="709"/>
        <w:jc w:val="right"/>
        <w:rPr>
          <w:rFonts w:ascii="Times New Roman" w:hAnsi="Times New Roman" w:cs="Times New Roman"/>
          <w:sz w:val="18"/>
          <w:szCs w:val="18"/>
          <w:lang w:eastAsia="ru-RU"/>
        </w:rPr>
      </w:pPr>
      <w:r w:rsidRPr="00D2550E">
        <w:rPr>
          <w:rFonts w:ascii="Times New Roman" w:hAnsi="Times New Roman" w:cs="Times New Roman"/>
          <w:sz w:val="18"/>
          <w:szCs w:val="18"/>
          <w:lang w:eastAsia="ru-RU"/>
        </w:rPr>
        <w:t xml:space="preserve"> (друге читання)</w:t>
      </w:r>
    </w:p>
    <w:p w14:paraId="31034AC8" w14:textId="77777777" w:rsidR="00D2550E" w:rsidRDefault="00D2550E" w:rsidP="00D2550E">
      <w:pPr>
        <w:pStyle w:val="a8"/>
        <w:ind w:firstLine="709"/>
        <w:jc w:val="right"/>
        <w:rPr>
          <w:rFonts w:ascii="Times New Roman" w:hAnsi="Times New Roman" w:cs="Times New Roman"/>
          <w:sz w:val="18"/>
          <w:szCs w:val="18"/>
          <w:lang w:eastAsia="ru-RU"/>
        </w:rPr>
      </w:pPr>
    </w:p>
    <w:p w14:paraId="6658983F" w14:textId="77777777" w:rsidR="005A2E13" w:rsidRPr="00D2552F" w:rsidRDefault="005A2E13" w:rsidP="00D2550E">
      <w:pPr>
        <w:pStyle w:val="a8"/>
        <w:jc w:val="center"/>
        <w:rPr>
          <w:rFonts w:ascii="Times New Roman" w:hAnsi="Times New Roman" w:cs="Times New Roman"/>
          <w:b/>
          <w:sz w:val="28"/>
          <w:szCs w:val="28"/>
          <w:lang w:eastAsia="ru-RU"/>
        </w:rPr>
      </w:pPr>
      <w:r w:rsidRPr="00D2552F">
        <w:rPr>
          <w:rFonts w:ascii="Times New Roman" w:hAnsi="Times New Roman" w:cs="Times New Roman"/>
          <w:b/>
          <w:sz w:val="28"/>
          <w:szCs w:val="28"/>
          <w:lang w:eastAsia="ru-RU"/>
        </w:rPr>
        <w:t>Зауваження</w:t>
      </w:r>
    </w:p>
    <w:p w14:paraId="6FD58E90" w14:textId="77777777" w:rsidR="005A2E13" w:rsidRPr="00D2552F" w:rsidRDefault="005A2E13" w:rsidP="00D2552F">
      <w:pPr>
        <w:pStyle w:val="a8"/>
        <w:jc w:val="center"/>
        <w:rPr>
          <w:rFonts w:ascii="Times New Roman" w:hAnsi="Times New Roman" w:cs="Times New Roman"/>
          <w:b/>
          <w:bCs/>
          <w:sz w:val="28"/>
          <w:szCs w:val="28"/>
          <w:lang w:eastAsia="ru-RU"/>
        </w:rPr>
      </w:pPr>
      <w:r w:rsidRPr="00D2552F">
        <w:rPr>
          <w:rFonts w:ascii="Times New Roman" w:hAnsi="Times New Roman" w:cs="Times New Roman"/>
          <w:b/>
          <w:bCs/>
          <w:sz w:val="28"/>
          <w:szCs w:val="28"/>
          <w:lang w:eastAsia="ru-RU"/>
        </w:rPr>
        <w:t>до проекту закону України</w:t>
      </w:r>
    </w:p>
    <w:p w14:paraId="6ECB16CE" w14:textId="77777777" w:rsidR="00D2552F" w:rsidRDefault="005A2E13" w:rsidP="00D2552F">
      <w:pPr>
        <w:pStyle w:val="a8"/>
        <w:jc w:val="center"/>
        <w:rPr>
          <w:rFonts w:ascii="Times New Roman" w:hAnsi="Times New Roman" w:cs="Times New Roman"/>
          <w:b/>
          <w:bCs/>
          <w:sz w:val="28"/>
          <w:szCs w:val="28"/>
          <w:lang w:eastAsia="ru-RU"/>
        </w:rPr>
      </w:pPr>
      <w:r w:rsidRPr="00D2552F">
        <w:rPr>
          <w:rFonts w:ascii="Times New Roman" w:hAnsi="Times New Roman" w:cs="Times New Roman"/>
          <w:b/>
          <w:bCs/>
          <w:sz w:val="28"/>
          <w:szCs w:val="28"/>
          <w:lang w:eastAsia="ru-RU"/>
        </w:rPr>
        <w:t>про внесення змін до Бюджетного кодексу України</w:t>
      </w:r>
      <w:r w:rsidR="00EB46ED" w:rsidRPr="00D2552F">
        <w:rPr>
          <w:rFonts w:ascii="Times New Roman" w:hAnsi="Times New Roman" w:cs="Times New Roman"/>
          <w:sz w:val="28"/>
          <w:szCs w:val="28"/>
        </w:rPr>
        <w:t xml:space="preserve"> </w:t>
      </w:r>
      <w:r w:rsidR="00EB46ED" w:rsidRPr="00D2552F">
        <w:rPr>
          <w:rFonts w:ascii="Times New Roman" w:hAnsi="Times New Roman" w:cs="Times New Roman"/>
          <w:b/>
          <w:bCs/>
          <w:sz w:val="28"/>
          <w:szCs w:val="28"/>
          <w:lang w:eastAsia="ru-RU"/>
        </w:rPr>
        <w:t xml:space="preserve">щодо </w:t>
      </w:r>
      <w:r w:rsidR="00B9728B" w:rsidRPr="00D2552F">
        <w:rPr>
          <w:rFonts w:ascii="Times New Roman" w:hAnsi="Times New Roman" w:cs="Times New Roman"/>
          <w:b/>
          <w:bCs/>
          <w:sz w:val="28"/>
          <w:szCs w:val="28"/>
          <w:lang w:eastAsia="ru-RU"/>
        </w:rPr>
        <w:t>зарахування</w:t>
      </w:r>
    </w:p>
    <w:p w14:paraId="0036DDA4" w14:textId="77777777" w:rsidR="00D2552F" w:rsidRDefault="00EB46ED" w:rsidP="00D2552F">
      <w:pPr>
        <w:pStyle w:val="a8"/>
        <w:jc w:val="center"/>
        <w:rPr>
          <w:rFonts w:ascii="Times New Roman" w:hAnsi="Times New Roman" w:cs="Times New Roman"/>
          <w:b/>
          <w:bCs/>
          <w:sz w:val="28"/>
          <w:szCs w:val="28"/>
          <w:lang w:eastAsia="ru-RU"/>
        </w:rPr>
      </w:pPr>
      <w:r w:rsidRPr="00D2552F">
        <w:rPr>
          <w:rFonts w:ascii="Times New Roman" w:hAnsi="Times New Roman" w:cs="Times New Roman"/>
          <w:b/>
          <w:bCs/>
          <w:sz w:val="28"/>
          <w:szCs w:val="28"/>
          <w:lang w:eastAsia="ru-RU"/>
        </w:rPr>
        <w:t xml:space="preserve">акцизного податку з реалізації </w:t>
      </w:r>
      <w:r w:rsidR="00D2552F" w:rsidRPr="00D2552F">
        <w:rPr>
          <w:rFonts w:ascii="Times New Roman" w:hAnsi="Times New Roman" w:cs="Times New Roman"/>
          <w:b/>
          <w:bCs/>
          <w:sz w:val="28"/>
          <w:szCs w:val="28"/>
          <w:lang w:eastAsia="ru-RU"/>
        </w:rPr>
        <w:t>суб’єктами</w:t>
      </w:r>
      <w:r w:rsidR="00B9728B" w:rsidRPr="00B9728B">
        <w:rPr>
          <w:rFonts w:ascii="Times New Roman" w:hAnsi="Times New Roman" w:cs="Times New Roman"/>
          <w:b/>
          <w:bCs/>
          <w:sz w:val="28"/>
          <w:szCs w:val="28"/>
          <w:lang w:eastAsia="ru-RU"/>
        </w:rPr>
        <w:t xml:space="preserve"> </w:t>
      </w:r>
      <w:r w:rsidR="00B9728B" w:rsidRPr="00D2552F">
        <w:rPr>
          <w:rFonts w:ascii="Times New Roman" w:hAnsi="Times New Roman" w:cs="Times New Roman"/>
          <w:b/>
          <w:bCs/>
          <w:sz w:val="28"/>
          <w:szCs w:val="28"/>
          <w:lang w:eastAsia="ru-RU"/>
        </w:rPr>
        <w:t>господарювання</w:t>
      </w:r>
    </w:p>
    <w:p w14:paraId="53E19958" w14:textId="57D682D5" w:rsidR="005A2E13" w:rsidRDefault="00EB46ED" w:rsidP="00D2552F">
      <w:pPr>
        <w:pStyle w:val="a8"/>
        <w:jc w:val="center"/>
        <w:rPr>
          <w:rFonts w:ascii="Times New Roman" w:hAnsi="Times New Roman" w:cs="Times New Roman"/>
          <w:b/>
          <w:bCs/>
          <w:sz w:val="28"/>
          <w:szCs w:val="28"/>
          <w:lang w:eastAsia="ru-RU"/>
        </w:rPr>
      </w:pPr>
      <w:r w:rsidRPr="00D2552F">
        <w:rPr>
          <w:rFonts w:ascii="Times New Roman" w:hAnsi="Times New Roman" w:cs="Times New Roman"/>
          <w:b/>
          <w:bCs/>
          <w:sz w:val="28"/>
          <w:szCs w:val="28"/>
          <w:lang w:eastAsia="ru-RU"/>
        </w:rPr>
        <w:t>роздрібної торгівлі тютюнових виробів</w:t>
      </w:r>
    </w:p>
    <w:p w14:paraId="5B66049D" w14:textId="77777777" w:rsidR="0036656E" w:rsidRPr="00D2552F" w:rsidRDefault="0036656E" w:rsidP="00D2552F">
      <w:pPr>
        <w:pStyle w:val="a8"/>
        <w:jc w:val="center"/>
        <w:rPr>
          <w:rFonts w:ascii="Times New Roman" w:hAnsi="Times New Roman" w:cs="Times New Roman"/>
          <w:b/>
          <w:bCs/>
          <w:sz w:val="28"/>
          <w:szCs w:val="28"/>
          <w:lang w:eastAsia="ru-RU"/>
        </w:rPr>
      </w:pPr>
    </w:p>
    <w:p w14:paraId="10C4AABA" w14:textId="4BF5EF06" w:rsidR="00D2550E" w:rsidRDefault="00F9486F" w:rsidP="00B118C5">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У Головному юридичному управлінні </w:t>
      </w:r>
      <w:r w:rsidR="00BB3A72">
        <w:rPr>
          <w:rFonts w:ascii="Times New Roman" w:hAnsi="Times New Roman" w:cs="Times New Roman"/>
          <w:sz w:val="28"/>
          <w:szCs w:val="28"/>
          <w:lang w:eastAsia="uk-UA"/>
        </w:rPr>
        <w:t>повторн</w:t>
      </w:r>
      <w:r w:rsidR="0081031B">
        <w:rPr>
          <w:rFonts w:ascii="Times New Roman" w:hAnsi="Times New Roman" w:cs="Times New Roman"/>
          <w:sz w:val="28"/>
          <w:szCs w:val="28"/>
          <w:lang w:eastAsia="uk-UA"/>
        </w:rPr>
        <w:t xml:space="preserve">о </w:t>
      </w:r>
      <w:r w:rsidRPr="00D2552F">
        <w:rPr>
          <w:rFonts w:ascii="Times New Roman" w:hAnsi="Times New Roman" w:cs="Times New Roman"/>
          <w:sz w:val="28"/>
          <w:szCs w:val="28"/>
          <w:lang w:eastAsia="uk-UA"/>
        </w:rPr>
        <w:t xml:space="preserve">розглянуто підготовлений </w:t>
      </w:r>
      <w:r w:rsidR="009F5CAD" w:rsidRPr="00D2552F">
        <w:rPr>
          <w:rFonts w:ascii="Times New Roman" w:hAnsi="Times New Roman" w:cs="Times New Roman"/>
          <w:sz w:val="28"/>
          <w:szCs w:val="28"/>
          <w:lang w:eastAsia="uk-UA"/>
        </w:rPr>
        <w:t xml:space="preserve">Комітетом з питань бюджету </w:t>
      </w:r>
      <w:r w:rsidRPr="00D2552F">
        <w:rPr>
          <w:rFonts w:ascii="Times New Roman" w:hAnsi="Times New Roman" w:cs="Times New Roman"/>
          <w:sz w:val="28"/>
          <w:szCs w:val="28"/>
          <w:lang w:eastAsia="uk-UA"/>
        </w:rPr>
        <w:t xml:space="preserve">до другого читання </w:t>
      </w:r>
      <w:r w:rsidR="00D2550E">
        <w:rPr>
          <w:rFonts w:ascii="Times New Roman" w:hAnsi="Times New Roman" w:cs="Times New Roman"/>
          <w:sz w:val="28"/>
          <w:szCs w:val="28"/>
          <w:lang w:eastAsia="uk-UA"/>
        </w:rPr>
        <w:t xml:space="preserve">уточнений текст </w:t>
      </w:r>
      <w:r w:rsidRPr="00D2552F">
        <w:rPr>
          <w:rFonts w:ascii="Times New Roman" w:hAnsi="Times New Roman" w:cs="Times New Roman"/>
          <w:sz w:val="28"/>
          <w:szCs w:val="28"/>
          <w:lang w:eastAsia="uk-UA"/>
        </w:rPr>
        <w:t>проект</w:t>
      </w:r>
      <w:r w:rsidR="00D2550E">
        <w:rPr>
          <w:rFonts w:ascii="Times New Roman" w:hAnsi="Times New Roman" w:cs="Times New Roman"/>
          <w:sz w:val="28"/>
          <w:szCs w:val="28"/>
          <w:lang w:eastAsia="uk-UA"/>
        </w:rPr>
        <w:t>у</w:t>
      </w:r>
      <w:r w:rsidRPr="00D2552F">
        <w:rPr>
          <w:rFonts w:ascii="Times New Roman" w:hAnsi="Times New Roman" w:cs="Times New Roman"/>
          <w:sz w:val="28"/>
          <w:szCs w:val="28"/>
          <w:lang w:eastAsia="uk-UA"/>
        </w:rPr>
        <w:t xml:space="preserve"> закону </w:t>
      </w:r>
      <w:r w:rsidR="009F5CAD" w:rsidRPr="009F5CAD">
        <w:rPr>
          <w:rFonts w:ascii="Times New Roman" w:hAnsi="Times New Roman" w:cs="Times New Roman"/>
          <w:sz w:val="28"/>
          <w:szCs w:val="28"/>
          <w:lang w:eastAsia="uk-UA"/>
        </w:rPr>
        <w:t xml:space="preserve">України </w:t>
      </w:r>
      <w:r w:rsidRPr="00D2552F">
        <w:rPr>
          <w:rFonts w:ascii="Times New Roman" w:hAnsi="Times New Roman" w:cs="Times New Roman"/>
          <w:sz w:val="28"/>
          <w:szCs w:val="28"/>
          <w:lang w:eastAsia="uk-UA"/>
        </w:rPr>
        <w:t xml:space="preserve">про внесення змін до Бюджетного кодексу України </w:t>
      </w:r>
      <w:bookmarkStart w:id="0" w:name="_Hlk94120389"/>
      <w:r w:rsidRPr="00D2552F">
        <w:rPr>
          <w:rFonts w:ascii="Times New Roman" w:hAnsi="Times New Roman" w:cs="Times New Roman"/>
          <w:sz w:val="28"/>
          <w:szCs w:val="28"/>
          <w:lang w:eastAsia="uk-UA"/>
        </w:rPr>
        <w:t>щодо зарахування акцизного податку з реалізації суб’єктами господарювання роздрібної торгівлі тютюнових виробів</w:t>
      </w:r>
      <w:bookmarkEnd w:id="0"/>
      <w:r w:rsidR="00D2550E">
        <w:rPr>
          <w:rFonts w:ascii="Times New Roman" w:hAnsi="Times New Roman" w:cs="Times New Roman"/>
          <w:sz w:val="28"/>
          <w:szCs w:val="28"/>
          <w:lang w:eastAsia="uk-UA"/>
        </w:rPr>
        <w:t>.</w:t>
      </w:r>
    </w:p>
    <w:p w14:paraId="63D656B1" w14:textId="7F764AA0" w:rsidR="0081031B" w:rsidRDefault="00D2550E" w:rsidP="00D2552F">
      <w:pPr>
        <w:pStyle w:val="a8"/>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Частину зауважень, висловлених у висновку Головного юридичного управління від 16 грудня 2021 року</w:t>
      </w:r>
      <w:r w:rsidR="00D03A27">
        <w:rPr>
          <w:rFonts w:ascii="Times New Roman" w:hAnsi="Times New Roman" w:cs="Times New Roman"/>
          <w:sz w:val="28"/>
          <w:szCs w:val="28"/>
          <w:lang w:eastAsia="uk-UA"/>
        </w:rPr>
        <w:t>,</w:t>
      </w:r>
      <w:r>
        <w:rPr>
          <w:rFonts w:ascii="Times New Roman" w:hAnsi="Times New Roman" w:cs="Times New Roman"/>
          <w:sz w:val="28"/>
          <w:szCs w:val="28"/>
          <w:lang w:eastAsia="uk-UA"/>
        </w:rPr>
        <w:t xml:space="preserve"> було враховано Комітетом</w:t>
      </w:r>
      <w:r w:rsidRPr="00D2550E">
        <w:t xml:space="preserve"> </w:t>
      </w:r>
      <w:r w:rsidRPr="00D2550E">
        <w:rPr>
          <w:rFonts w:ascii="Times New Roman" w:hAnsi="Times New Roman" w:cs="Times New Roman"/>
          <w:sz w:val="28"/>
          <w:szCs w:val="28"/>
          <w:lang w:eastAsia="uk-UA"/>
        </w:rPr>
        <w:t>з питань бюджету</w:t>
      </w:r>
      <w:r>
        <w:rPr>
          <w:rFonts w:ascii="Times New Roman" w:hAnsi="Times New Roman" w:cs="Times New Roman"/>
          <w:sz w:val="28"/>
          <w:szCs w:val="28"/>
          <w:lang w:eastAsia="uk-UA"/>
        </w:rPr>
        <w:t xml:space="preserve"> під час доопрацювання законопроекту. У той же час в</w:t>
      </w:r>
      <w:r w:rsidRPr="00D2550E">
        <w:rPr>
          <w:rFonts w:ascii="Times New Roman" w:hAnsi="Times New Roman" w:cs="Times New Roman"/>
          <w:sz w:val="28"/>
          <w:szCs w:val="28"/>
          <w:lang w:eastAsia="uk-UA"/>
        </w:rPr>
        <w:t>важаємо за доцільне висловити щодо змісту законопроекту такі зауваження.</w:t>
      </w:r>
    </w:p>
    <w:p w14:paraId="30C8BC30" w14:textId="36F8B9C7" w:rsidR="0081031B"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1. </w:t>
      </w:r>
      <w:r w:rsidR="00B118C5" w:rsidRPr="00E93C3F">
        <w:rPr>
          <w:rFonts w:ascii="Times New Roman" w:hAnsi="Times New Roman" w:cs="Times New Roman"/>
          <w:sz w:val="28"/>
          <w:szCs w:val="28"/>
          <w:lang w:eastAsia="uk-UA"/>
        </w:rPr>
        <w:t xml:space="preserve">До порівняльної таблиці законопроекту, підготовленого до другого читання, </w:t>
      </w:r>
      <w:r w:rsidR="00B118C5">
        <w:rPr>
          <w:rFonts w:ascii="Times New Roman" w:hAnsi="Times New Roman" w:cs="Times New Roman"/>
          <w:sz w:val="28"/>
          <w:szCs w:val="28"/>
          <w:lang w:eastAsia="uk-UA"/>
        </w:rPr>
        <w:t>всупереч вимогам</w:t>
      </w:r>
      <w:r w:rsidR="00B118C5" w:rsidRPr="00E93C3F">
        <w:rPr>
          <w:rFonts w:ascii="Times New Roman" w:hAnsi="Times New Roman" w:cs="Times New Roman"/>
          <w:sz w:val="28"/>
          <w:szCs w:val="28"/>
          <w:lang w:eastAsia="uk-UA"/>
        </w:rPr>
        <w:t xml:space="preserve"> стат</w:t>
      </w:r>
      <w:r w:rsidR="00B118C5">
        <w:rPr>
          <w:rFonts w:ascii="Times New Roman" w:hAnsi="Times New Roman" w:cs="Times New Roman"/>
          <w:sz w:val="28"/>
          <w:szCs w:val="28"/>
          <w:lang w:eastAsia="uk-UA"/>
        </w:rPr>
        <w:t>ей</w:t>
      </w:r>
      <w:r w:rsidR="00B118C5" w:rsidRPr="00E93C3F">
        <w:rPr>
          <w:rFonts w:ascii="Times New Roman" w:hAnsi="Times New Roman" w:cs="Times New Roman"/>
          <w:sz w:val="28"/>
          <w:szCs w:val="28"/>
          <w:lang w:eastAsia="uk-UA"/>
        </w:rPr>
        <w:t xml:space="preserve"> 116</w:t>
      </w:r>
      <w:r w:rsidR="00B118C5">
        <w:rPr>
          <w:rFonts w:ascii="Times New Roman" w:hAnsi="Times New Roman" w:cs="Times New Roman"/>
          <w:sz w:val="28"/>
          <w:szCs w:val="28"/>
          <w:lang w:eastAsia="uk-UA"/>
        </w:rPr>
        <w:t>, 118</w:t>
      </w:r>
      <w:r w:rsidR="00B118C5" w:rsidRPr="00E93C3F">
        <w:rPr>
          <w:rFonts w:ascii="Times New Roman" w:hAnsi="Times New Roman" w:cs="Times New Roman"/>
          <w:sz w:val="28"/>
          <w:szCs w:val="28"/>
          <w:lang w:eastAsia="uk-UA"/>
        </w:rPr>
        <w:t xml:space="preserve"> Регламенту Верховної Ради України</w:t>
      </w:r>
      <w:r w:rsidR="00B118C5">
        <w:rPr>
          <w:rFonts w:ascii="Times New Roman" w:hAnsi="Times New Roman" w:cs="Times New Roman"/>
          <w:sz w:val="28"/>
          <w:szCs w:val="28"/>
          <w:lang w:eastAsia="uk-UA"/>
        </w:rPr>
        <w:t xml:space="preserve"> </w:t>
      </w:r>
      <w:r w:rsidR="00B118C5" w:rsidRPr="00E93C3F">
        <w:rPr>
          <w:rFonts w:ascii="Times New Roman" w:hAnsi="Times New Roman" w:cs="Times New Roman"/>
          <w:sz w:val="28"/>
          <w:szCs w:val="28"/>
          <w:lang w:eastAsia="uk-UA"/>
        </w:rPr>
        <w:t xml:space="preserve">у вигляді пропозицій і поправок включено положення, що не відповідають </w:t>
      </w:r>
      <w:r w:rsidR="0036656E">
        <w:rPr>
          <w:rFonts w:ascii="Times New Roman" w:hAnsi="Times New Roman" w:cs="Times New Roman"/>
          <w:sz w:val="28"/>
          <w:szCs w:val="28"/>
          <w:lang w:eastAsia="uk-UA"/>
        </w:rPr>
        <w:t xml:space="preserve">задекларованому </w:t>
      </w:r>
      <w:r w:rsidR="00B118C5" w:rsidRPr="00E93C3F">
        <w:rPr>
          <w:rFonts w:ascii="Times New Roman" w:hAnsi="Times New Roman" w:cs="Times New Roman"/>
          <w:sz w:val="28"/>
          <w:szCs w:val="28"/>
          <w:lang w:eastAsia="uk-UA"/>
        </w:rPr>
        <w:t>предмету правового регулювання законопроекту</w:t>
      </w:r>
      <w:r w:rsidR="0036656E">
        <w:rPr>
          <w:rFonts w:ascii="Times New Roman" w:hAnsi="Times New Roman" w:cs="Times New Roman"/>
          <w:sz w:val="28"/>
          <w:szCs w:val="28"/>
          <w:lang w:eastAsia="uk-UA"/>
        </w:rPr>
        <w:t xml:space="preserve"> (</w:t>
      </w:r>
      <w:r w:rsidR="0036656E" w:rsidRPr="0036656E">
        <w:rPr>
          <w:rFonts w:ascii="Times New Roman" w:hAnsi="Times New Roman" w:cs="Times New Roman"/>
          <w:sz w:val="28"/>
          <w:szCs w:val="28"/>
          <w:lang w:eastAsia="uk-UA"/>
        </w:rPr>
        <w:t xml:space="preserve">щодо зарахування </w:t>
      </w:r>
      <w:r w:rsidR="0036656E">
        <w:rPr>
          <w:rFonts w:ascii="Times New Roman" w:hAnsi="Times New Roman" w:cs="Times New Roman"/>
          <w:sz w:val="28"/>
          <w:szCs w:val="28"/>
          <w:lang w:eastAsia="uk-UA"/>
        </w:rPr>
        <w:t xml:space="preserve">до бюджету сум </w:t>
      </w:r>
      <w:r w:rsidR="0036656E" w:rsidRPr="0036656E">
        <w:rPr>
          <w:rFonts w:ascii="Times New Roman" w:hAnsi="Times New Roman" w:cs="Times New Roman"/>
          <w:sz w:val="28"/>
          <w:szCs w:val="28"/>
          <w:lang w:eastAsia="uk-UA"/>
        </w:rPr>
        <w:t>акцизного податку з реалізації суб’єктами господарювання роздрібної торгівлі тютюнових виробів</w:t>
      </w:r>
      <w:r w:rsidR="0036656E">
        <w:rPr>
          <w:rFonts w:ascii="Times New Roman" w:hAnsi="Times New Roman" w:cs="Times New Roman"/>
          <w:sz w:val="28"/>
          <w:szCs w:val="28"/>
          <w:lang w:eastAsia="uk-UA"/>
        </w:rPr>
        <w:t>)</w:t>
      </w:r>
      <w:r w:rsidR="00B118C5" w:rsidRPr="00E93C3F">
        <w:rPr>
          <w:rFonts w:ascii="Times New Roman" w:hAnsi="Times New Roman" w:cs="Times New Roman"/>
          <w:sz w:val="28"/>
          <w:szCs w:val="28"/>
          <w:lang w:eastAsia="uk-UA"/>
        </w:rPr>
        <w:t>, а містяться, зокрема у законопроект</w:t>
      </w:r>
      <w:r w:rsidR="00D03A27">
        <w:rPr>
          <w:rFonts w:ascii="Times New Roman" w:hAnsi="Times New Roman" w:cs="Times New Roman"/>
          <w:sz w:val="28"/>
          <w:szCs w:val="28"/>
          <w:lang w:eastAsia="uk-UA"/>
        </w:rPr>
        <w:t>ах</w:t>
      </w:r>
      <w:r w:rsidR="00B118C5" w:rsidRPr="00E93C3F">
        <w:rPr>
          <w:rFonts w:ascii="Times New Roman" w:hAnsi="Times New Roman" w:cs="Times New Roman"/>
          <w:sz w:val="28"/>
          <w:szCs w:val="28"/>
          <w:lang w:eastAsia="uk-UA"/>
        </w:rPr>
        <w:t xml:space="preserve"> за реєстраційним</w:t>
      </w:r>
      <w:r w:rsidR="00D03A27">
        <w:rPr>
          <w:rFonts w:ascii="Times New Roman" w:hAnsi="Times New Roman" w:cs="Times New Roman"/>
          <w:sz w:val="28"/>
          <w:szCs w:val="28"/>
          <w:lang w:eastAsia="uk-UA"/>
        </w:rPr>
        <w:t>и</w:t>
      </w:r>
      <w:r w:rsidR="00B118C5" w:rsidRPr="00E93C3F">
        <w:rPr>
          <w:rFonts w:ascii="Times New Roman" w:hAnsi="Times New Roman" w:cs="Times New Roman"/>
          <w:sz w:val="28"/>
          <w:szCs w:val="28"/>
          <w:lang w:eastAsia="uk-UA"/>
        </w:rPr>
        <w:t xml:space="preserve"> №</w:t>
      </w:r>
      <w:r w:rsidR="00D03A27">
        <w:rPr>
          <w:rFonts w:ascii="Times New Roman" w:hAnsi="Times New Roman" w:cs="Times New Roman"/>
          <w:sz w:val="28"/>
          <w:szCs w:val="28"/>
          <w:lang w:eastAsia="uk-UA"/>
        </w:rPr>
        <w:t>№ 3970</w:t>
      </w:r>
      <w:r w:rsidR="00A34A1D">
        <w:rPr>
          <w:rFonts w:ascii="Times New Roman" w:hAnsi="Times New Roman" w:cs="Times New Roman"/>
          <w:sz w:val="28"/>
          <w:szCs w:val="28"/>
          <w:lang w:eastAsia="uk-UA"/>
        </w:rPr>
        <w:t>,</w:t>
      </w:r>
      <w:r w:rsidR="00B45D96">
        <w:rPr>
          <w:rFonts w:ascii="Times New Roman" w:hAnsi="Times New Roman" w:cs="Times New Roman"/>
          <w:sz w:val="28"/>
          <w:szCs w:val="28"/>
          <w:lang w:eastAsia="uk-UA"/>
        </w:rPr>
        <w:t xml:space="preserve"> </w:t>
      </w:r>
      <w:r w:rsidR="00A34A1D">
        <w:rPr>
          <w:rFonts w:ascii="Times New Roman" w:hAnsi="Times New Roman" w:cs="Times New Roman"/>
          <w:sz w:val="28"/>
          <w:szCs w:val="28"/>
          <w:lang w:eastAsia="uk-UA"/>
        </w:rPr>
        <w:t>4606,</w:t>
      </w:r>
      <w:r w:rsidR="00B118C5" w:rsidRPr="00E93C3F">
        <w:rPr>
          <w:rFonts w:ascii="Times New Roman" w:hAnsi="Times New Roman" w:cs="Times New Roman"/>
          <w:sz w:val="28"/>
          <w:szCs w:val="28"/>
          <w:lang w:eastAsia="uk-UA"/>
        </w:rPr>
        <w:t xml:space="preserve"> 6062, </w:t>
      </w:r>
      <w:r w:rsidR="00B45D96">
        <w:rPr>
          <w:rFonts w:ascii="Times New Roman" w:hAnsi="Times New Roman" w:cs="Times New Roman"/>
          <w:sz w:val="28"/>
          <w:szCs w:val="28"/>
          <w:lang w:eastAsia="uk-UA"/>
        </w:rPr>
        <w:t>6356</w:t>
      </w:r>
      <w:r w:rsidR="0036656E">
        <w:rPr>
          <w:rFonts w:ascii="Times New Roman" w:hAnsi="Times New Roman" w:cs="Times New Roman"/>
          <w:sz w:val="28"/>
          <w:szCs w:val="28"/>
          <w:lang w:eastAsia="uk-UA"/>
        </w:rPr>
        <w:t xml:space="preserve"> та інших</w:t>
      </w:r>
      <w:r w:rsidR="00B45D96">
        <w:rPr>
          <w:rFonts w:ascii="Times New Roman" w:hAnsi="Times New Roman" w:cs="Times New Roman"/>
          <w:sz w:val="28"/>
          <w:szCs w:val="28"/>
          <w:lang w:eastAsia="uk-UA"/>
        </w:rPr>
        <w:t xml:space="preserve">, </w:t>
      </w:r>
      <w:r w:rsidR="00B118C5" w:rsidRPr="00E93C3F">
        <w:rPr>
          <w:rFonts w:ascii="Times New Roman" w:hAnsi="Times New Roman" w:cs="Times New Roman"/>
          <w:sz w:val="28"/>
          <w:szCs w:val="28"/>
          <w:lang w:eastAsia="uk-UA"/>
        </w:rPr>
        <w:t>що ще не розгляда</w:t>
      </w:r>
      <w:r w:rsidR="00B45D96">
        <w:rPr>
          <w:rFonts w:ascii="Times New Roman" w:hAnsi="Times New Roman" w:cs="Times New Roman"/>
          <w:sz w:val="28"/>
          <w:szCs w:val="28"/>
          <w:lang w:eastAsia="uk-UA"/>
        </w:rPr>
        <w:t>ли</w:t>
      </w:r>
      <w:r w:rsidR="00B118C5" w:rsidRPr="00E93C3F">
        <w:rPr>
          <w:rFonts w:ascii="Times New Roman" w:hAnsi="Times New Roman" w:cs="Times New Roman"/>
          <w:sz w:val="28"/>
          <w:szCs w:val="28"/>
          <w:lang w:eastAsia="uk-UA"/>
        </w:rPr>
        <w:t xml:space="preserve">ся у першому читанні. </w:t>
      </w:r>
    </w:p>
    <w:p w14:paraId="1FE848E4" w14:textId="62EF98C9" w:rsidR="002C7E80" w:rsidRDefault="00B118C5" w:rsidP="00D2552F">
      <w:pPr>
        <w:pStyle w:val="a8"/>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Зазначене зумовило необхідність змінити назву законопроекту. Втім змінена н</w:t>
      </w:r>
      <w:r w:rsidR="00F9486F" w:rsidRPr="00D2552F">
        <w:rPr>
          <w:rFonts w:ascii="Times New Roman" w:hAnsi="Times New Roman" w:cs="Times New Roman"/>
          <w:sz w:val="28"/>
          <w:szCs w:val="28"/>
          <w:lang w:eastAsia="uk-UA"/>
        </w:rPr>
        <w:t>азва не відповідає змісту</w:t>
      </w:r>
      <w:r w:rsidR="00B45D96" w:rsidRPr="00B45D96">
        <w:rPr>
          <w:rFonts w:ascii="Times New Roman" w:hAnsi="Times New Roman" w:cs="Times New Roman"/>
          <w:sz w:val="28"/>
          <w:szCs w:val="28"/>
          <w:lang w:eastAsia="uk-UA"/>
        </w:rPr>
        <w:t xml:space="preserve"> </w:t>
      </w:r>
      <w:r w:rsidR="00B45D96" w:rsidRPr="00D2552F">
        <w:rPr>
          <w:rFonts w:ascii="Times New Roman" w:hAnsi="Times New Roman" w:cs="Times New Roman"/>
          <w:sz w:val="28"/>
          <w:szCs w:val="28"/>
          <w:lang w:eastAsia="uk-UA"/>
        </w:rPr>
        <w:t>законопроекту</w:t>
      </w:r>
      <w:r w:rsidR="00F9486F" w:rsidRPr="00D2552F">
        <w:rPr>
          <w:rFonts w:ascii="Times New Roman" w:hAnsi="Times New Roman" w:cs="Times New Roman"/>
          <w:sz w:val="28"/>
          <w:szCs w:val="28"/>
          <w:lang w:eastAsia="uk-UA"/>
        </w:rPr>
        <w:t xml:space="preserve">, оскільки зміни вносяться не тільки до Бюджетного кодексу України, а й до </w:t>
      </w:r>
      <w:r>
        <w:rPr>
          <w:rFonts w:ascii="Times New Roman" w:hAnsi="Times New Roman" w:cs="Times New Roman"/>
          <w:sz w:val="28"/>
          <w:szCs w:val="28"/>
          <w:lang w:eastAsia="uk-UA"/>
        </w:rPr>
        <w:t>З</w:t>
      </w:r>
      <w:r w:rsidR="00F9486F" w:rsidRPr="00D2552F">
        <w:rPr>
          <w:rFonts w:ascii="Times New Roman" w:hAnsi="Times New Roman" w:cs="Times New Roman"/>
          <w:sz w:val="28"/>
          <w:szCs w:val="28"/>
          <w:lang w:eastAsia="uk-UA"/>
        </w:rPr>
        <w:t>акон</w:t>
      </w:r>
      <w:r>
        <w:rPr>
          <w:rFonts w:ascii="Times New Roman" w:hAnsi="Times New Roman" w:cs="Times New Roman"/>
          <w:sz w:val="28"/>
          <w:szCs w:val="28"/>
          <w:lang w:eastAsia="uk-UA"/>
        </w:rPr>
        <w:t>у</w:t>
      </w:r>
      <w:r w:rsidR="00F9486F" w:rsidRPr="00D2552F">
        <w:rPr>
          <w:rFonts w:ascii="Times New Roman" w:hAnsi="Times New Roman" w:cs="Times New Roman"/>
          <w:sz w:val="28"/>
          <w:szCs w:val="28"/>
          <w:lang w:eastAsia="uk-UA"/>
        </w:rPr>
        <w:t xml:space="preserve"> України «Про банки і банківську діяльність»</w:t>
      </w:r>
      <w:r w:rsidR="002C7E80">
        <w:rPr>
          <w:rFonts w:ascii="Times New Roman" w:hAnsi="Times New Roman" w:cs="Times New Roman"/>
          <w:sz w:val="28"/>
          <w:szCs w:val="28"/>
          <w:lang w:eastAsia="uk-UA"/>
        </w:rPr>
        <w:t xml:space="preserve"> (щодо </w:t>
      </w:r>
      <w:r w:rsidR="002C7E80" w:rsidRPr="002C7E80">
        <w:rPr>
          <w:rFonts w:ascii="Times New Roman" w:hAnsi="Times New Roman" w:cs="Times New Roman"/>
          <w:sz w:val="28"/>
          <w:szCs w:val="28"/>
          <w:lang w:eastAsia="uk-UA"/>
        </w:rPr>
        <w:t>визначення критеріїв для участі представників держави у наглядовій раді державного банку</w:t>
      </w:r>
      <w:r w:rsidR="002C7E80">
        <w:rPr>
          <w:rFonts w:ascii="Times New Roman" w:hAnsi="Times New Roman" w:cs="Times New Roman"/>
          <w:sz w:val="28"/>
          <w:szCs w:val="28"/>
          <w:lang w:eastAsia="uk-UA"/>
        </w:rPr>
        <w:t>)</w:t>
      </w:r>
      <w:r w:rsidR="00F9486F" w:rsidRPr="00D2552F">
        <w:rPr>
          <w:rFonts w:ascii="Times New Roman" w:hAnsi="Times New Roman" w:cs="Times New Roman"/>
          <w:sz w:val="28"/>
          <w:szCs w:val="28"/>
          <w:lang w:eastAsia="uk-UA"/>
        </w:rPr>
        <w:t xml:space="preserve"> та </w:t>
      </w:r>
      <w:r w:rsidR="002C7E80">
        <w:rPr>
          <w:rFonts w:ascii="Times New Roman" w:hAnsi="Times New Roman" w:cs="Times New Roman"/>
          <w:sz w:val="28"/>
          <w:szCs w:val="28"/>
          <w:lang w:eastAsia="uk-UA"/>
        </w:rPr>
        <w:t xml:space="preserve">до </w:t>
      </w:r>
      <w:r w:rsidR="00F9486F" w:rsidRPr="00D2552F">
        <w:rPr>
          <w:rFonts w:ascii="Times New Roman" w:hAnsi="Times New Roman" w:cs="Times New Roman"/>
          <w:sz w:val="28"/>
          <w:szCs w:val="28"/>
          <w:lang w:eastAsia="uk-UA"/>
        </w:rPr>
        <w:t>Податкового кодексу України</w:t>
      </w:r>
      <w:r w:rsidR="002C7E80">
        <w:rPr>
          <w:rFonts w:ascii="Times New Roman" w:hAnsi="Times New Roman" w:cs="Times New Roman"/>
          <w:sz w:val="28"/>
          <w:szCs w:val="28"/>
          <w:lang w:eastAsia="uk-UA"/>
        </w:rPr>
        <w:t xml:space="preserve"> (щодо встановлення ставки </w:t>
      </w:r>
      <w:r w:rsidR="002C7E80" w:rsidRPr="002C7E80">
        <w:rPr>
          <w:rFonts w:ascii="Times New Roman" w:hAnsi="Times New Roman" w:cs="Times New Roman"/>
          <w:sz w:val="28"/>
          <w:szCs w:val="28"/>
          <w:lang w:eastAsia="uk-UA"/>
        </w:rPr>
        <w:t>податк</w:t>
      </w:r>
      <w:r w:rsidR="002C7E80">
        <w:rPr>
          <w:rFonts w:ascii="Times New Roman" w:hAnsi="Times New Roman" w:cs="Times New Roman"/>
          <w:sz w:val="28"/>
          <w:szCs w:val="28"/>
          <w:lang w:eastAsia="uk-UA"/>
        </w:rPr>
        <w:t>у</w:t>
      </w:r>
      <w:r w:rsidR="002C7E80" w:rsidRPr="002C7E80">
        <w:rPr>
          <w:rFonts w:ascii="Times New Roman" w:hAnsi="Times New Roman" w:cs="Times New Roman"/>
          <w:sz w:val="28"/>
          <w:szCs w:val="28"/>
          <w:lang w:eastAsia="uk-UA"/>
        </w:rPr>
        <w:t xml:space="preserve"> на додану вартість </w:t>
      </w:r>
      <w:r w:rsidR="002C7E80">
        <w:rPr>
          <w:rFonts w:ascii="Times New Roman" w:hAnsi="Times New Roman" w:cs="Times New Roman"/>
          <w:sz w:val="28"/>
          <w:szCs w:val="28"/>
          <w:lang w:eastAsia="uk-UA"/>
        </w:rPr>
        <w:t>по операціям</w:t>
      </w:r>
      <w:r w:rsidR="002C7E80" w:rsidRPr="002C7E80">
        <w:rPr>
          <w:rFonts w:ascii="Times New Roman" w:hAnsi="Times New Roman" w:cs="Times New Roman"/>
          <w:sz w:val="28"/>
          <w:szCs w:val="28"/>
          <w:lang w:eastAsia="uk-UA"/>
        </w:rPr>
        <w:t xml:space="preserve"> з надання послуг повітряного транспорту щодо внутрішнього перевезення пасажирів та багажу</w:t>
      </w:r>
      <w:r w:rsidR="002C7E80">
        <w:rPr>
          <w:rFonts w:ascii="Times New Roman" w:hAnsi="Times New Roman" w:cs="Times New Roman"/>
          <w:sz w:val="28"/>
          <w:szCs w:val="28"/>
          <w:lang w:eastAsia="uk-UA"/>
        </w:rPr>
        <w:t xml:space="preserve">). </w:t>
      </w:r>
    </w:p>
    <w:p w14:paraId="2D41294C" w14:textId="15F4984B" w:rsidR="00F9486F" w:rsidRDefault="00245CCA" w:rsidP="00D2552F">
      <w:pPr>
        <w:pStyle w:val="a8"/>
        <w:ind w:firstLine="709"/>
        <w:jc w:val="both"/>
        <w:rPr>
          <w:rFonts w:ascii="Times New Roman" w:hAnsi="Times New Roman" w:cs="Times New Roman"/>
          <w:sz w:val="28"/>
          <w:szCs w:val="28"/>
          <w:shd w:val="clear" w:color="auto" w:fill="FFFFFF"/>
          <w:lang w:eastAsia="uk-UA"/>
        </w:rPr>
      </w:pPr>
      <w:r>
        <w:rPr>
          <w:rFonts w:ascii="Times New Roman" w:hAnsi="Times New Roman" w:cs="Times New Roman"/>
          <w:sz w:val="28"/>
          <w:szCs w:val="28"/>
          <w:lang w:eastAsia="uk-UA"/>
        </w:rPr>
        <w:t xml:space="preserve">Принагідно </w:t>
      </w:r>
      <w:r w:rsidR="002C7E80">
        <w:rPr>
          <w:rFonts w:ascii="Times New Roman" w:hAnsi="Times New Roman" w:cs="Times New Roman"/>
          <w:sz w:val="28"/>
          <w:szCs w:val="28"/>
          <w:lang w:eastAsia="uk-UA"/>
        </w:rPr>
        <w:t xml:space="preserve">також </w:t>
      </w:r>
      <w:r>
        <w:rPr>
          <w:rFonts w:ascii="Times New Roman" w:hAnsi="Times New Roman" w:cs="Times New Roman"/>
          <w:sz w:val="28"/>
          <w:szCs w:val="28"/>
          <w:lang w:eastAsia="uk-UA"/>
        </w:rPr>
        <w:t>зазначити, що</w:t>
      </w:r>
      <w:r w:rsidR="002C7E80">
        <w:rPr>
          <w:rFonts w:ascii="Times New Roman" w:hAnsi="Times New Roman" w:cs="Times New Roman"/>
          <w:sz w:val="28"/>
          <w:szCs w:val="28"/>
          <w:lang w:eastAsia="uk-UA"/>
        </w:rPr>
        <w:t xml:space="preserve"> </w:t>
      </w:r>
      <w:r w:rsidR="00B45D96">
        <w:rPr>
          <w:rFonts w:ascii="Times New Roman" w:hAnsi="Times New Roman" w:cs="Times New Roman"/>
          <w:sz w:val="28"/>
          <w:szCs w:val="28"/>
          <w:lang w:eastAsia="uk-UA"/>
        </w:rPr>
        <w:t>навед</w:t>
      </w:r>
      <w:r w:rsidR="002C7E80">
        <w:rPr>
          <w:rFonts w:ascii="Times New Roman" w:hAnsi="Times New Roman" w:cs="Times New Roman"/>
          <w:sz w:val="28"/>
          <w:szCs w:val="28"/>
          <w:lang w:eastAsia="uk-UA"/>
        </w:rPr>
        <w:t xml:space="preserve">ені положення </w:t>
      </w:r>
      <w:r w:rsidR="002C7E80" w:rsidRPr="002C7E80">
        <w:rPr>
          <w:rFonts w:ascii="Times New Roman" w:hAnsi="Times New Roman" w:cs="Times New Roman"/>
          <w:sz w:val="28"/>
          <w:szCs w:val="28"/>
          <w:lang w:eastAsia="uk-UA"/>
        </w:rPr>
        <w:t xml:space="preserve">не </w:t>
      </w:r>
      <w:r w:rsidR="00B45D96">
        <w:rPr>
          <w:rFonts w:ascii="Times New Roman" w:hAnsi="Times New Roman" w:cs="Times New Roman"/>
          <w:sz w:val="28"/>
          <w:szCs w:val="28"/>
          <w:lang w:eastAsia="uk-UA"/>
        </w:rPr>
        <w:t>належать</w:t>
      </w:r>
      <w:r w:rsidR="002C7E80">
        <w:rPr>
          <w:rFonts w:ascii="Times New Roman" w:hAnsi="Times New Roman" w:cs="Times New Roman"/>
          <w:sz w:val="28"/>
          <w:szCs w:val="28"/>
          <w:lang w:eastAsia="uk-UA"/>
        </w:rPr>
        <w:t xml:space="preserve"> до</w:t>
      </w:r>
      <w:r w:rsidR="002C7E80" w:rsidRPr="002C7E80">
        <w:rPr>
          <w:rFonts w:ascii="Times New Roman" w:hAnsi="Times New Roman" w:cs="Times New Roman"/>
          <w:sz w:val="28"/>
          <w:szCs w:val="28"/>
          <w:lang w:eastAsia="uk-UA"/>
        </w:rPr>
        <w:t xml:space="preserve"> предмет</w:t>
      </w:r>
      <w:r w:rsidR="00B45D96">
        <w:rPr>
          <w:rFonts w:ascii="Times New Roman" w:hAnsi="Times New Roman" w:cs="Times New Roman"/>
          <w:sz w:val="28"/>
          <w:szCs w:val="28"/>
          <w:lang w:eastAsia="uk-UA"/>
        </w:rPr>
        <w:t>а</w:t>
      </w:r>
      <w:r w:rsidR="002C7E80">
        <w:rPr>
          <w:rFonts w:ascii="Times New Roman" w:hAnsi="Times New Roman" w:cs="Times New Roman"/>
          <w:sz w:val="28"/>
          <w:szCs w:val="28"/>
          <w:lang w:eastAsia="uk-UA"/>
        </w:rPr>
        <w:t xml:space="preserve"> </w:t>
      </w:r>
      <w:r w:rsidR="002C7E80" w:rsidRPr="002C7E80">
        <w:rPr>
          <w:rFonts w:ascii="Times New Roman" w:hAnsi="Times New Roman" w:cs="Times New Roman"/>
          <w:sz w:val="28"/>
          <w:szCs w:val="28"/>
          <w:lang w:eastAsia="uk-UA"/>
        </w:rPr>
        <w:t>регулювання Бюджетного кодексу України</w:t>
      </w:r>
      <w:r w:rsidR="002C7E80">
        <w:rPr>
          <w:rFonts w:ascii="Times New Roman" w:hAnsi="Times New Roman" w:cs="Times New Roman"/>
          <w:sz w:val="28"/>
          <w:szCs w:val="28"/>
          <w:lang w:eastAsia="uk-UA"/>
        </w:rPr>
        <w:t xml:space="preserve"> та супереча</w:t>
      </w:r>
      <w:r w:rsidRPr="00D2552F">
        <w:rPr>
          <w:rFonts w:ascii="Times New Roman" w:hAnsi="Times New Roman" w:cs="Times New Roman"/>
          <w:sz w:val="28"/>
          <w:szCs w:val="28"/>
          <w:lang w:eastAsia="uk-UA"/>
        </w:rPr>
        <w:t xml:space="preserve">ть приписам </w:t>
      </w:r>
      <w:r>
        <w:rPr>
          <w:rFonts w:ascii="Times New Roman" w:hAnsi="Times New Roman" w:cs="Times New Roman"/>
          <w:sz w:val="28"/>
          <w:szCs w:val="28"/>
          <w:shd w:val="clear" w:color="auto" w:fill="FFFFFF"/>
          <w:lang w:eastAsia="uk-UA"/>
        </w:rPr>
        <w:t>статт</w:t>
      </w:r>
      <w:r w:rsidR="002C7E80">
        <w:rPr>
          <w:rFonts w:ascii="Times New Roman" w:hAnsi="Times New Roman" w:cs="Times New Roman"/>
          <w:sz w:val="28"/>
          <w:szCs w:val="28"/>
          <w:shd w:val="clear" w:color="auto" w:fill="FFFFFF"/>
          <w:lang w:eastAsia="uk-UA"/>
        </w:rPr>
        <w:t>і</w:t>
      </w:r>
      <w:r w:rsidRPr="00D2552F">
        <w:rPr>
          <w:rFonts w:ascii="Times New Roman" w:hAnsi="Times New Roman" w:cs="Times New Roman"/>
          <w:sz w:val="28"/>
          <w:szCs w:val="28"/>
          <w:shd w:val="clear" w:color="auto" w:fill="FFFFFF"/>
          <w:lang w:eastAsia="uk-UA"/>
        </w:rPr>
        <w:t xml:space="preserve"> 4</w:t>
      </w:r>
      <w:r w:rsidR="002C7E80">
        <w:rPr>
          <w:rFonts w:ascii="Times New Roman" w:hAnsi="Times New Roman" w:cs="Times New Roman"/>
          <w:sz w:val="28"/>
          <w:szCs w:val="28"/>
          <w:shd w:val="clear" w:color="auto" w:fill="FFFFFF"/>
          <w:lang w:eastAsia="uk-UA"/>
        </w:rPr>
        <w:t>,</w:t>
      </w:r>
      <w:r>
        <w:rPr>
          <w:rFonts w:ascii="Times New Roman" w:hAnsi="Times New Roman" w:cs="Times New Roman"/>
          <w:sz w:val="28"/>
          <w:szCs w:val="28"/>
          <w:shd w:val="clear" w:color="auto" w:fill="FFFFFF"/>
          <w:lang w:eastAsia="uk-UA"/>
        </w:rPr>
        <w:t xml:space="preserve"> </w:t>
      </w:r>
      <w:r w:rsidR="00B45D96">
        <w:rPr>
          <w:rFonts w:ascii="Times New Roman" w:hAnsi="Times New Roman" w:cs="Times New Roman"/>
          <w:sz w:val="28"/>
          <w:szCs w:val="28"/>
          <w:shd w:val="clear" w:color="auto" w:fill="FFFFFF"/>
          <w:lang w:eastAsia="uk-UA"/>
        </w:rPr>
        <w:t xml:space="preserve">згідно з </w:t>
      </w:r>
      <w:r>
        <w:rPr>
          <w:rFonts w:ascii="Times New Roman" w:hAnsi="Times New Roman" w:cs="Times New Roman"/>
          <w:sz w:val="28"/>
          <w:szCs w:val="28"/>
          <w:shd w:val="clear" w:color="auto" w:fill="FFFFFF"/>
          <w:lang w:eastAsia="uk-UA"/>
        </w:rPr>
        <w:t>яко</w:t>
      </w:r>
      <w:r w:rsidR="002C7E80">
        <w:rPr>
          <w:rFonts w:ascii="Times New Roman" w:hAnsi="Times New Roman" w:cs="Times New Roman"/>
          <w:sz w:val="28"/>
          <w:szCs w:val="28"/>
          <w:shd w:val="clear" w:color="auto" w:fill="FFFFFF"/>
          <w:lang w:eastAsia="uk-UA"/>
        </w:rPr>
        <w:t>ю</w:t>
      </w:r>
      <w:r w:rsidRPr="00D2552F">
        <w:rPr>
          <w:rFonts w:ascii="Times New Roman" w:hAnsi="Times New Roman" w:cs="Times New Roman"/>
          <w:sz w:val="28"/>
          <w:szCs w:val="28"/>
          <w:shd w:val="clear" w:color="auto" w:fill="FFFFFF"/>
          <w:lang w:eastAsia="uk-UA"/>
        </w:rPr>
        <w:t xml:space="preserve"> зміни </w:t>
      </w:r>
      <w:r>
        <w:rPr>
          <w:rFonts w:ascii="Times New Roman" w:hAnsi="Times New Roman" w:cs="Times New Roman"/>
          <w:sz w:val="28"/>
          <w:szCs w:val="28"/>
          <w:shd w:val="clear" w:color="auto" w:fill="FFFFFF"/>
          <w:lang w:eastAsia="uk-UA"/>
        </w:rPr>
        <w:t xml:space="preserve">до цього Кодексу </w:t>
      </w:r>
      <w:r w:rsidRPr="00D2552F">
        <w:rPr>
          <w:rFonts w:ascii="Times New Roman" w:hAnsi="Times New Roman" w:cs="Times New Roman"/>
          <w:sz w:val="28"/>
          <w:szCs w:val="28"/>
          <w:shd w:val="clear" w:color="auto" w:fill="FFFFFF"/>
          <w:lang w:eastAsia="uk-UA"/>
        </w:rPr>
        <w:t xml:space="preserve">можуть вноситися </w:t>
      </w:r>
      <w:r w:rsidRPr="0081031B">
        <w:rPr>
          <w:rFonts w:ascii="Times New Roman" w:hAnsi="Times New Roman" w:cs="Times New Roman"/>
          <w:sz w:val="28"/>
          <w:szCs w:val="28"/>
          <w:u w:val="single"/>
          <w:shd w:val="clear" w:color="auto" w:fill="FFFFFF"/>
          <w:lang w:eastAsia="uk-UA"/>
        </w:rPr>
        <w:t>виключно</w:t>
      </w:r>
      <w:r w:rsidRPr="00D2552F">
        <w:rPr>
          <w:rFonts w:ascii="Times New Roman" w:hAnsi="Times New Roman" w:cs="Times New Roman"/>
          <w:sz w:val="28"/>
          <w:szCs w:val="28"/>
          <w:shd w:val="clear" w:color="auto" w:fill="FFFFFF"/>
          <w:lang w:eastAsia="uk-UA"/>
        </w:rPr>
        <w:t xml:space="preserve">  законами про внесення змін до </w:t>
      </w:r>
      <w:r>
        <w:rPr>
          <w:rFonts w:ascii="Times New Roman" w:hAnsi="Times New Roman" w:cs="Times New Roman"/>
          <w:sz w:val="28"/>
          <w:szCs w:val="28"/>
          <w:shd w:val="clear" w:color="auto" w:fill="FFFFFF"/>
          <w:lang w:eastAsia="uk-UA"/>
        </w:rPr>
        <w:t>Бюджетного к</w:t>
      </w:r>
      <w:r w:rsidRPr="00D2552F">
        <w:rPr>
          <w:rFonts w:ascii="Times New Roman" w:hAnsi="Times New Roman" w:cs="Times New Roman"/>
          <w:sz w:val="28"/>
          <w:szCs w:val="28"/>
          <w:shd w:val="clear" w:color="auto" w:fill="FFFFFF"/>
          <w:lang w:eastAsia="uk-UA"/>
        </w:rPr>
        <w:t>одексу</w:t>
      </w:r>
      <w:r w:rsidR="00516BB3">
        <w:rPr>
          <w:rFonts w:ascii="Times New Roman" w:hAnsi="Times New Roman" w:cs="Times New Roman"/>
          <w:sz w:val="28"/>
          <w:szCs w:val="28"/>
          <w:shd w:val="clear" w:color="auto" w:fill="FFFFFF"/>
          <w:lang w:eastAsia="uk-UA"/>
        </w:rPr>
        <w:t xml:space="preserve">  України</w:t>
      </w:r>
      <w:r>
        <w:rPr>
          <w:rFonts w:ascii="Times New Roman" w:hAnsi="Times New Roman" w:cs="Times New Roman"/>
          <w:sz w:val="28"/>
          <w:szCs w:val="28"/>
          <w:shd w:val="clear" w:color="auto" w:fill="FFFFFF"/>
          <w:lang w:eastAsia="uk-UA"/>
        </w:rPr>
        <w:t>.</w:t>
      </w:r>
    </w:p>
    <w:p w14:paraId="37DA139D" w14:textId="3BF3527C" w:rsidR="00516BB3" w:rsidRPr="00D2552F" w:rsidRDefault="00516BB3" w:rsidP="00D2552F">
      <w:pPr>
        <w:pStyle w:val="a8"/>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lastRenderedPageBreak/>
        <w:t>Крім того,</w:t>
      </w:r>
      <w:r w:rsidRPr="00516BB3">
        <w:rPr>
          <w:rFonts w:ascii="Times New Roman" w:hAnsi="Times New Roman" w:cs="Times New Roman"/>
          <w:sz w:val="28"/>
          <w:szCs w:val="28"/>
          <w:lang w:eastAsia="uk-UA"/>
        </w:rPr>
        <w:t xml:space="preserve"> запропоновані </w:t>
      </w:r>
      <w:r>
        <w:rPr>
          <w:rFonts w:ascii="Times New Roman" w:hAnsi="Times New Roman" w:cs="Times New Roman"/>
          <w:sz w:val="28"/>
          <w:szCs w:val="28"/>
          <w:lang w:eastAsia="uk-UA"/>
        </w:rPr>
        <w:t>законопроект</w:t>
      </w:r>
      <w:r w:rsidR="0051788D">
        <w:rPr>
          <w:rFonts w:ascii="Times New Roman" w:hAnsi="Times New Roman" w:cs="Times New Roman"/>
          <w:sz w:val="28"/>
          <w:szCs w:val="28"/>
          <w:lang w:eastAsia="uk-UA"/>
        </w:rPr>
        <w:t>ом</w:t>
      </w:r>
      <w:r w:rsidRPr="00516BB3">
        <w:rPr>
          <w:rFonts w:ascii="Times New Roman" w:hAnsi="Times New Roman" w:cs="Times New Roman"/>
          <w:sz w:val="28"/>
          <w:szCs w:val="28"/>
          <w:lang w:eastAsia="uk-UA"/>
        </w:rPr>
        <w:t xml:space="preserve"> зміни до Податкового кодексу України (про встановлення тимчасово, до 31 грудня 2024 року</w:t>
      </w:r>
      <w:r w:rsidR="0051788D">
        <w:rPr>
          <w:rFonts w:ascii="Times New Roman" w:hAnsi="Times New Roman" w:cs="Times New Roman"/>
          <w:sz w:val="28"/>
          <w:szCs w:val="28"/>
          <w:lang w:eastAsia="uk-UA"/>
        </w:rPr>
        <w:t>,</w:t>
      </w:r>
      <w:r w:rsidRPr="00516BB3">
        <w:rPr>
          <w:rFonts w:ascii="Times New Roman" w:hAnsi="Times New Roman" w:cs="Times New Roman"/>
          <w:sz w:val="28"/>
          <w:szCs w:val="28"/>
          <w:lang w:eastAsia="uk-UA"/>
        </w:rPr>
        <w:t xml:space="preserve"> ставки податку на додану вартість для  операцій з надання послуг повітряного транспорту щодо внутрішнього перевезення пасажирів та багажу) суперечать вимогам статті 2 цього Кодексу, за якими зміна його положень може здійснюватися виключно шляхом внесення змін до Податкового кодексу України.</w:t>
      </w:r>
      <w:r w:rsidR="00555905" w:rsidRPr="00555905">
        <w:t xml:space="preserve"> </w:t>
      </w:r>
      <w:r w:rsidR="00555905">
        <w:rPr>
          <w:rFonts w:ascii="Times New Roman" w:hAnsi="Times New Roman" w:cs="Times New Roman"/>
          <w:sz w:val="28"/>
          <w:szCs w:val="28"/>
          <w:lang w:eastAsia="uk-UA"/>
        </w:rPr>
        <w:t>Принагідно також зауважити, щ</w:t>
      </w:r>
      <w:r w:rsidR="00555905" w:rsidRPr="00555905">
        <w:rPr>
          <w:rFonts w:ascii="Times New Roman" w:hAnsi="Times New Roman" w:cs="Times New Roman"/>
          <w:sz w:val="28"/>
          <w:szCs w:val="28"/>
          <w:lang w:eastAsia="uk-UA"/>
        </w:rPr>
        <w:t>о наведені положення є ідентичними положен</w:t>
      </w:r>
      <w:r w:rsidR="00555905">
        <w:rPr>
          <w:rFonts w:ascii="Times New Roman" w:hAnsi="Times New Roman" w:cs="Times New Roman"/>
          <w:sz w:val="28"/>
          <w:szCs w:val="28"/>
          <w:lang w:eastAsia="uk-UA"/>
        </w:rPr>
        <w:t>ням законопроекту за реєстр.№50</w:t>
      </w:r>
      <w:r w:rsidR="00555905" w:rsidRPr="00555905">
        <w:rPr>
          <w:rFonts w:ascii="Times New Roman" w:hAnsi="Times New Roman" w:cs="Times New Roman"/>
          <w:sz w:val="28"/>
          <w:szCs w:val="28"/>
          <w:lang w:eastAsia="uk-UA"/>
        </w:rPr>
        <w:t>9</w:t>
      </w:r>
      <w:r w:rsidR="00555905">
        <w:rPr>
          <w:rFonts w:ascii="Times New Roman" w:hAnsi="Times New Roman" w:cs="Times New Roman"/>
          <w:sz w:val="28"/>
          <w:szCs w:val="28"/>
          <w:lang w:eastAsia="uk-UA"/>
        </w:rPr>
        <w:t>0</w:t>
      </w:r>
      <w:r w:rsidR="00555905" w:rsidRPr="00555905">
        <w:rPr>
          <w:rFonts w:ascii="Times New Roman" w:hAnsi="Times New Roman" w:cs="Times New Roman"/>
          <w:sz w:val="28"/>
          <w:szCs w:val="28"/>
          <w:lang w:eastAsia="uk-UA"/>
        </w:rPr>
        <w:t>, що також включений до порядку денного пленарного засідання 27 січня 2022 року для розгляду у другому читанні</w:t>
      </w:r>
      <w:r w:rsidR="00555905">
        <w:rPr>
          <w:rFonts w:ascii="Times New Roman" w:hAnsi="Times New Roman" w:cs="Times New Roman"/>
          <w:sz w:val="28"/>
          <w:szCs w:val="28"/>
          <w:lang w:eastAsia="uk-UA"/>
        </w:rPr>
        <w:t>,</w:t>
      </w:r>
      <w:r w:rsidR="00647C45" w:rsidRPr="00647C45">
        <w:t xml:space="preserve"> </w:t>
      </w:r>
      <w:r w:rsidR="00647C45" w:rsidRPr="00647C45">
        <w:rPr>
          <w:rFonts w:ascii="Times New Roman" w:hAnsi="Times New Roman" w:cs="Times New Roman"/>
          <w:sz w:val="28"/>
          <w:szCs w:val="28"/>
          <w:lang w:eastAsia="uk-UA"/>
        </w:rPr>
        <w:t>а прийняття їх у запропонованій редакції  призведе до дублювання законодавчих норм.</w:t>
      </w:r>
      <w:r w:rsidR="00555905">
        <w:rPr>
          <w:rFonts w:ascii="Times New Roman" w:hAnsi="Times New Roman" w:cs="Times New Roman"/>
          <w:sz w:val="28"/>
          <w:szCs w:val="28"/>
          <w:lang w:eastAsia="uk-UA"/>
        </w:rPr>
        <w:t xml:space="preserve"> </w:t>
      </w:r>
    </w:p>
    <w:p w14:paraId="442F410E" w14:textId="77777777" w:rsidR="00516BB3" w:rsidRDefault="00516BB3" w:rsidP="00D2552F">
      <w:pPr>
        <w:pStyle w:val="a8"/>
        <w:ind w:firstLine="709"/>
        <w:jc w:val="both"/>
        <w:rPr>
          <w:rFonts w:ascii="Times New Roman" w:hAnsi="Times New Roman" w:cs="Times New Roman"/>
          <w:sz w:val="28"/>
          <w:szCs w:val="28"/>
          <w:lang w:eastAsia="uk-UA"/>
        </w:rPr>
      </w:pPr>
    </w:p>
    <w:p w14:paraId="63DF99D0"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2. Законопроектом пропонується внести зміни до </w:t>
      </w:r>
      <w:r w:rsidR="00516BB3">
        <w:rPr>
          <w:rFonts w:ascii="Times New Roman" w:hAnsi="Times New Roman" w:cs="Times New Roman"/>
          <w:sz w:val="28"/>
          <w:szCs w:val="28"/>
          <w:lang w:eastAsia="uk-UA"/>
        </w:rPr>
        <w:t xml:space="preserve">частини третьої </w:t>
      </w:r>
      <w:r w:rsidRPr="00D2552F">
        <w:rPr>
          <w:rFonts w:ascii="Times New Roman" w:hAnsi="Times New Roman" w:cs="Times New Roman"/>
          <w:sz w:val="28"/>
          <w:szCs w:val="28"/>
          <w:lang w:eastAsia="uk-UA"/>
        </w:rPr>
        <w:t xml:space="preserve">статті 64 Бюджетного кодексу України та визначити особливості визначення розміру </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u w:val="single"/>
          <w:lang w:eastAsia="uk-UA"/>
        </w:rPr>
        <w:t>частки для зарахування</w:t>
      </w:r>
      <w:r w:rsidR="00516BB3">
        <w:rPr>
          <w:rFonts w:ascii="Times New Roman" w:hAnsi="Times New Roman" w:cs="Times New Roman"/>
          <w:sz w:val="28"/>
          <w:szCs w:val="28"/>
          <w:u w:val="single"/>
          <w:lang w:eastAsia="uk-UA"/>
        </w:rPr>
        <w:t>»</w:t>
      </w:r>
      <w:r w:rsidRPr="00D2552F">
        <w:rPr>
          <w:rFonts w:ascii="Times New Roman" w:hAnsi="Times New Roman" w:cs="Times New Roman"/>
          <w:sz w:val="28"/>
          <w:szCs w:val="28"/>
          <w:lang w:eastAsia="uk-UA"/>
        </w:rPr>
        <w:t xml:space="preserve"> акцизного податку з реалізації суб'єктами господарювання роздрібної торгівлі тютюнових виробів, тютюну та промислових замінників тютюну, рідин, що використовуються в електронних сигаретах</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 що зараховується до бюджетів місцевого самоврядування.</w:t>
      </w:r>
    </w:p>
    <w:p w14:paraId="141CB7B4"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Передбачається, що </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 xml:space="preserve">Центральний орган виконавчої влади, що реалізує державну податкову політику, </w:t>
      </w:r>
      <w:r w:rsidRPr="00D2552F">
        <w:rPr>
          <w:rFonts w:ascii="Times New Roman" w:hAnsi="Times New Roman" w:cs="Times New Roman"/>
          <w:sz w:val="28"/>
          <w:szCs w:val="28"/>
          <w:u w:val="single"/>
          <w:lang w:eastAsia="uk-UA"/>
        </w:rPr>
        <w:t>визначає частки для зарахування</w:t>
      </w:r>
      <w:r w:rsidRPr="00D2552F">
        <w:rPr>
          <w:rFonts w:ascii="Times New Roman" w:hAnsi="Times New Roman" w:cs="Times New Roman"/>
          <w:sz w:val="28"/>
          <w:szCs w:val="28"/>
          <w:lang w:eastAsia="uk-UA"/>
        </w:rPr>
        <w:t xml:space="preserve"> цього акцизного податку до бюджетів місцевого самоврядування з урахуванням даних реєстраторів розрахункових операцій та програмних реєстраторів розрахункових операцій, </w:t>
      </w:r>
      <w:r w:rsidRPr="00D2552F">
        <w:rPr>
          <w:rFonts w:ascii="Times New Roman" w:hAnsi="Times New Roman" w:cs="Times New Roman"/>
          <w:sz w:val="28"/>
          <w:szCs w:val="28"/>
          <w:u w:val="single"/>
          <w:lang w:eastAsia="uk-UA"/>
        </w:rPr>
        <w:t xml:space="preserve">оприлюднює такі частки </w:t>
      </w:r>
      <w:r w:rsidRPr="00D2552F">
        <w:rPr>
          <w:rFonts w:ascii="Times New Roman" w:hAnsi="Times New Roman" w:cs="Times New Roman"/>
          <w:sz w:val="28"/>
          <w:szCs w:val="28"/>
          <w:lang w:eastAsia="uk-UA"/>
        </w:rPr>
        <w:t xml:space="preserve">на своєму офіційному сайті та </w:t>
      </w:r>
      <w:r w:rsidRPr="00D2552F">
        <w:rPr>
          <w:rFonts w:ascii="Times New Roman" w:hAnsi="Times New Roman" w:cs="Times New Roman"/>
          <w:sz w:val="28"/>
          <w:szCs w:val="28"/>
          <w:u w:val="single"/>
          <w:lang w:eastAsia="uk-UA"/>
        </w:rPr>
        <w:t>надає їх</w:t>
      </w:r>
      <w:r w:rsidRPr="00D2552F">
        <w:rPr>
          <w:rFonts w:ascii="Times New Roman" w:hAnsi="Times New Roman" w:cs="Times New Roman"/>
          <w:sz w:val="28"/>
          <w:szCs w:val="28"/>
          <w:lang w:eastAsia="uk-UA"/>
        </w:rPr>
        <w:t xml:space="preserve"> Казначейству України не пізніше 15 числа місяця, наступного за звітним. Казначейство України здійснює розподіл цього акцизного податку між відповідними бюджетами місцевого самоврядування не пізніше останнього робочого дня місяця, наступного за звітним. </w:t>
      </w:r>
    </w:p>
    <w:p w14:paraId="2CC02086"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Центральний орган виконавчої влади, що реалізує державну податкову політику, Казначейство України у разі недотримання вимог цієї частини статті </w:t>
      </w:r>
      <w:r w:rsidRPr="00D2552F">
        <w:rPr>
          <w:rFonts w:ascii="Times New Roman" w:hAnsi="Times New Roman" w:cs="Times New Roman"/>
          <w:sz w:val="28"/>
          <w:szCs w:val="28"/>
          <w:u w:val="single"/>
          <w:lang w:eastAsia="uk-UA"/>
        </w:rPr>
        <w:t>несуть відповідальність відповідно до закону</w:t>
      </w:r>
      <w:r w:rsidRPr="00D2552F">
        <w:rPr>
          <w:rFonts w:ascii="Times New Roman" w:hAnsi="Times New Roman" w:cs="Times New Roman"/>
          <w:sz w:val="28"/>
          <w:szCs w:val="28"/>
          <w:lang w:eastAsia="uk-UA"/>
        </w:rPr>
        <w:t>».</w:t>
      </w:r>
    </w:p>
    <w:p w14:paraId="61AC8DFE"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На наш погляд, запропонована проектом редакція щодо </w:t>
      </w:r>
      <w:r w:rsidR="00D93973" w:rsidRPr="00D2552F">
        <w:rPr>
          <w:rFonts w:ascii="Times New Roman" w:hAnsi="Times New Roman" w:cs="Times New Roman"/>
          <w:sz w:val="28"/>
          <w:szCs w:val="28"/>
          <w:lang w:eastAsia="uk-UA"/>
        </w:rPr>
        <w:t>«часток для зарахування»</w:t>
      </w:r>
      <w:r w:rsidRPr="00D2552F">
        <w:rPr>
          <w:rFonts w:ascii="Times New Roman" w:hAnsi="Times New Roman" w:cs="Times New Roman"/>
          <w:sz w:val="28"/>
          <w:szCs w:val="28"/>
          <w:lang w:eastAsia="uk-UA"/>
        </w:rPr>
        <w:t xml:space="preserve"> акцизного податку потребує змістовного та редакційного уточнення.</w:t>
      </w:r>
      <w:r w:rsidR="00E44F08" w:rsidRPr="00D2552F">
        <w:rPr>
          <w:rFonts w:ascii="Times New Roman" w:hAnsi="Times New Roman" w:cs="Times New Roman"/>
          <w:sz w:val="28"/>
          <w:szCs w:val="28"/>
          <w:lang w:eastAsia="uk-UA"/>
        </w:rPr>
        <w:t xml:space="preserve"> При цьому порядок нарахування акцизного податку має визначатися Податковим кодексом України.</w:t>
      </w:r>
    </w:p>
    <w:p w14:paraId="33D036E5"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Крім того, положення щодо </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відповідальності центрального органу виконавчої влади, що реалізує державну податкову по</w:t>
      </w:r>
      <w:r w:rsidR="00D93973" w:rsidRPr="00D2552F">
        <w:rPr>
          <w:rFonts w:ascii="Times New Roman" w:hAnsi="Times New Roman" w:cs="Times New Roman"/>
          <w:sz w:val="28"/>
          <w:szCs w:val="28"/>
          <w:lang w:eastAsia="uk-UA"/>
        </w:rPr>
        <w:t>літику, та Казначейства України»</w:t>
      </w:r>
      <w:r w:rsidRPr="00D2552F">
        <w:rPr>
          <w:rFonts w:ascii="Times New Roman" w:hAnsi="Times New Roman" w:cs="Times New Roman"/>
          <w:sz w:val="28"/>
          <w:szCs w:val="28"/>
          <w:lang w:eastAsia="uk-UA"/>
        </w:rPr>
        <w:t xml:space="preserve"> мають декларативний характер, оскільки така відповідальність не передбачена чинними законодавчими нормами.</w:t>
      </w:r>
    </w:p>
    <w:p w14:paraId="55D6BF10" w14:textId="77777777" w:rsidR="00F9486F" w:rsidRPr="00D2552F" w:rsidRDefault="00F05438" w:rsidP="00D2552F">
      <w:pPr>
        <w:pStyle w:val="a8"/>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До того ж</w:t>
      </w:r>
      <w:r w:rsidR="00F9486F" w:rsidRPr="00D2552F">
        <w:rPr>
          <w:rFonts w:ascii="Times New Roman" w:hAnsi="Times New Roman" w:cs="Times New Roman"/>
          <w:sz w:val="28"/>
          <w:szCs w:val="28"/>
          <w:lang w:eastAsia="uk-UA"/>
        </w:rPr>
        <w:t xml:space="preserve"> зазначені положення законопроекту не узгоджуються з приписами статті 61 Конституції України, відповідно до якої юридична відповідальність має індивідуальний характер. Крім того, главою 18  Бюджетного кодексу України встановлено  відповідальність та заходи впливу  за вчинені порушення бюджетного законодавства. Так, згідно із статтею 121 цього Кодексу </w:t>
      </w:r>
      <w:r w:rsidR="00F9486F" w:rsidRPr="00D2552F">
        <w:rPr>
          <w:rFonts w:ascii="Times New Roman" w:hAnsi="Times New Roman" w:cs="Times New Roman"/>
          <w:sz w:val="28"/>
          <w:szCs w:val="28"/>
          <w:u w:val="single"/>
          <w:lang w:eastAsia="uk-UA"/>
        </w:rPr>
        <w:t>посадові особи, з вини яких допущено порушення бюджетного законодавства</w:t>
      </w:r>
      <w:r w:rsidR="00F9486F" w:rsidRPr="00D2552F">
        <w:rPr>
          <w:rFonts w:ascii="Times New Roman" w:hAnsi="Times New Roman" w:cs="Times New Roman"/>
          <w:sz w:val="28"/>
          <w:szCs w:val="28"/>
          <w:lang w:eastAsia="uk-UA"/>
        </w:rPr>
        <w:t>, несуть цивільну, дисциплінарну, адміністративну або кримінальну відповідальність згідно з законом.</w:t>
      </w:r>
    </w:p>
    <w:p w14:paraId="2A6CBAC8" w14:textId="77777777" w:rsidR="00F9486F" w:rsidRPr="00D2552F" w:rsidRDefault="001358BD"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От</w:t>
      </w:r>
      <w:r w:rsidR="00F9486F" w:rsidRPr="00D2552F">
        <w:rPr>
          <w:rFonts w:ascii="Times New Roman" w:hAnsi="Times New Roman" w:cs="Times New Roman"/>
          <w:sz w:val="28"/>
          <w:szCs w:val="28"/>
          <w:lang w:eastAsia="uk-UA"/>
        </w:rPr>
        <w:t>ж</w:t>
      </w:r>
      <w:r w:rsidRPr="00D2552F">
        <w:rPr>
          <w:rFonts w:ascii="Times New Roman" w:hAnsi="Times New Roman" w:cs="Times New Roman"/>
          <w:sz w:val="28"/>
          <w:szCs w:val="28"/>
          <w:lang w:eastAsia="uk-UA"/>
        </w:rPr>
        <w:t>е</w:t>
      </w:r>
      <w:r w:rsidR="00F05438">
        <w:rPr>
          <w:rFonts w:ascii="Times New Roman" w:hAnsi="Times New Roman" w:cs="Times New Roman"/>
          <w:sz w:val="28"/>
          <w:szCs w:val="28"/>
          <w:lang w:eastAsia="uk-UA"/>
        </w:rPr>
        <w:t>,</w:t>
      </w:r>
      <w:r w:rsidR="00F9486F" w:rsidRPr="00D2552F">
        <w:rPr>
          <w:rFonts w:ascii="Times New Roman" w:hAnsi="Times New Roman" w:cs="Times New Roman"/>
          <w:sz w:val="28"/>
          <w:szCs w:val="28"/>
          <w:lang w:eastAsia="uk-UA"/>
        </w:rPr>
        <w:t xml:space="preserve"> у зазначених змінах до статті 64 Бюджетного код</w:t>
      </w:r>
      <w:r w:rsidRPr="00D2552F">
        <w:rPr>
          <w:rFonts w:ascii="Times New Roman" w:hAnsi="Times New Roman" w:cs="Times New Roman"/>
          <w:sz w:val="28"/>
          <w:szCs w:val="28"/>
          <w:lang w:eastAsia="uk-UA"/>
        </w:rPr>
        <w:t>ексу України відсутні  достатні і завершені</w:t>
      </w:r>
      <w:r w:rsidR="00F9486F" w:rsidRPr="00D2552F">
        <w:rPr>
          <w:rFonts w:ascii="Times New Roman" w:hAnsi="Times New Roman" w:cs="Times New Roman"/>
          <w:sz w:val="28"/>
          <w:szCs w:val="28"/>
          <w:lang w:eastAsia="uk-UA"/>
        </w:rPr>
        <w:t xml:space="preserve"> правов</w:t>
      </w:r>
      <w:r w:rsidRPr="00D2552F">
        <w:rPr>
          <w:rFonts w:ascii="Times New Roman" w:hAnsi="Times New Roman" w:cs="Times New Roman"/>
          <w:sz w:val="28"/>
          <w:szCs w:val="28"/>
          <w:lang w:eastAsia="uk-UA"/>
        </w:rPr>
        <w:t>і</w:t>
      </w:r>
      <w:r w:rsidR="00F9486F" w:rsidRPr="00D2552F">
        <w:rPr>
          <w:rFonts w:ascii="Times New Roman" w:hAnsi="Times New Roman" w:cs="Times New Roman"/>
          <w:sz w:val="28"/>
          <w:szCs w:val="28"/>
          <w:lang w:eastAsia="uk-UA"/>
        </w:rPr>
        <w:t xml:space="preserve"> механізм</w:t>
      </w:r>
      <w:r w:rsidRPr="00D2552F">
        <w:rPr>
          <w:rFonts w:ascii="Times New Roman" w:hAnsi="Times New Roman" w:cs="Times New Roman"/>
          <w:sz w:val="28"/>
          <w:szCs w:val="28"/>
          <w:lang w:eastAsia="uk-UA"/>
        </w:rPr>
        <w:t>и</w:t>
      </w:r>
      <w:r w:rsidR="00F9486F" w:rsidRPr="00D2552F">
        <w:rPr>
          <w:rFonts w:ascii="Times New Roman" w:hAnsi="Times New Roman" w:cs="Times New Roman"/>
          <w:sz w:val="28"/>
          <w:szCs w:val="28"/>
          <w:lang w:eastAsia="uk-UA"/>
        </w:rPr>
        <w:t xml:space="preserve"> реалізації відповідних законодавчих пропозицій, як того вимагають конституційні приписи щодо  верховенства права та принципу юридичної  визначеності правових актів. </w:t>
      </w:r>
    </w:p>
    <w:p w14:paraId="284648B3"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lastRenderedPageBreak/>
        <w:t xml:space="preserve">Крім того, надання доручення Кабінету Міністрів України </w:t>
      </w:r>
      <w:r w:rsidR="00D93973" w:rsidRPr="00D2552F">
        <w:rPr>
          <w:rFonts w:ascii="Times New Roman" w:hAnsi="Times New Roman" w:cs="Times New Roman"/>
          <w:sz w:val="28"/>
          <w:szCs w:val="28"/>
          <w:lang w:eastAsia="uk-UA"/>
        </w:rPr>
        <w:t>«</w:t>
      </w:r>
      <w:r w:rsidRPr="00D2552F">
        <w:rPr>
          <w:rFonts w:ascii="Times New Roman" w:hAnsi="Times New Roman" w:cs="Times New Roman"/>
          <w:sz w:val="28"/>
          <w:szCs w:val="28"/>
          <w:lang w:eastAsia="uk-UA"/>
        </w:rPr>
        <w:t>у двотижневий строк з дня опублікування цього Закону визначити порядок реалізації частини третьої статт</w:t>
      </w:r>
      <w:r w:rsidR="00D93973" w:rsidRPr="00D2552F">
        <w:rPr>
          <w:rFonts w:ascii="Times New Roman" w:hAnsi="Times New Roman" w:cs="Times New Roman"/>
          <w:sz w:val="28"/>
          <w:szCs w:val="28"/>
          <w:lang w:eastAsia="uk-UA"/>
        </w:rPr>
        <w:t>і 64 Бюджетного кодексу України»</w:t>
      </w:r>
      <w:r w:rsidRPr="00D2552F">
        <w:rPr>
          <w:rFonts w:ascii="Times New Roman" w:hAnsi="Times New Roman" w:cs="Times New Roman"/>
          <w:sz w:val="28"/>
          <w:szCs w:val="28"/>
          <w:lang w:eastAsia="uk-UA"/>
        </w:rPr>
        <w:t xml:space="preserve"> також є юридично некоректним, оскільки реалізація норм Закону ставиться в залежність від прийняття у майбутньому підзаконних нормативно-правових актів.</w:t>
      </w:r>
    </w:p>
    <w:p w14:paraId="2B5FBDCA" w14:textId="77777777" w:rsidR="00516BB3" w:rsidRDefault="00516BB3" w:rsidP="00D2552F">
      <w:pPr>
        <w:pStyle w:val="a8"/>
        <w:ind w:firstLine="709"/>
        <w:jc w:val="both"/>
        <w:rPr>
          <w:rFonts w:ascii="Times New Roman" w:hAnsi="Times New Roman" w:cs="Times New Roman"/>
          <w:sz w:val="28"/>
          <w:szCs w:val="28"/>
          <w:lang w:eastAsia="uk-UA"/>
        </w:rPr>
      </w:pPr>
    </w:p>
    <w:p w14:paraId="1300C228"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3. У законопроекті шляхом внесення змін до пункту 26 розділу VI «Прикінцеві та перехідні положення» Кодексу розширено перелік законодавчих актів України, що «застосовуються у порядку та розмірах, встановлених Кабінетом Міністрів України, виходячи з наявних фінансових ресурсів державного і місцевого бюджетів». </w:t>
      </w:r>
      <w:r w:rsidR="00D2552F">
        <w:rPr>
          <w:rFonts w:ascii="Times New Roman" w:hAnsi="Times New Roman" w:cs="Times New Roman"/>
          <w:sz w:val="28"/>
          <w:szCs w:val="28"/>
          <w:lang w:eastAsia="uk-UA"/>
        </w:rPr>
        <w:t>Тим самим порушено конституційн</w:t>
      </w:r>
      <w:r w:rsidR="008C5B9F">
        <w:rPr>
          <w:rFonts w:ascii="Times New Roman" w:hAnsi="Times New Roman" w:cs="Times New Roman"/>
          <w:sz w:val="28"/>
          <w:szCs w:val="28"/>
          <w:lang w:eastAsia="uk-UA"/>
        </w:rPr>
        <w:t>і засади</w:t>
      </w:r>
      <w:r w:rsidR="00D2552F">
        <w:rPr>
          <w:rFonts w:ascii="Times New Roman" w:hAnsi="Times New Roman" w:cs="Times New Roman"/>
          <w:sz w:val="28"/>
          <w:szCs w:val="28"/>
          <w:lang w:eastAsia="uk-UA"/>
        </w:rPr>
        <w:t xml:space="preserve"> поділу </w:t>
      </w:r>
      <w:r w:rsidR="008C5B9F">
        <w:rPr>
          <w:rFonts w:ascii="Times New Roman" w:hAnsi="Times New Roman" w:cs="Times New Roman"/>
          <w:sz w:val="28"/>
          <w:szCs w:val="28"/>
          <w:lang w:eastAsia="uk-UA"/>
        </w:rPr>
        <w:t xml:space="preserve">державної </w:t>
      </w:r>
      <w:r w:rsidR="00D2552F">
        <w:rPr>
          <w:rFonts w:ascii="Times New Roman" w:hAnsi="Times New Roman" w:cs="Times New Roman"/>
          <w:sz w:val="28"/>
          <w:szCs w:val="28"/>
          <w:lang w:eastAsia="uk-UA"/>
        </w:rPr>
        <w:t>влади.</w:t>
      </w:r>
    </w:p>
    <w:p w14:paraId="1F252EDB" w14:textId="4BBECD70" w:rsidR="00F9486F" w:rsidRPr="00D2552F" w:rsidRDefault="00647C45" w:rsidP="00D2552F">
      <w:pPr>
        <w:pStyle w:val="a8"/>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П</w:t>
      </w:r>
      <w:r w:rsidR="00F9486F" w:rsidRPr="00D2552F">
        <w:rPr>
          <w:rFonts w:ascii="Times New Roman" w:hAnsi="Times New Roman" w:cs="Times New Roman"/>
          <w:sz w:val="28"/>
          <w:szCs w:val="28"/>
          <w:lang w:eastAsia="uk-UA"/>
        </w:rPr>
        <w:t>оложення пункту 26 неодноразово були предметом розгляду Конституційного Суду України та визнавалися неконституційними.  Висловлюючи правову позицію у цих справах</w:t>
      </w:r>
      <w:r w:rsidR="00F05438">
        <w:rPr>
          <w:rFonts w:ascii="Times New Roman" w:hAnsi="Times New Roman" w:cs="Times New Roman"/>
          <w:sz w:val="28"/>
          <w:szCs w:val="28"/>
          <w:lang w:eastAsia="uk-UA"/>
        </w:rPr>
        <w:t>,</w:t>
      </w:r>
      <w:r w:rsidR="00F9486F" w:rsidRPr="00D2552F">
        <w:rPr>
          <w:rFonts w:ascii="Times New Roman" w:hAnsi="Times New Roman" w:cs="Times New Roman"/>
          <w:sz w:val="28"/>
          <w:szCs w:val="28"/>
          <w:lang w:eastAsia="uk-UA"/>
        </w:rPr>
        <w:t xml:space="preserve"> Конституційний Суд України вважає, що встановлення пунктом 26 розділу VI </w:t>
      </w:r>
      <w:r w:rsidR="00D93973" w:rsidRPr="00D2552F">
        <w:rPr>
          <w:rFonts w:ascii="Times New Roman" w:hAnsi="Times New Roman" w:cs="Times New Roman"/>
          <w:sz w:val="28"/>
          <w:szCs w:val="28"/>
          <w:lang w:eastAsia="uk-UA"/>
        </w:rPr>
        <w:t>«</w:t>
      </w:r>
      <w:r w:rsidR="00F9486F" w:rsidRPr="00D2552F">
        <w:rPr>
          <w:rFonts w:ascii="Times New Roman" w:hAnsi="Times New Roman" w:cs="Times New Roman"/>
          <w:sz w:val="28"/>
          <w:szCs w:val="28"/>
          <w:lang w:eastAsia="uk-UA"/>
        </w:rPr>
        <w:t>Пр</w:t>
      </w:r>
      <w:r w:rsidR="00D93973" w:rsidRPr="00D2552F">
        <w:rPr>
          <w:rFonts w:ascii="Times New Roman" w:hAnsi="Times New Roman" w:cs="Times New Roman"/>
          <w:sz w:val="28"/>
          <w:szCs w:val="28"/>
          <w:lang w:eastAsia="uk-UA"/>
        </w:rPr>
        <w:t>икінцеві та перехідні положення»</w:t>
      </w:r>
      <w:r w:rsidR="00F9486F" w:rsidRPr="00D2552F">
        <w:rPr>
          <w:rFonts w:ascii="Times New Roman" w:hAnsi="Times New Roman" w:cs="Times New Roman"/>
          <w:sz w:val="28"/>
          <w:szCs w:val="28"/>
          <w:lang w:eastAsia="uk-UA"/>
        </w:rPr>
        <w:t xml:space="preserve"> Кодексу іншого, ніж у відповідних законах законодавчого регулювання відносин у сфері надання соціальних гарантій і пільг</w:t>
      </w:r>
      <w:r w:rsidR="0051788D">
        <w:rPr>
          <w:rFonts w:ascii="Times New Roman" w:hAnsi="Times New Roman" w:cs="Times New Roman"/>
          <w:sz w:val="28"/>
          <w:szCs w:val="28"/>
          <w:lang w:eastAsia="uk-UA"/>
        </w:rPr>
        <w:t xml:space="preserve">, </w:t>
      </w:r>
      <w:r w:rsidR="00F9486F" w:rsidRPr="00D2552F">
        <w:rPr>
          <w:rFonts w:ascii="Times New Roman" w:hAnsi="Times New Roman" w:cs="Times New Roman"/>
          <w:sz w:val="28"/>
          <w:szCs w:val="28"/>
          <w:lang w:eastAsia="uk-UA"/>
        </w:rPr>
        <w:t xml:space="preserve"> спричиняє юридичну невизначеність при застосуванні зазначених норм Кодексу та відповідних законів, що суперечить принципу верховенства права, встановленому статтею 8 Конституції України</w:t>
      </w:r>
      <w:r w:rsidR="00F9486F" w:rsidRPr="00D2552F">
        <w:rPr>
          <w:rFonts w:ascii="Times New Roman" w:hAnsi="Times New Roman" w:cs="Times New Roman"/>
          <w:b/>
          <w:bCs/>
          <w:sz w:val="28"/>
          <w:szCs w:val="28"/>
          <w:lang w:eastAsia="uk-UA"/>
        </w:rPr>
        <w:t xml:space="preserve"> (</w:t>
      </w:r>
      <w:r w:rsidR="00F9486F" w:rsidRPr="00D2552F">
        <w:rPr>
          <w:rFonts w:ascii="Times New Roman" w:hAnsi="Times New Roman" w:cs="Times New Roman"/>
          <w:sz w:val="28"/>
          <w:szCs w:val="28"/>
          <w:lang w:eastAsia="uk-UA"/>
        </w:rPr>
        <w:t>рішення від 27 лютого 2020 року № 3-рп/2020 та від 26 березня 2020 року №6-рп/2020).</w:t>
      </w:r>
    </w:p>
    <w:p w14:paraId="7083557B"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«Відповідно до статей 1, 3 Конституції України та принципів бюджетної системи, затверджених Бюджетним кодексом України, держава не може довільно відмовлятися від взятих на себе фінансових зобов'язань, передбачених законами, іншими нормативно-правовими актами, а повинна діяти ефективно і відповідально в межах чинного бюджетного законодавства» (Рішення Конституційного Суду України від 27 листопада 2008 року  № 26-рп/2008). </w:t>
      </w:r>
    </w:p>
    <w:p w14:paraId="79734C49"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Відтак, зазначені вище зміни до пункту 26 не ґрунтуються на конституційних нормах щодо визначення виключно законами основ соціального захисту, недопущення звуження конституційних соціальних гарантій та зниження державних соціальних стандартів, змісту та обсягу прав і свобод людини і громадянин</w:t>
      </w:r>
      <w:r w:rsidR="00E44F08" w:rsidRPr="00D2552F">
        <w:rPr>
          <w:rFonts w:ascii="Times New Roman" w:hAnsi="Times New Roman" w:cs="Times New Roman"/>
          <w:sz w:val="28"/>
          <w:szCs w:val="28"/>
          <w:lang w:eastAsia="uk-UA"/>
        </w:rPr>
        <w:t>а, а також не враховують правові позиції</w:t>
      </w:r>
      <w:r w:rsidRPr="00D2552F">
        <w:rPr>
          <w:rFonts w:ascii="Times New Roman" w:hAnsi="Times New Roman" w:cs="Times New Roman"/>
          <w:sz w:val="28"/>
          <w:szCs w:val="28"/>
          <w:lang w:eastAsia="uk-UA"/>
        </w:rPr>
        <w:t xml:space="preserve"> Конституційного Суду України у відповідних справах.</w:t>
      </w:r>
    </w:p>
    <w:p w14:paraId="26D0AAC0" w14:textId="77777777" w:rsidR="0051788D" w:rsidRDefault="0051788D" w:rsidP="00D2552F">
      <w:pPr>
        <w:pStyle w:val="a8"/>
        <w:ind w:firstLine="709"/>
        <w:jc w:val="both"/>
        <w:rPr>
          <w:rFonts w:ascii="Times New Roman" w:hAnsi="Times New Roman" w:cs="Times New Roman"/>
          <w:sz w:val="28"/>
          <w:szCs w:val="28"/>
          <w:lang w:eastAsia="uk-UA"/>
        </w:rPr>
      </w:pPr>
    </w:p>
    <w:p w14:paraId="2F84E24D" w14:textId="01ED6CAC"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4. Редакція окремих положень законопроекту </w:t>
      </w:r>
      <w:r w:rsidR="00647C45">
        <w:rPr>
          <w:rFonts w:ascii="Times New Roman" w:hAnsi="Times New Roman" w:cs="Times New Roman"/>
          <w:sz w:val="28"/>
          <w:szCs w:val="28"/>
          <w:lang w:eastAsia="uk-UA"/>
        </w:rPr>
        <w:t>(зокрема</w:t>
      </w:r>
      <w:r w:rsidR="00BD283E">
        <w:rPr>
          <w:rFonts w:ascii="Times New Roman" w:hAnsi="Times New Roman" w:cs="Times New Roman"/>
          <w:sz w:val="28"/>
          <w:szCs w:val="28"/>
          <w:lang w:eastAsia="uk-UA"/>
        </w:rPr>
        <w:t>,</w:t>
      </w:r>
      <w:bookmarkStart w:id="1" w:name="_GoBack"/>
      <w:bookmarkEnd w:id="1"/>
      <w:r w:rsidR="00647C45">
        <w:rPr>
          <w:rFonts w:ascii="Times New Roman" w:hAnsi="Times New Roman" w:cs="Times New Roman"/>
          <w:sz w:val="28"/>
          <w:szCs w:val="28"/>
          <w:lang w:eastAsia="uk-UA"/>
        </w:rPr>
        <w:t xml:space="preserve"> </w:t>
      </w:r>
      <w:r w:rsidR="00BD283E">
        <w:rPr>
          <w:rFonts w:ascii="Times New Roman" w:hAnsi="Times New Roman" w:cs="Times New Roman"/>
          <w:sz w:val="28"/>
          <w:szCs w:val="28"/>
          <w:lang w:eastAsia="uk-UA"/>
        </w:rPr>
        <w:t xml:space="preserve">зміни </w:t>
      </w:r>
      <w:r w:rsidR="00BD283E" w:rsidRPr="00BD283E">
        <w:rPr>
          <w:rFonts w:ascii="Times New Roman" w:hAnsi="Times New Roman" w:cs="Times New Roman"/>
          <w:sz w:val="28"/>
          <w:szCs w:val="28"/>
          <w:lang w:eastAsia="uk-UA"/>
        </w:rPr>
        <w:t>до стат</w:t>
      </w:r>
      <w:r w:rsidR="00BD283E">
        <w:rPr>
          <w:rFonts w:ascii="Times New Roman" w:hAnsi="Times New Roman" w:cs="Times New Roman"/>
          <w:sz w:val="28"/>
          <w:szCs w:val="28"/>
          <w:lang w:eastAsia="uk-UA"/>
        </w:rPr>
        <w:t xml:space="preserve">ті 33, до частини третьої статті 64 Кодексу) </w:t>
      </w:r>
      <w:r w:rsidRPr="00D2552F">
        <w:rPr>
          <w:rFonts w:ascii="Times New Roman" w:hAnsi="Times New Roman" w:cs="Times New Roman"/>
          <w:sz w:val="28"/>
          <w:szCs w:val="28"/>
          <w:lang w:eastAsia="uk-UA"/>
        </w:rPr>
        <w:t>допускає неоднозначне розуміння їх змісту, що зумовлює юридичну невизначеність відповідних норм.</w:t>
      </w:r>
      <w:r w:rsidR="00647C45">
        <w:rPr>
          <w:rFonts w:ascii="Times New Roman" w:hAnsi="Times New Roman" w:cs="Times New Roman"/>
          <w:sz w:val="28"/>
          <w:szCs w:val="28"/>
          <w:lang w:eastAsia="uk-UA"/>
        </w:rPr>
        <w:t xml:space="preserve"> </w:t>
      </w:r>
      <w:r w:rsidRPr="00D2552F">
        <w:rPr>
          <w:rFonts w:ascii="Times New Roman" w:hAnsi="Times New Roman" w:cs="Times New Roman"/>
          <w:sz w:val="28"/>
          <w:szCs w:val="28"/>
          <w:lang w:eastAsia="uk-UA"/>
        </w:rPr>
        <w:t>«Юридичну визначеність слід розуміти через такі її складові елементи: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(Рішення Конституційного Суду України від 23 січня 2020 року № 1-р/2020).</w:t>
      </w:r>
    </w:p>
    <w:p w14:paraId="17EA6311"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 xml:space="preserve">Зазначеній правовій позиції </w:t>
      </w:r>
      <w:r w:rsidR="00187906" w:rsidRPr="00D2552F">
        <w:rPr>
          <w:rFonts w:ascii="Times New Roman" w:hAnsi="Times New Roman" w:cs="Times New Roman"/>
          <w:sz w:val="28"/>
          <w:szCs w:val="28"/>
          <w:lang w:eastAsia="uk-UA"/>
        </w:rPr>
        <w:t xml:space="preserve">Конституційного Суду України </w:t>
      </w:r>
      <w:r w:rsidRPr="00D2552F">
        <w:rPr>
          <w:rFonts w:ascii="Times New Roman" w:hAnsi="Times New Roman" w:cs="Times New Roman"/>
          <w:sz w:val="28"/>
          <w:szCs w:val="28"/>
          <w:lang w:eastAsia="uk-UA"/>
        </w:rPr>
        <w:t xml:space="preserve">не відповідають, зокрема зміни до статті 33 Кодексу, якими передбачено, що  «Головні розпорядники коштів державного бюджету забезпечують своєчасність, достовірність та зміст поданих Міністерству фінансів України бюджетних пропозицій, які мають містити </w:t>
      </w:r>
      <w:r w:rsidRPr="00D2552F">
        <w:rPr>
          <w:rFonts w:ascii="Times New Roman" w:hAnsi="Times New Roman" w:cs="Times New Roman"/>
          <w:sz w:val="28"/>
          <w:szCs w:val="28"/>
          <w:u w:val="single"/>
          <w:lang w:eastAsia="uk-UA"/>
        </w:rPr>
        <w:t>всю інформацію, необхідну для їх аналізу, згідно з вимогами Міністерства фінансів України</w:t>
      </w:r>
      <w:r w:rsidRPr="00D2552F">
        <w:rPr>
          <w:rFonts w:ascii="Times New Roman" w:hAnsi="Times New Roman" w:cs="Times New Roman"/>
          <w:sz w:val="28"/>
          <w:szCs w:val="28"/>
          <w:lang w:eastAsia="uk-UA"/>
        </w:rPr>
        <w:t>».</w:t>
      </w:r>
    </w:p>
    <w:p w14:paraId="15E73468"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До того ж зазначені положення проекту в частині встановлення Мінфіном таких вимог до змісту інформації для аналізу  не повною мірою відповідають статтям 6, 19 Конституції України, згідно з якими органи державної влади та їх посадові особи зобов'язані діяти лише на підставі, в межах повноважень та у спосіб, що передбачені Конституцією та законами України.</w:t>
      </w:r>
    </w:p>
    <w:p w14:paraId="03BDD4D5" w14:textId="77777777" w:rsidR="0051788D" w:rsidRDefault="0051788D" w:rsidP="00D2552F">
      <w:pPr>
        <w:pStyle w:val="a8"/>
        <w:ind w:firstLine="709"/>
        <w:jc w:val="both"/>
        <w:rPr>
          <w:rFonts w:ascii="Times New Roman" w:hAnsi="Times New Roman" w:cs="Times New Roman"/>
          <w:sz w:val="28"/>
          <w:szCs w:val="28"/>
          <w:lang w:eastAsia="uk-UA"/>
        </w:rPr>
      </w:pPr>
    </w:p>
    <w:p w14:paraId="61D23A38" w14:textId="2E335E85" w:rsidR="00F9486F" w:rsidRPr="00D2552F" w:rsidRDefault="00516BB3" w:rsidP="00D2552F">
      <w:pPr>
        <w:pStyle w:val="a8"/>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5</w:t>
      </w:r>
      <w:r w:rsidR="00F9486F" w:rsidRPr="00D2552F">
        <w:rPr>
          <w:rFonts w:ascii="Times New Roman" w:hAnsi="Times New Roman" w:cs="Times New Roman"/>
          <w:sz w:val="28"/>
          <w:szCs w:val="28"/>
          <w:lang w:eastAsia="uk-UA"/>
        </w:rPr>
        <w:t xml:space="preserve">. Пункт 1 розділу ІІ «Прикінцеві положення» щодо набрання чинності Законом  не відповідає вимогам статті 27 Бюджетного кодексу України </w:t>
      </w:r>
      <w:r w:rsidR="00F05438">
        <w:rPr>
          <w:rFonts w:ascii="Times New Roman" w:hAnsi="Times New Roman" w:cs="Times New Roman"/>
          <w:sz w:val="28"/>
          <w:szCs w:val="28"/>
          <w:lang w:eastAsia="uk-UA"/>
        </w:rPr>
        <w:t xml:space="preserve">стосовно </w:t>
      </w:r>
      <w:r w:rsidR="00F9486F" w:rsidRPr="00D2552F">
        <w:rPr>
          <w:rFonts w:ascii="Times New Roman" w:hAnsi="Times New Roman" w:cs="Times New Roman"/>
          <w:sz w:val="28"/>
          <w:szCs w:val="28"/>
          <w:lang w:eastAsia="uk-UA"/>
        </w:rPr>
        <w:t>процедури розгляду та введення в дію законів, які впливають на показники бюджету.</w:t>
      </w:r>
    </w:p>
    <w:p w14:paraId="59105846" w14:textId="77777777" w:rsidR="00F9486F" w:rsidRPr="00D2552F" w:rsidRDefault="00F9486F" w:rsidP="00D2552F">
      <w:pPr>
        <w:pStyle w:val="a8"/>
        <w:ind w:firstLine="709"/>
        <w:jc w:val="both"/>
        <w:rPr>
          <w:rFonts w:ascii="Times New Roman" w:hAnsi="Times New Roman" w:cs="Times New Roman"/>
          <w:sz w:val="28"/>
          <w:szCs w:val="28"/>
          <w:lang w:eastAsia="uk-UA"/>
        </w:rPr>
      </w:pPr>
      <w:r w:rsidRPr="00D2552F">
        <w:rPr>
          <w:rFonts w:ascii="Times New Roman" w:hAnsi="Times New Roman" w:cs="Times New Roman"/>
          <w:sz w:val="28"/>
          <w:szCs w:val="28"/>
          <w:lang w:eastAsia="uk-UA"/>
        </w:rPr>
        <w:t>Крім того, в частині визначення особливостей зарахування до бюджету деяких податків і зборів законопроект суперечить приписам статті 4 Податкового кодексу України щодо принципу стабільності податкового законодавства, за яким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а податки та збори не можуть змінюватися протягом бюджетного року.</w:t>
      </w:r>
    </w:p>
    <w:p w14:paraId="63175EC7" w14:textId="77777777" w:rsidR="005A2E13" w:rsidRPr="00D2552F" w:rsidRDefault="005A2E13" w:rsidP="00D2552F">
      <w:pPr>
        <w:pStyle w:val="a8"/>
        <w:ind w:firstLine="709"/>
        <w:jc w:val="both"/>
        <w:rPr>
          <w:rStyle w:val="rvts23"/>
          <w:rFonts w:ascii="Times New Roman" w:hAnsi="Times New Roman" w:cs="Times New Roman"/>
          <w:bCs/>
          <w:sz w:val="28"/>
          <w:szCs w:val="28"/>
          <w:bdr w:val="none" w:sz="0" w:space="0" w:color="auto" w:frame="1"/>
        </w:rPr>
      </w:pPr>
    </w:p>
    <w:p w14:paraId="3BA3BB8B" w14:textId="2EB76E63" w:rsidR="0051788D" w:rsidRPr="0051788D" w:rsidRDefault="00EB46ED" w:rsidP="00D2552F">
      <w:pPr>
        <w:pStyle w:val="a8"/>
        <w:ind w:firstLine="709"/>
        <w:jc w:val="both"/>
        <w:rPr>
          <w:rFonts w:ascii="Times New Roman" w:hAnsi="Times New Roman" w:cs="Times New Roman"/>
          <w:bCs/>
          <w:sz w:val="28"/>
          <w:szCs w:val="28"/>
          <w:lang w:eastAsia="ru-RU"/>
        </w:rPr>
      </w:pPr>
      <w:r w:rsidRPr="00D2552F">
        <w:rPr>
          <w:rFonts w:ascii="Times New Roman" w:hAnsi="Times New Roman" w:cs="Times New Roman"/>
          <w:b/>
          <w:sz w:val="28"/>
          <w:szCs w:val="28"/>
          <w:lang w:eastAsia="ru-RU"/>
        </w:rPr>
        <w:t xml:space="preserve">Узагальнюючий висновок: </w:t>
      </w:r>
      <w:r w:rsidR="0051788D" w:rsidRPr="0051788D">
        <w:rPr>
          <w:rFonts w:ascii="Times New Roman" w:hAnsi="Times New Roman" w:cs="Times New Roman"/>
          <w:bCs/>
          <w:sz w:val="28"/>
          <w:szCs w:val="28"/>
          <w:lang w:eastAsia="ru-RU"/>
        </w:rPr>
        <w:t xml:space="preserve">законопроект </w:t>
      </w:r>
      <w:r w:rsidR="00635A66">
        <w:rPr>
          <w:rFonts w:ascii="Times New Roman" w:hAnsi="Times New Roman" w:cs="Times New Roman"/>
          <w:bCs/>
          <w:sz w:val="28"/>
          <w:szCs w:val="28"/>
          <w:lang w:eastAsia="ru-RU"/>
        </w:rPr>
        <w:t xml:space="preserve">потребує </w:t>
      </w:r>
      <w:r w:rsidR="0051788D" w:rsidRPr="0051788D">
        <w:rPr>
          <w:rFonts w:ascii="Times New Roman" w:hAnsi="Times New Roman" w:cs="Times New Roman"/>
          <w:bCs/>
          <w:sz w:val="28"/>
          <w:szCs w:val="28"/>
          <w:lang w:eastAsia="ru-RU"/>
        </w:rPr>
        <w:t>доопрацюва</w:t>
      </w:r>
      <w:r w:rsidR="00635A66">
        <w:rPr>
          <w:rFonts w:ascii="Times New Roman" w:hAnsi="Times New Roman" w:cs="Times New Roman"/>
          <w:bCs/>
          <w:sz w:val="28"/>
          <w:szCs w:val="28"/>
          <w:lang w:eastAsia="ru-RU"/>
        </w:rPr>
        <w:t>ння</w:t>
      </w:r>
      <w:r w:rsidR="0051788D" w:rsidRPr="0051788D">
        <w:rPr>
          <w:rFonts w:ascii="Times New Roman" w:hAnsi="Times New Roman" w:cs="Times New Roman"/>
          <w:bCs/>
          <w:sz w:val="28"/>
          <w:szCs w:val="28"/>
          <w:lang w:eastAsia="ru-RU"/>
        </w:rPr>
        <w:t xml:space="preserve"> з урахуванням можливостей, передбачених частиною шостою статті 118 Регламенту Верховної Ради України.</w:t>
      </w:r>
    </w:p>
    <w:p w14:paraId="2F1765CE" w14:textId="77777777" w:rsidR="0051788D" w:rsidRDefault="0051788D" w:rsidP="00D2552F">
      <w:pPr>
        <w:pStyle w:val="a8"/>
        <w:ind w:firstLine="709"/>
        <w:jc w:val="both"/>
        <w:rPr>
          <w:rFonts w:ascii="Times New Roman" w:hAnsi="Times New Roman" w:cs="Times New Roman"/>
          <w:b/>
          <w:sz w:val="28"/>
          <w:szCs w:val="28"/>
          <w:lang w:eastAsia="ru-RU"/>
        </w:rPr>
      </w:pPr>
    </w:p>
    <w:p w14:paraId="01125A6C" w14:textId="77777777" w:rsidR="00EB46ED" w:rsidRPr="00D2552F" w:rsidRDefault="00EB46ED" w:rsidP="00D2552F">
      <w:pPr>
        <w:pStyle w:val="a8"/>
        <w:ind w:firstLine="709"/>
        <w:jc w:val="both"/>
        <w:rPr>
          <w:rFonts w:ascii="Times New Roman" w:hAnsi="Times New Roman" w:cs="Times New Roman"/>
          <w:b/>
          <w:sz w:val="28"/>
          <w:szCs w:val="28"/>
          <w:lang w:eastAsia="ru-RU"/>
        </w:rPr>
      </w:pPr>
    </w:p>
    <w:p w14:paraId="382389EC" w14:textId="77777777" w:rsidR="00EB46ED" w:rsidRPr="00D2552F" w:rsidRDefault="00EB46ED" w:rsidP="0051788D">
      <w:pPr>
        <w:pStyle w:val="a8"/>
        <w:jc w:val="both"/>
        <w:rPr>
          <w:rFonts w:ascii="Times New Roman" w:hAnsi="Times New Roman" w:cs="Times New Roman"/>
          <w:b/>
          <w:sz w:val="28"/>
          <w:szCs w:val="28"/>
          <w:lang w:eastAsia="ru-RU"/>
        </w:rPr>
      </w:pPr>
      <w:r w:rsidRPr="00D2552F">
        <w:rPr>
          <w:rFonts w:ascii="Times New Roman" w:hAnsi="Times New Roman" w:cs="Times New Roman"/>
          <w:b/>
          <w:sz w:val="28"/>
          <w:szCs w:val="28"/>
          <w:lang w:eastAsia="ru-RU"/>
        </w:rPr>
        <w:t>Заступник керівника</w:t>
      </w:r>
    </w:p>
    <w:p w14:paraId="466EEE6A" w14:textId="049A766E" w:rsidR="00EB46ED" w:rsidRDefault="00EB46ED" w:rsidP="0051788D">
      <w:pPr>
        <w:pStyle w:val="a8"/>
        <w:jc w:val="both"/>
        <w:rPr>
          <w:rFonts w:ascii="Times New Roman" w:hAnsi="Times New Roman" w:cs="Times New Roman"/>
          <w:b/>
          <w:sz w:val="28"/>
          <w:szCs w:val="28"/>
          <w:lang w:eastAsia="ru-RU"/>
        </w:rPr>
      </w:pPr>
      <w:r w:rsidRPr="00D2552F">
        <w:rPr>
          <w:rFonts w:ascii="Times New Roman" w:hAnsi="Times New Roman" w:cs="Times New Roman"/>
          <w:b/>
          <w:sz w:val="28"/>
          <w:szCs w:val="28"/>
          <w:lang w:eastAsia="ru-RU"/>
        </w:rPr>
        <w:t xml:space="preserve">Головного управління </w:t>
      </w:r>
      <w:r w:rsidRPr="00D2552F">
        <w:rPr>
          <w:rFonts w:ascii="Times New Roman" w:hAnsi="Times New Roman" w:cs="Times New Roman"/>
          <w:b/>
          <w:sz w:val="28"/>
          <w:szCs w:val="28"/>
          <w:lang w:eastAsia="ru-RU"/>
        </w:rPr>
        <w:tab/>
      </w:r>
      <w:r w:rsidRPr="00D2552F">
        <w:rPr>
          <w:rFonts w:ascii="Times New Roman" w:hAnsi="Times New Roman" w:cs="Times New Roman"/>
          <w:b/>
          <w:sz w:val="28"/>
          <w:szCs w:val="28"/>
          <w:lang w:eastAsia="ru-RU"/>
        </w:rPr>
        <w:tab/>
      </w:r>
      <w:r w:rsidRPr="00D2552F">
        <w:rPr>
          <w:rFonts w:ascii="Times New Roman" w:hAnsi="Times New Roman" w:cs="Times New Roman"/>
          <w:b/>
          <w:sz w:val="28"/>
          <w:szCs w:val="28"/>
          <w:lang w:eastAsia="ru-RU"/>
        </w:rPr>
        <w:tab/>
        <w:t xml:space="preserve">   </w:t>
      </w:r>
      <w:r w:rsidRPr="00D2552F">
        <w:rPr>
          <w:rFonts w:ascii="Times New Roman" w:hAnsi="Times New Roman" w:cs="Times New Roman"/>
          <w:b/>
          <w:sz w:val="28"/>
          <w:szCs w:val="28"/>
          <w:lang w:eastAsia="ru-RU"/>
        </w:rPr>
        <w:tab/>
      </w:r>
      <w:r w:rsidRPr="00D2552F">
        <w:rPr>
          <w:rFonts w:ascii="Times New Roman" w:hAnsi="Times New Roman" w:cs="Times New Roman"/>
          <w:b/>
          <w:sz w:val="28"/>
          <w:szCs w:val="28"/>
          <w:lang w:eastAsia="ru-RU"/>
        </w:rPr>
        <w:tab/>
        <w:t>В.МІЛОВАНОВ</w:t>
      </w:r>
    </w:p>
    <w:p w14:paraId="28BD28FC" w14:textId="77777777" w:rsidR="001621F0" w:rsidRDefault="001621F0" w:rsidP="0051788D">
      <w:pPr>
        <w:pStyle w:val="a8"/>
        <w:jc w:val="both"/>
        <w:rPr>
          <w:rFonts w:ascii="Times New Roman" w:hAnsi="Times New Roman" w:cs="Times New Roman"/>
          <w:b/>
          <w:sz w:val="28"/>
          <w:szCs w:val="28"/>
          <w:lang w:eastAsia="ru-RU"/>
        </w:rPr>
      </w:pPr>
    </w:p>
    <w:sectPr w:rsidR="001621F0" w:rsidSect="00B9728B">
      <w:headerReference w:type="default" r:id="rId6"/>
      <w:footerReference w:type="default" r:id="rId7"/>
      <w:headerReference w:type="first" r:id="rId8"/>
      <w:footerReference w:type="first" r:id="rId9"/>
      <w:pgSz w:w="11906" w:h="16838"/>
      <w:pgMar w:top="850" w:right="850" w:bottom="850" w:left="1417"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A8D0FD" w14:textId="77777777" w:rsidR="004C620D" w:rsidRDefault="004C620D">
      <w:pPr>
        <w:spacing w:after="0" w:line="240" w:lineRule="auto"/>
      </w:pPr>
      <w:r>
        <w:separator/>
      </w:r>
    </w:p>
  </w:endnote>
  <w:endnote w:type="continuationSeparator" w:id="0">
    <w:p w14:paraId="06FD2125" w14:textId="77777777" w:rsidR="004C620D" w:rsidRDefault="004C6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1626028"/>
      <w:docPartObj>
        <w:docPartGallery w:val="Page Numbers (Bottom of Page)"/>
        <w:docPartUnique/>
      </w:docPartObj>
    </w:sdtPr>
    <w:sdtEndPr/>
    <w:sdtContent>
      <w:p w14:paraId="416CB0A2" w14:textId="57C130F9" w:rsidR="0067466D" w:rsidRDefault="00A363C9">
        <w:pPr>
          <w:pStyle w:val="a5"/>
          <w:jc w:val="right"/>
        </w:pPr>
        <w:r>
          <w:fldChar w:fldCharType="begin"/>
        </w:r>
        <w:r>
          <w:instrText>PAGE   \* MERGEFORMAT</w:instrText>
        </w:r>
        <w:r>
          <w:fldChar w:fldCharType="separate"/>
        </w:r>
        <w:r w:rsidR="00BD283E" w:rsidRPr="00BD283E">
          <w:rPr>
            <w:noProof/>
            <w:lang w:val="uk-UA"/>
          </w:rPr>
          <w:t>4</w:t>
        </w:r>
        <w:r>
          <w:fldChar w:fldCharType="end"/>
        </w:r>
      </w:p>
    </w:sdtContent>
  </w:sdt>
  <w:p w14:paraId="01C0FCB0" w14:textId="77777777" w:rsidR="0067466D" w:rsidRDefault="00BD283E">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0153974"/>
      <w:docPartObj>
        <w:docPartGallery w:val="Page Numbers (Bottom of Page)"/>
        <w:docPartUnique/>
      </w:docPartObj>
    </w:sdtPr>
    <w:sdtEndPr/>
    <w:sdtContent>
      <w:p w14:paraId="73C86BFC" w14:textId="3BFFB3FC" w:rsidR="00F9486F" w:rsidRDefault="00F9486F">
        <w:pPr>
          <w:pStyle w:val="a5"/>
          <w:jc w:val="right"/>
        </w:pPr>
        <w:r>
          <w:fldChar w:fldCharType="begin"/>
        </w:r>
        <w:r>
          <w:instrText>PAGE   \* MERGEFORMAT</w:instrText>
        </w:r>
        <w:r>
          <w:fldChar w:fldCharType="separate"/>
        </w:r>
        <w:r w:rsidR="00647C45" w:rsidRPr="00647C45">
          <w:rPr>
            <w:noProof/>
            <w:lang w:val="uk-UA"/>
          </w:rPr>
          <w:t>1</w:t>
        </w:r>
        <w:r>
          <w:fldChar w:fldCharType="end"/>
        </w:r>
      </w:p>
    </w:sdtContent>
  </w:sdt>
  <w:p w14:paraId="6AE3A9A4" w14:textId="77777777" w:rsidR="00F9486F" w:rsidRDefault="00F9486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2A0D3" w14:textId="77777777" w:rsidR="004C620D" w:rsidRDefault="004C620D">
      <w:pPr>
        <w:spacing w:after="0" w:line="240" w:lineRule="auto"/>
      </w:pPr>
      <w:r>
        <w:separator/>
      </w:r>
    </w:p>
  </w:footnote>
  <w:footnote w:type="continuationSeparator" w:id="0">
    <w:p w14:paraId="2E0F0EAE" w14:textId="77777777" w:rsidR="004C620D" w:rsidRDefault="004C62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5DAF7" w14:textId="77777777" w:rsidR="00CE6A4B" w:rsidRDefault="00A363C9"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14D32C01" w14:textId="77777777" w:rsidTr="00634A7D">
      <w:tc>
        <w:tcPr>
          <w:tcW w:w="11957" w:type="dxa"/>
          <w:tcBorders>
            <w:top w:val="nil"/>
            <w:left w:val="nil"/>
            <w:bottom w:val="nil"/>
            <w:right w:val="nil"/>
          </w:tcBorders>
        </w:tcPr>
        <w:p w14:paraId="255BE40B" w14:textId="77777777" w:rsidR="00CE6A4B" w:rsidRPr="00AD7F82" w:rsidRDefault="00BD283E" w:rsidP="00AD7F82">
          <w:pPr>
            <w:pStyle w:val="a3"/>
            <w:tabs>
              <w:tab w:val="clear" w:pos="4677"/>
              <w:tab w:val="clear" w:pos="9355"/>
            </w:tabs>
            <w:rPr>
              <w:rFonts w:ascii="Times New Roman" w:hAnsi="Times New Roman"/>
              <w:color w:val="002060"/>
              <w:sz w:val="32"/>
              <w:szCs w:val="32"/>
            </w:rPr>
          </w:pPr>
        </w:p>
        <w:p w14:paraId="514847EC" w14:textId="77777777" w:rsidR="00CE6A4B" w:rsidRPr="00AD7F82" w:rsidRDefault="00BD283E" w:rsidP="00AD7F82">
          <w:pPr>
            <w:pStyle w:val="a3"/>
            <w:tabs>
              <w:tab w:val="clear" w:pos="4677"/>
              <w:tab w:val="clear" w:pos="9355"/>
            </w:tabs>
            <w:rPr>
              <w:rFonts w:ascii="Times New Roman" w:hAnsi="Times New Roman"/>
              <w:color w:val="002060"/>
              <w:sz w:val="32"/>
              <w:szCs w:val="32"/>
            </w:rPr>
          </w:pPr>
        </w:p>
        <w:p w14:paraId="5CFBFEFA" w14:textId="77777777" w:rsidR="00CE6A4B" w:rsidRPr="00AD7F82" w:rsidRDefault="00BD283E" w:rsidP="00AD7F82">
          <w:pPr>
            <w:pStyle w:val="a3"/>
            <w:tabs>
              <w:tab w:val="clear" w:pos="4677"/>
              <w:tab w:val="clear" w:pos="9355"/>
            </w:tabs>
            <w:rPr>
              <w:rFonts w:ascii="Times New Roman" w:hAnsi="Times New Roman"/>
              <w:color w:val="002060"/>
              <w:sz w:val="32"/>
              <w:szCs w:val="32"/>
            </w:rPr>
          </w:pPr>
        </w:p>
        <w:p w14:paraId="4A719948" w14:textId="77777777" w:rsidR="00CE6A4B" w:rsidRPr="002E0A18" w:rsidRDefault="00A363C9"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59264" behindDoc="0" locked="0" layoutInCell="1" allowOverlap="1" wp14:anchorId="05BB85C5" wp14:editId="06078D7E">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14:paraId="03123E8B" w14:textId="77777777" w:rsidR="00CE6A4B" w:rsidRPr="00A833C8" w:rsidRDefault="00A363C9"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14:paraId="6DF616BC" w14:textId="77777777" w:rsidR="00C27AE9" w:rsidRPr="00A833C8" w:rsidRDefault="00A363C9"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14:paraId="1FE882E7" w14:textId="77777777" w:rsidTr="00634A7D">
      <w:tc>
        <w:tcPr>
          <w:tcW w:w="1087" w:type="dxa"/>
          <w:tcBorders>
            <w:top w:val="nil"/>
          </w:tcBorders>
        </w:tcPr>
        <w:p w14:paraId="044BD698" w14:textId="77777777" w:rsidR="00634A7D" w:rsidRPr="00053776" w:rsidRDefault="00BD283E" w:rsidP="00634A7D">
          <w:pPr>
            <w:pStyle w:val="a3"/>
            <w:tabs>
              <w:tab w:val="clear" w:pos="4677"/>
              <w:tab w:val="clear" w:pos="9355"/>
            </w:tabs>
            <w:rPr>
              <w:rFonts w:ascii="Times New Roman" w:hAnsi="Times New Roman"/>
              <w:color w:val="002060"/>
              <w:lang w:val="uk-UA"/>
            </w:rPr>
          </w:pPr>
        </w:p>
      </w:tc>
      <w:tc>
        <w:tcPr>
          <w:tcW w:w="9714" w:type="dxa"/>
        </w:tcPr>
        <w:p w14:paraId="6C74297B" w14:textId="77777777" w:rsidR="00634A7D" w:rsidRPr="00053776" w:rsidRDefault="00BD283E" w:rsidP="00634A7D">
          <w:pPr>
            <w:pStyle w:val="a3"/>
            <w:tabs>
              <w:tab w:val="clear" w:pos="4677"/>
              <w:tab w:val="clear" w:pos="9355"/>
            </w:tabs>
            <w:rPr>
              <w:rFonts w:ascii="Times New Roman" w:hAnsi="Times New Roman"/>
              <w:color w:val="002060"/>
              <w:lang w:val="uk-UA"/>
            </w:rPr>
          </w:pPr>
        </w:p>
      </w:tc>
      <w:tc>
        <w:tcPr>
          <w:tcW w:w="1086" w:type="dxa"/>
          <w:tcBorders>
            <w:top w:val="nil"/>
          </w:tcBorders>
        </w:tcPr>
        <w:p w14:paraId="3F685097" w14:textId="77777777" w:rsidR="00634A7D" w:rsidRPr="00053776" w:rsidRDefault="00BD283E" w:rsidP="00634A7D">
          <w:pPr>
            <w:pStyle w:val="a3"/>
            <w:tabs>
              <w:tab w:val="clear" w:pos="4677"/>
              <w:tab w:val="clear" w:pos="9355"/>
            </w:tabs>
            <w:rPr>
              <w:rFonts w:ascii="Times New Roman" w:hAnsi="Times New Roman"/>
              <w:color w:val="002060"/>
              <w:lang w:val="uk-UA"/>
            </w:rPr>
          </w:pPr>
        </w:p>
      </w:tc>
    </w:tr>
  </w:tbl>
  <w:p w14:paraId="35F2ADC9" w14:textId="77777777" w:rsidR="00F91DD3" w:rsidRPr="004F7B8A" w:rsidRDefault="00BD283E"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E13"/>
    <w:rsid w:val="00045CC6"/>
    <w:rsid w:val="001358BD"/>
    <w:rsid w:val="001621F0"/>
    <w:rsid w:val="00187906"/>
    <w:rsid w:val="001A7E97"/>
    <w:rsid w:val="00232995"/>
    <w:rsid w:val="00245CCA"/>
    <w:rsid w:val="00276B85"/>
    <w:rsid w:val="00284E10"/>
    <w:rsid w:val="002C7E80"/>
    <w:rsid w:val="0036656E"/>
    <w:rsid w:val="004C620D"/>
    <w:rsid w:val="00516BB3"/>
    <w:rsid w:val="0051788D"/>
    <w:rsid w:val="00543CE7"/>
    <w:rsid w:val="00555905"/>
    <w:rsid w:val="005A2E13"/>
    <w:rsid w:val="006349AA"/>
    <w:rsid w:val="00635A66"/>
    <w:rsid w:val="00647C45"/>
    <w:rsid w:val="00664FF7"/>
    <w:rsid w:val="00696FB8"/>
    <w:rsid w:val="007E0DEB"/>
    <w:rsid w:val="0081031B"/>
    <w:rsid w:val="008C5B9F"/>
    <w:rsid w:val="00904BC8"/>
    <w:rsid w:val="0091433D"/>
    <w:rsid w:val="009F5CAD"/>
    <w:rsid w:val="00A0401E"/>
    <w:rsid w:val="00A34A1D"/>
    <w:rsid w:val="00A363C9"/>
    <w:rsid w:val="00B118C5"/>
    <w:rsid w:val="00B45D96"/>
    <w:rsid w:val="00B9728B"/>
    <w:rsid w:val="00BB3A72"/>
    <w:rsid w:val="00BD283E"/>
    <w:rsid w:val="00C3784B"/>
    <w:rsid w:val="00C83A5B"/>
    <w:rsid w:val="00C863A3"/>
    <w:rsid w:val="00CE0C56"/>
    <w:rsid w:val="00D03A27"/>
    <w:rsid w:val="00D2550E"/>
    <w:rsid w:val="00D2552F"/>
    <w:rsid w:val="00D93973"/>
    <w:rsid w:val="00DA464D"/>
    <w:rsid w:val="00E44F08"/>
    <w:rsid w:val="00E8671A"/>
    <w:rsid w:val="00E93C3F"/>
    <w:rsid w:val="00EB46ED"/>
    <w:rsid w:val="00F05438"/>
    <w:rsid w:val="00F9486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6157C"/>
  <w15:chartTrackingRefBased/>
  <w15:docId w15:val="{0EA4A1DB-2135-4410-BA9C-0421051CB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2E13"/>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A2E13"/>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A2E13"/>
    <w:rPr>
      <w:rFonts w:ascii="Calibri" w:eastAsia="Calibri" w:hAnsi="Calibri" w:cs="Times New Roman"/>
      <w:lang w:val="ru-RU"/>
    </w:rPr>
  </w:style>
  <w:style w:type="paragraph" w:styleId="a5">
    <w:name w:val="footer"/>
    <w:basedOn w:val="a"/>
    <w:link w:val="a6"/>
    <w:uiPriority w:val="99"/>
    <w:rsid w:val="005A2E13"/>
    <w:pPr>
      <w:tabs>
        <w:tab w:val="center" w:pos="4677"/>
        <w:tab w:val="right" w:pos="9355"/>
      </w:tabs>
      <w:spacing w:after="0" w:line="240" w:lineRule="auto"/>
    </w:pPr>
  </w:style>
  <w:style w:type="character" w:customStyle="1" w:styleId="a6">
    <w:name w:val="Нижній колонтитул Знак"/>
    <w:basedOn w:val="a0"/>
    <w:link w:val="a5"/>
    <w:uiPriority w:val="99"/>
    <w:rsid w:val="005A2E13"/>
    <w:rPr>
      <w:rFonts w:ascii="Calibri" w:eastAsia="Calibri" w:hAnsi="Calibri" w:cs="Times New Roman"/>
      <w:lang w:val="ru-RU"/>
    </w:rPr>
  </w:style>
  <w:style w:type="table" w:styleId="a7">
    <w:name w:val="Table Grid"/>
    <w:basedOn w:val="a1"/>
    <w:uiPriority w:val="99"/>
    <w:rsid w:val="005A2E13"/>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5A2E13"/>
    <w:pPr>
      <w:spacing w:after="0" w:line="240" w:lineRule="auto"/>
    </w:pPr>
  </w:style>
  <w:style w:type="character" w:customStyle="1" w:styleId="rvts23">
    <w:name w:val="rvts23"/>
    <w:basedOn w:val="a0"/>
    <w:rsid w:val="005A2E13"/>
  </w:style>
  <w:style w:type="paragraph" w:styleId="a9">
    <w:name w:val="Normal (Web)"/>
    <w:basedOn w:val="a"/>
    <w:uiPriority w:val="99"/>
    <w:semiHidden/>
    <w:unhideWhenUsed/>
    <w:rsid w:val="005A2E13"/>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a">
    <w:name w:val="Balloon Text"/>
    <w:basedOn w:val="a"/>
    <w:link w:val="ab"/>
    <w:uiPriority w:val="99"/>
    <w:semiHidden/>
    <w:unhideWhenUsed/>
    <w:rsid w:val="00D93973"/>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D93973"/>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6294</Words>
  <Characters>3589</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Галаган Тамара Яківна</dc:creator>
  <cp:keywords/>
  <dc:description/>
  <cp:lastModifiedBy>Галаган Тамара Яківна</cp:lastModifiedBy>
  <cp:revision>2</cp:revision>
  <cp:lastPrinted>2022-01-27T06:27:00Z</cp:lastPrinted>
  <dcterms:created xsi:type="dcterms:W3CDTF">2022-01-27T07:24:00Z</dcterms:created>
  <dcterms:modified xsi:type="dcterms:W3CDTF">2022-01-27T07:24:00Z</dcterms:modified>
</cp:coreProperties>
</file>