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016C78" w:rsidP="00016C78">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016C78">
        <w:rPr>
          <w:rFonts w:ascii="Times New Roman" w:hAnsi="Times New Roman" w:cs="Times New Roman"/>
          <w:sz w:val="52"/>
          <w:szCs w:val="52"/>
        </w:rPr>
        <w:t>З А К О Н   У К Р А Ї Н И</w:t>
      </w: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857F3A" w:rsidRDefault="00857F3A" w:rsidP="00857F3A">
      <w:pPr>
        <w:spacing w:after="0" w:line="240" w:lineRule="auto"/>
        <w:ind w:firstLine="272"/>
        <w:jc w:val="center"/>
        <w:rPr>
          <w:rFonts w:ascii="Times New Roman" w:hAnsi="Times New Roman" w:cs="Times New Roman"/>
          <w:sz w:val="28"/>
          <w:szCs w:val="28"/>
        </w:rPr>
      </w:pPr>
    </w:p>
    <w:p w:rsidR="00AF0256" w:rsidRDefault="00857F3A" w:rsidP="00857F3A">
      <w:pPr>
        <w:spacing w:after="0" w:line="240" w:lineRule="auto"/>
        <w:rPr>
          <w:rFonts w:ascii="Times New Roman" w:hAnsi="Times New Roman" w:cs="Times New Roman"/>
          <w:sz w:val="28"/>
          <w:szCs w:val="28"/>
        </w:rPr>
      </w:pPr>
      <w:r w:rsidRPr="0065481B">
        <w:rPr>
          <w:rFonts w:ascii="Times New Roman" w:hAnsi="Times New Roman" w:cs="Times New Roman"/>
          <w:sz w:val="28"/>
          <w:szCs w:val="28"/>
          <w:lang w:val="ru-RU"/>
        </w:rPr>
        <w:t xml:space="preserve">                </w:t>
      </w:r>
      <w:r w:rsidR="005B5A42" w:rsidRPr="00857F3A">
        <w:rPr>
          <w:rFonts w:ascii="Times New Roman" w:hAnsi="Times New Roman" w:cs="Times New Roman"/>
          <w:sz w:val="28"/>
          <w:szCs w:val="28"/>
        </w:rPr>
        <w:t>Про внесення змін до Бюджетного кодексу України</w:t>
      </w:r>
    </w:p>
    <w:p w:rsidR="00857F3A" w:rsidRDefault="00857F3A" w:rsidP="00857F3A">
      <w:pPr>
        <w:spacing w:after="0" w:line="240" w:lineRule="auto"/>
        <w:ind w:firstLine="272"/>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732293</wp:posOffset>
                </wp:positionH>
                <wp:positionV relativeFrom="paragraph">
                  <wp:posOffset>48260</wp:posOffset>
                </wp:positionV>
                <wp:extent cx="3951799" cy="0"/>
                <wp:effectExtent l="0" t="0" r="2984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39517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DD5182C"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65pt,3.8pt" to="368.8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" strokecolor="black [3200]" strokeweight=".5pt">
                <v:stroke joinstyle="miter"/>
              </v:line>
            </w:pict>
          </mc:Fallback>
        </mc:AlternateContent>
      </w:r>
    </w:p>
    <w:p w:rsidR="00857F3A" w:rsidRPr="00857F3A" w:rsidRDefault="00857F3A" w:rsidP="00857F3A">
      <w:pPr>
        <w:spacing w:after="0" w:line="240" w:lineRule="auto"/>
        <w:ind w:firstLine="272"/>
        <w:jc w:val="center"/>
        <w:rPr>
          <w:rFonts w:ascii="Times New Roman" w:hAnsi="Times New Roman" w:cs="Times New Roman"/>
          <w:sz w:val="28"/>
          <w:szCs w:val="28"/>
        </w:rPr>
      </w:pPr>
    </w:p>
    <w:p w:rsidR="00AF0256" w:rsidRDefault="005B5A42" w:rsidP="00857F3A">
      <w:pPr>
        <w:spacing w:after="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Верховна Рада України </w:t>
      </w:r>
      <w:r w:rsidR="00857F3A" w:rsidRPr="00857F3A">
        <w:rPr>
          <w:rFonts w:ascii="Times New Roman" w:hAnsi="Times New Roman" w:cs="Times New Roman"/>
          <w:sz w:val="28"/>
          <w:szCs w:val="28"/>
          <w:lang w:val="ru-RU"/>
        </w:rPr>
        <w:t xml:space="preserve">  </w:t>
      </w:r>
      <w:r w:rsidRPr="00857F3A">
        <w:rPr>
          <w:rFonts w:ascii="Times New Roman" w:hAnsi="Times New Roman" w:cs="Times New Roman"/>
          <w:sz w:val="28"/>
          <w:szCs w:val="28"/>
        </w:rPr>
        <w:t>п о с т а н о в л я є</w:t>
      </w:r>
      <w:r w:rsidR="00857F3A" w:rsidRPr="00857F3A">
        <w:rPr>
          <w:rFonts w:ascii="Times New Roman" w:hAnsi="Times New Roman" w:cs="Times New Roman"/>
          <w:sz w:val="28"/>
          <w:szCs w:val="28"/>
          <w:lang w:val="ru-RU"/>
        </w:rPr>
        <w:t xml:space="preserve"> </w:t>
      </w:r>
      <w:r w:rsidRPr="00857F3A">
        <w:rPr>
          <w:rFonts w:ascii="Times New Roman" w:hAnsi="Times New Roman" w:cs="Times New Roman"/>
          <w:sz w:val="28"/>
          <w:szCs w:val="28"/>
        </w:rPr>
        <w:t>:</w:t>
      </w:r>
    </w:p>
    <w:p w:rsidR="00857F3A" w:rsidRPr="00857F3A" w:rsidRDefault="00857F3A" w:rsidP="00857F3A">
      <w:pPr>
        <w:spacing w:after="0" w:line="240" w:lineRule="auto"/>
        <w:ind w:firstLine="709"/>
        <w:jc w:val="both"/>
        <w:rPr>
          <w:rFonts w:ascii="Times New Roman" w:hAnsi="Times New Roman" w:cs="Times New Roman"/>
          <w:sz w:val="28"/>
          <w:szCs w:val="28"/>
        </w:rPr>
      </w:pP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І. Внести до Бюджетного кодексу України (Відомості Верховної Ради України, 2010 р., № 50</w:t>
      </w:r>
      <w:r w:rsidR="0065481B" w:rsidRPr="0065481B">
        <w:rPr>
          <w:rFonts w:ascii="Times New Roman" w:hAnsi="Times New Roman" w:cs="Times New Roman"/>
          <w:sz w:val="28"/>
          <w:szCs w:val="28"/>
          <w:lang w:val="en-US"/>
        </w:rPr>
        <w:sym w:font="Symbol" w:char="F02D"/>
      </w:r>
      <w:r w:rsidRPr="00857F3A">
        <w:rPr>
          <w:rFonts w:ascii="Times New Roman" w:hAnsi="Times New Roman" w:cs="Times New Roman"/>
          <w:sz w:val="28"/>
          <w:szCs w:val="28"/>
        </w:rPr>
        <w:t>51, ст. 572) такі зміни:</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У частині першій статті 2: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пунктом 4</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4</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бюджетна пропозиція – документ, підготовлений головним розпорядником бюджетних коштів, що містить пропозиції до Бюджетної декларації (прогнозу місцевого бюджету) з відповідним обґрунтуванням щодо обсягу бюджетних коштів, необхідних для досягнення цілей державної (регіональної) політики у відповідній сфері діяльності, формування та/або реалізацію якої забезпечує головний розпорядник бюджетних коштів, та показників їх досягнення, на підставі відповідних орієнтовних граничних показників видатків бюджету та надання кредитів з бюджет</w:t>
      </w:r>
      <w:r w:rsidR="00F45C01" w:rsidRPr="00857F3A">
        <w:rPr>
          <w:rFonts w:ascii="Times New Roman" w:hAnsi="Times New Roman" w:cs="Times New Roman"/>
          <w:sz w:val="28"/>
          <w:szCs w:val="28"/>
        </w:rPr>
        <w:t>у на середньостроковий період</w:t>
      </w:r>
      <w:r>
        <w:rPr>
          <w:rFonts w:ascii="Times New Roman" w:hAnsi="Times New Roman" w:cs="Times New Roman"/>
          <w:sz w:val="28"/>
          <w:szCs w:val="28"/>
        </w:rPr>
        <w:t>"</w:t>
      </w:r>
      <w:r w:rsidR="00F45C01"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9 після слів </w:t>
      </w:r>
      <w:r w:rsidR="0065481B">
        <w:rPr>
          <w:rFonts w:ascii="Times New Roman" w:hAnsi="Times New Roman" w:cs="Times New Roman"/>
          <w:sz w:val="28"/>
          <w:szCs w:val="28"/>
        </w:rPr>
        <w:t>"</w:t>
      </w:r>
      <w:r w:rsidRPr="00857F3A">
        <w:rPr>
          <w:rFonts w:ascii="Times New Roman" w:hAnsi="Times New Roman" w:cs="Times New Roman"/>
          <w:sz w:val="28"/>
          <w:szCs w:val="28"/>
        </w:rPr>
        <w:t>що містить пропозиції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до проекту бюджету на плановий бюджетний період</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пункті 12</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слова </w:t>
      </w:r>
      <w:r w:rsidR="0065481B">
        <w:rPr>
          <w:rFonts w:ascii="Times New Roman" w:hAnsi="Times New Roman" w:cs="Times New Roman"/>
          <w:sz w:val="28"/>
          <w:szCs w:val="28"/>
        </w:rPr>
        <w:t>"</w:t>
      </w:r>
      <w:r w:rsidRPr="00857F3A">
        <w:rPr>
          <w:rFonts w:ascii="Times New Roman" w:hAnsi="Times New Roman" w:cs="Times New Roman"/>
          <w:sz w:val="28"/>
          <w:szCs w:val="28"/>
        </w:rPr>
        <w:t>випуску і розміщення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розміщення (емісії)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пункті 13 слова </w:t>
      </w:r>
      <w:r w:rsidR="0065481B">
        <w:rPr>
          <w:rFonts w:ascii="Times New Roman" w:hAnsi="Times New Roman" w:cs="Times New Roman"/>
          <w:sz w:val="28"/>
          <w:szCs w:val="28"/>
        </w:rPr>
        <w:t>"</w:t>
      </w:r>
      <w:r w:rsidRPr="00857F3A">
        <w:rPr>
          <w:rFonts w:ascii="Times New Roman" w:hAnsi="Times New Roman" w:cs="Times New Roman"/>
          <w:sz w:val="28"/>
          <w:szCs w:val="28"/>
        </w:rPr>
        <w:t>здійснення програм та заходів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виконання бюджетних програм</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а слова </w:t>
      </w:r>
      <w:r w:rsidR="0065481B">
        <w:rPr>
          <w:rFonts w:ascii="Times New Roman" w:hAnsi="Times New Roman" w:cs="Times New Roman"/>
          <w:sz w:val="28"/>
          <w:szCs w:val="28"/>
        </w:rPr>
        <w:t>"</w:t>
      </w:r>
      <w:r w:rsidRPr="00857F3A">
        <w:rPr>
          <w:rFonts w:ascii="Times New Roman" w:hAnsi="Times New Roman" w:cs="Times New Roman"/>
          <w:sz w:val="28"/>
          <w:szCs w:val="28"/>
        </w:rPr>
        <w:t>компенсація частини суми штрафних (фінансових) санкцій, що перераховується покупцям (споживачам) за рахунок штрафних (фінансових) санкцій, застосованих органами, що контролюють справляння надходжень бюджету,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 xml:space="preserve">у пункті 33 слова </w:t>
      </w:r>
      <w:r w:rsidR="0065481B">
        <w:rPr>
          <w:rFonts w:ascii="Times New Roman" w:hAnsi="Times New Roman" w:cs="Times New Roman"/>
          <w:sz w:val="28"/>
          <w:szCs w:val="28"/>
        </w:rPr>
        <w:t>"</w:t>
      </w:r>
      <w:r w:rsidRPr="00857F3A">
        <w:rPr>
          <w:rFonts w:ascii="Times New Roman" w:hAnsi="Times New Roman" w:cs="Times New Roman"/>
          <w:sz w:val="28"/>
          <w:szCs w:val="28"/>
        </w:rPr>
        <w:t>обласного чи міського бюджету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обласного бюджету чи бюджету міської територіальної громади</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пункті 41</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слово </w:t>
      </w:r>
      <w:r w:rsidR="0065481B">
        <w:rPr>
          <w:rFonts w:ascii="Times New Roman" w:hAnsi="Times New Roman" w:cs="Times New Roman"/>
          <w:sz w:val="28"/>
          <w:szCs w:val="28"/>
        </w:rPr>
        <w:t>"</w:t>
      </w:r>
      <w:r w:rsidRPr="00857F3A">
        <w:rPr>
          <w:rFonts w:ascii="Times New Roman" w:hAnsi="Times New Roman" w:cs="Times New Roman"/>
          <w:sz w:val="28"/>
          <w:szCs w:val="28"/>
        </w:rPr>
        <w:t>випуску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розміщення (емісії)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У частині десятій статті 13 слова </w:t>
      </w:r>
      <w:r w:rsidR="0065481B">
        <w:rPr>
          <w:rFonts w:ascii="Times New Roman" w:hAnsi="Times New Roman" w:cs="Times New Roman"/>
          <w:sz w:val="28"/>
          <w:szCs w:val="28"/>
        </w:rPr>
        <w:t>"</w:t>
      </w:r>
      <w:r w:rsidRPr="00857F3A">
        <w:rPr>
          <w:rFonts w:ascii="Times New Roman" w:hAnsi="Times New Roman" w:cs="Times New Roman"/>
          <w:sz w:val="28"/>
          <w:szCs w:val="28"/>
        </w:rPr>
        <w:t>Планові і звітні показники щодо бюджетного відшкодування податку на додану вартість</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Звітні показники щодо бюджетного відшкодування податку на додану вартість, планові і звітні показники щодо</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3. У статті 16: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в абзаці третьому частини першої слова </w:t>
      </w:r>
      <w:r w:rsidR="0065481B">
        <w:rPr>
          <w:rFonts w:ascii="Times New Roman" w:hAnsi="Times New Roman" w:cs="Times New Roman"/>
          <w:sz w:val="28"/>
          <w:szCs w:val="28"/>
        </w:rPr>
        <w:t>"</w:t>
      </w:r>
      <w:r w:rsidRPr="00857F3A">
        <w:rPr>
          <w:rFonts w:ascii="Times New Roman" w:hAnsi="Times New Roman" w:cs="Times New Roman"/>
          <w:sz w:val="28"/>
          <w:szCs w:val="28"/>
        </w:rPr>
        <w:t>випусків і порядок розміщення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розміщення (емісії)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 в абзаці першому частини дев</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ятої слова </w:t>
      </w:r>
      <w:r w:rsidR="0065481B">
        <w:rPr>
          <w:rFonts w:ascii="Times New Roman" w:hAnsi="Times New Roman" w:cs="Times New Roman"/>
          <w:sz w:val="28"/>
          <w:szCs w:val="28"/>
        </w:rPr>
        <w:t>"</w:t>
      </w:r>
      <w:r w:rsidRPr="00857F3A">
        <w:rPr>
          <w:rFonts w:ascii="Times New Roman" w:hAnsi="Times New Roman" w:cs="Times New Roman"/>
          <w:sz w:val="28"/>
          <w:szCs w:val="28"/>
        </w:rPr>
        <w:t>випуску та обігу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і </w:t>
      </w:r>
      <w:r w:rsidR="0065481B">
        <w:rPr>
          <w:rFonts w:ascii="Times New Roman" w:hAnsi="Times New Roman" w:cs="Times New Roman"/>
          <w:sz w:val="28"/>
          <w:szCs w:val="28"/>
        </w:rPr>
        <w:t>"</w:t>
      </w:r>
      <w:r w:rsidRPr="00857F3A">
        <w:rPr>
          <w:rFonts w:ascii="Times New Roman" w:hAnsi="Times New Roman" w:cs="Times New Roman"/>
          <w:sz w:val="28"/>
          <w:szCs w:val="28"/>
        </w:rPr>
        <w:t>Про цінні папери та фондовий ринок</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відповідно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розміщення (емісії)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і </w:t>
      </w:r>
      <w:r w:rsidR="0065481B">
        <w:rPr>
          <w:rFonts w:ascii="Times New Roman" w:hAnsi="Times New Roman" w:cs="Times New Roman"/>
          <w:sz w:val="28"/>
          <w:szCs w:val="28"/>
        </w:rPr>
        <w:t>"</w:t>
      </w:r>
      <w:r w:rsidRPr="00857F3A">
        <w:rPr>
          <w:rFonts w:ascii="Times New Roman" w:hAnsi="Times New Roman" w:cs="Times New Roman"/>
          <w:sz w:val="28"/>
          <w:szCs w:val="28"/>
        </w:rPr>
        <w:t>Про ринки капіталу та організовані товарні ринки</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4. У статті 17:</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 абзац дев</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ятий частини третьої після слів </w:t>
      </w:r>
      <w:r w:rsidR="0065481B">
        <w:rPr>
          <w:rFonts w:ascii="Times New Roman" w:hAnsi="Times New Roman" w:cs="Times New Roman"/>
          <w:sz w:val="28"/>
          <w:szCs w:val="28"/>
        </w:rPr>
        <w:t>"</w:t>
      </w:r>
      <w:r w:rsidRPr="00857F3A">
        <w:rPr>
          <w:rFonts w:ascii="Times New Roman" w:hAnsi="Times New Roman" w:cs="Times New Roman"/>
          <w:sz w:val="28"/>
          <w:szCs w:val="28"/>
        </w:rPr>
        <w:t>Пеня нараховується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і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у разі прострочення відшкодування зазначених витрат більше ніж 30 календарних днів з дня виникнення такого прострочення та</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 частину восьму доповнити абзацами</w:t>
      </w:r>
      <w:r w:rsidR="00DB4049">
        <w:rPr>
          <w:rFonts w:ascii="Times New Roman" w:hAnsi="Times New Roman" w:cs="Times New Roman"/>
          <w:sz w:val="28"/>
          <w:szCs w:val="28"/>
        </w:rPr>
        <w:t xml:space="preserve"> третім </w:t>
      </w:r>
      <w:r w:rsidR="00DB4049" w:rsidRPr="00DB4049">
        <w:rPr>
          <w:rFonts w:ascii="Times New Roman" w:hAnsi="Times New Roman" w:cs="Times New Roman"/>
          <w:sz w:val="28"/>
          <w:szCs w:val="28"/>
        </w:rPr>
        <w:sym w:font="Symbol" w:char="F02D"/>
      </w:r>
      <w:r w:rsidR="00DB4049">
        <w:rPr>
          <w:rFonts w:ascii="Times New Roman" w:hAnsi="Times New Roman" w:cs="Times New Roman"/>
          <w:sz w:val="28"/>
          <w:szCs w:val="28"/>
        </w:rPr>
        <w:t xml:space="preserve"> восьмим</w:t>
      </w:r>
      <w:r w:rsidRPr="00857F3A">
        <w:rPr>
          <w:rFonts w:ascii="Times New Roman" w:hAnsi="Times New Roman" w:cs="Times New Roman"/>
          <w:sz w:val="28"/>
          <w:szCs w:val="28"/>
        </w:rPr>
        <w:t xml:space="preserve"> такого змісту:</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Обов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язковою умовою договору, укладеного із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єктом господарювання або іншим позичальником про надання кредитів (позик), залучених державою, мають бути зобов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язання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 xml:space="preserve">єкта господарювання або іншого позичальника: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забезпечити своєчасне обслуговування та погашення кредитів (позик);</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внести плату за надання кредитів (позик);</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надати майнове або інше забезпечення виконання своїх зобов</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язань;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сплатити пеню за прострочення виконання своїх зобов</w:t>
      </w:r>
      <w:r w:rsidR="00625B59">
        <w:rPr>
          <w:rFonts w:ascii="Times New Roman" w:hAnsi="Times New Roman" w:cs="Times New Roman"/>
          <w:sz w:val="28"/>
          <w:szCs w:val="28"/>
        </w:rPr>
        <w:t>’</w:t>
      </w:r>
      <w:r w:rsidRPr="00857F3A">
        <w:rPr>
          <w:rFonts w:ascii="Times New Roman" w:hAnsi="Times New Roman" w:cs="Times New Roman"/>
          <w:sz w:val="28"/>
          <w:szCs w:val="28"/>
        </w:rPr>
        <w:t>язань. Пеня нараховується у разі виникнення заборгованості з обслуговування та погашення кредитів (позик), залучених державою, більше ніж 30 календарних днів з дня виникнення такої заборгованості та за кожний день прострочення сплати заборгованості у національній валюті з розрахунку 120 відсотків річних облікової ставки Національного банку України за офіційним курсом гривні до іноземної валюти, встановленим Національним банком України на день нарахування пені;</w:t>
      </w:r>
    </w:p>
    <w:p w:rsidR="00AF0256"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надати державі як кредитору права на договірне списання банком коштів з рахунків суб</w:t>
      </w:r>
      <w:r w:rsidR="00625B59">
        <w:rPr>
          <w:rFonts w:ascii="Times New Roman" w:hAnsi="Times New Roman" w:cs="Times New Roman"/>
          <w:sz w:val="28"/>
          <w:szCs w:val="28"/>
        </w:rPr>
        <w:t>’</w:t>
      </w:r>
      <w:r w:rsidRPr="00857F3A">
        <w:rPr>
          <w:rFonts w:ascii="Times New Roman" w:hAnsi="Times New Roman" w:cs="Times New Roman"/>
          <w:sz w:val="28"/>
          <w:szCs w:val="28"/>
        </w:rPr>
        <w:t>єкта господарювання або іншого позичальника на користь кредитора</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303574" w:rsidRPr="00857F3A" w:rsidRDefault="00303574" w:rsidP="00857F3A">
      <w:pPr>
        <w:spacing w:after="120" w:line="240" w:lineRule="auto"/>
        <w:ind w:firstLine="709"/>
        <w:jc w:val="both"/>
        <w:rPr>
          <w:rFonts w:ascii="Times New Roman" w:hAnsi="Times New Roman" w:cs="Times New Roman"/>
          <w:sz w:val="28"/>
          <w:szCs w:val="28"/>
        </w:rPr>
      </w:pP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 xml:space="preserve">5. В абзаці другому частини четвертої статті 18 слово </w:t>
      </w:r>
      <w:r w:rsidR="0065481B">
        <w:rPr>
          <w:rFonts w:ascii="Times New Roman" w:hAnsi="Times New Roman" w:cs="Times New Roman"/>
          <w:sz w:val="28"/>
          <w:szCs w:val="28"/>
        </w:rPr>
        <w:t>"</w:t>
      </w:r>
      <w:r w:rsidRPr="00857F3A">
        <w:rPr>
          <w:rFonts w:ascii="Times New Roman" w:hAnsi="Times New Roman" w:cs="Times New Roman"/>
          <w:sz w:val="28"/>
          <w:szCs w:val="28"/>
        </w:rPr>
        <w:t>випуску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розміщення (емісії)</w:t>
      </w:r>
      <w:r w:rsidR="00DB4049">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6. У частині третій статті 20 слова </w:t>
      </w:r>
      <w:r w:rsidR="0065481B">
        <w:rPr>
          <w:rFonts w:ascii="Times New Roman" w:hAnsi="Times New Roman" w:cs="Times New Roman"/>
          <w:sz w:val="28"/>
          <w:szCs w:val="28"/>
        </w:rPr>
        <w:t>"</w:t>
      </w:r>
      <w:r w:rsidRPr="00857F3A">
        <w:rPr>
          <w:rFonts w:ascii="Times New Roman" w:hAnsi="Times New Roman" w:cs="Times New Roman"/>
          <w:sz w:val="28"/>
          <w:szCs w:val="28"/>
        </w:rPr>
        <w:t>підготовки пропозицій до Бюджетної декларації (прогнозу місцевого бюджету) та складання бюджетного запиту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складання Бюджетної декларації (прогнозу місцевого бюджету) та проекту бюджету на плановий бюджетний період</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7. У частині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ятій статті 22: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пунктом 1</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1</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організовує та забезпечує складання бюджетної пропозиції з урахуванням Бюджетної декларації (прогнозу місцевого бюджету), схваленої (схваленого) у попередньому бюджетному періоді, і подає її Міністерству фінансів України (місцевому фінансовому органу)</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пункті 2 слова </w:t>
      </w:r>
      <w:r w:rsidR="0065481B">
        <w:rPr>
          <w:rFonts w:ascii="Times New Roman" w:hAnsi="Times New Roman" w:cs="Times New Roman"/>
          <w:sz w:val="28"/>
          <w:szCs w:val="28"/>
        </w:rPr>
        <w:t>"</w:t>
      </w:r>
      <w:r w:rsidRPr="00857F3A">
        <w:rPr>
          <w:rFonts w:ascii="Times New Roman" w:hAnsi="Times New Roman" w:cs="Times New Roman"/>
          <w:sz w:val="28"/>
          <w:szCs w:val="28"/>
        </w:rPr>
        <w:t>проекту кошторису та</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 а слово </w:t>
      </w:r>
      <w:r w:rsidR="0065481B">
        <w:rPr>
          <w:rFonts w:ascii="Times New Roman" w:hAnsi="Times New Roman" w:cs="Times New Roman"/>
          <w:sz w:val="28"/>
          <w:szCs w:val="28"/>
        </w:rPr>
        <w:t>"</w:t>
      </w:r>
      <w:r w:rsidRPr="00857F3A">
        <w:rPr>
          <w:rFonts w:ascii="Times New Roman" w:hAnsi="Times New Roman" w:cs="Times New Roman"/>
          <w:sz w:val="28"/>
          <w:szCs w:val="28"/>
        </w:rPr>
        <w:t>їх</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словом </w:t>
      </w:r>
      <w:r w:rsidR="0065481B">
        <w:rPr>
          <w:rFonts w:ascii="Times New Roman" w:hAnsi="Times New Roman" w:cs="Times New Roman"/>
          <w:sz w:val="28"/>
          <w:szCs w:val="28"/>
        </w:rPr>
        <w:t>"</w:t>
      </w:r>
      <w:r w:rsidRPr="00857F3A">
        <w:rPr>
          <w:rFonts w:ascii="Times New Roman" w:hAnsi="Times New Roman" w:cs="Times New Roman"/>
          <w:sz w:val="28"/>
          <w:szCs w:val="28"/>
        </w:rPr>
        <w:t>його</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F45C01" w:rsidRPr="00857F3A" w:rsidRDefault="00DA6F79"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lang w:val="ru-RU"/>
        </w:rPr>
        <w:t>8</w:t>
      </w:r>
      <w:r w:rsidRPr="00857F3A">
        <w:rPr>
          <w:rFonts w:ascii="Times New Roman" w:hAnsi="Times New Roman" w:cs="Times New Roman"/>
          <w:sz w:val="28"/>
          <w:szCs w:val="28"/>
        </w:rPr>
        <w:t>.</w:t>
      </w:r>
      <w:r w:rsidR="00F45C01" w:rsidRPr="00857F3A">
        <w:rPr>
          <w:rFonts w:ascii="Times New Roman" w:hAnsi="Times New Roman" w:cs="Times New Roman"/>
          <w:sz w:val="28"/>
          <w:szCs w:val="28"/>
        </w:rPr>
        <w:t xml:space="preserve"> У статті 24</w:t>
      </w:r>
      <w:r w:rsidR="00F45C01" w:rsidRPr="00857F3A">
        <w:rPr>
          <w:rFonts w:ascii="Times New Roman" w:hAnsi="Times New Roman" w:cs="Times New Roman"/>
          <w:sz w:val="28"/>
          <w:szCs w:val="28"/>
          <w:vertAlign w:val="superscript"/>
        </w:rPr>
        <w:t>1</w:t>
      </w:r>
      <w:r w:rsidR="00F45C01" w:rsidRPr="00857F3A">
        <w:rPr>
          <w:rFonts w:ascii="Times New Roman" w:hAnsi="Times New Roman" w:cs="Times New Roman"/>
          <w:sz w:val="28"/>
          <w:szCs w:val="28"/>
        </w:rPr>
        <w:t>:</w:t>
      </w:r>
    </w:p>
    <w:p w:rsidR="00F45C01" w:rsidRPr="00857F3A" w:rsidRDefault="00DD63F3"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lang w:val="ru-RU"/>
        </w:rPr>
        <w:t xml:space="preserve">1) </w:t>
      </w:r>
      <w:r w:rsidR="00F45C01" w:rsidRPr="00857F3A">
        <w:rPr>
          <w:rFonts w:ascii="Times New Roman" w:hAnsi="Times New Roman" w:cs="Times New Roman"/>
          <w:sz w:val="28"/>
          <w:szCs w:val="28"/>
        </w:rPr>
        <w:t>абзац другий частини першої викласти у такій редакції:</w:t>
      </w:r>
    </w:p>
    <w:p w:rsidR="00F45C01"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45C01" w:rsidRPr="00857F3A">
        <w:rPr>
          <w:rFonts w:ascii="Times New Roman" w:hAnsi="Times New Roman" w:cs="Times New Roman"/>
          <w:sz w:val="28"/>
          <w:szCs w:val="28"/>
        </w:rPr>
        <w:t>При складанні Бюджетної декларації та проекту Державного бюджету України державний фонд регіонального розвитку визначається в обсязі не менше 1,5 відсотка прогнозного обсягу доходів загального фонду проекту Державного бюджету України на відповідний бюджетний період</w:t>
      </w:r>
      <w:r>
        <w:rPr>
          <w:rFonts w:ascii="Times New Roman" w:hAnsi="Times New Roman" w:cs="Times New Roman"/>
          <w:sz w:val="28"/>
          <w:szCs w:val="28"/>
        </w:rPr>
        <w:t>"</w:t>
      </w:r>
      <w:r w:rsidR="00F45C01" w:rsidRPr="00857F3A">
        <w:rPr>
          <w:rFonts w:ascii="Times New Roman" w:hAnsi="Times New Roman" w:cs="Times New Roman"/>
          <w:sz w:val="28"/>
          <w:szCs w:val="28"/>
        </w:rPr>
        <w:t>;</w:t>
      </w:r>
    </w:p>
    <w:p w:rsidR="00F45C01" w:rsidRPr="00857F3A" w:rsidRDefault="00DD63F3"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lang w:val="ru-RU"/>
        </w:rPr>
        <w:t xml:space="preserve">2) </w:t>
      </w:r>
      <w:proofErr w:type="gramStart"/>
      <w:r w:rsidR="00F45C01" w:rsidRPr="00857F3A">
        <w:rPr>
          <w:rFonts w:ascii="Times New Roman" w:hAnsi="Times New Roman" w:cs="Times New Roman"/>
          <w:sz w:val="28"/>
          <w:szCs w:val="28"/>
        </w:rPr>
        <w:t>абзац</w:t>
      </w:r>
      <w:proofErr w:type="gramEnd"/>
      <w:r w:rsidR="00F45C01" w:rsidRPr="00857F3A">
        <w:rPr>
          <w:rFonts w:ascii="Times New Roman" w:hAnsi="Times New Roman" w:cs="Times New Roman"/>
          <w:sz w:val="28"/>
          <w:szCs w:val="28"/>
        </w:rPr>
        <w:t xml:space="preserve"> перший частини другої</w:t>
      </w:r>
      <w:r w:rsidR="00752B24" w:rsidRPr="00857F3A">
        <w:rPr>
          <w:rFonts w:ascii="Times New Roman" w:hAnsi="Times New Roman" w:cs="Times New Roman"/>
          <w:sz w:val="28"/>
          <w:szCs w:val="28"/>
        </w:rPr>
        <w:t xml:space="preserve"> замінити трьома новими абзацами такого змісту</w:t>
      </w:r>
      <w:r w:rsidR="00F45C01" w:rsidRPr="00857F3A">
        <w:rPr>
          <w:rFonts w:ascii="Times New Roman" w:hAnsi="Times New Roman" w:cs="Times New Roman"/>
          <w:sz w:val="28"/>
          <w:szCs w:val="28"/>
        </w:rPr>
        <w:t xml:space="preserve">: </w:t>
      </w:r>
    </w:p>
    <w:p w:rsidR="00F45C01"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A6F79" w:rsidRPr="00857F3A">
        <w:rPr>
          <w:rFonts w:ascii="Times New Roman" w:hAnsi="Times New Roman" w:cs="Times New Roman"/>
          <w:sz w:val="28"/>
          <w:szCs w:val="28"/>
        </w:rPr>
        <w:t xml:space="preserve">2. </w:t>
      </w:r>
      <w:r w:rsidR="00F45C01" w:rsidRPr="00857F3A">
        <w:rPr>
          <w:rFonts w:ascii="Times New Roman" w:hAnsi="Times New Roman" w:cs="Times New Roman"/>
          <w:sz w:val="28"/>
          <w:szCs w:val="28"/>
        </w:rPr>
        <w:t>Кошти державного фонду регіонального розвитку спрямовуються на виконання інвестиційних програм і проектів регіонального розвитку, що мають на меті розвиток регіонів і відповідають пріоритетам, визначеним Державною стратегією регіонального розвитку та відповідними регіональними стратегіями розвитку, у таких пропорціях:</w:t>
      </w:r>
    </w:p>
    <w:p w:rsidR="00F45C01" w:rsidRPr="00857F3A" w:rsidRDefault="00F45C01"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30 відсотків – на реалізацію інвестиційних програм і проектів регіонального розвитку, які забезпечують виконання завдань, визначених Державною стратегією регіонального розвитку;</w:t>
      </w:r>
    </w:p>
    <w:p w:rsidR="00F45C01" w:rsidRPr="00857F3A" w:rsidRDefault="00F45C01"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70 відсотків – на реалізацію інвестиційних програм і проектів регіонального розвитку, які забезпечують виконання завдань, визначених відповідними регіональними стратегіями розвитку та планами заходів з їх реалізації</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391356" w:rsidRPr="00857F3A" w:rsidRDefault="00391356"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зв</w:t>
      </w:r>
      <w:r w:rsidR="00625B59">
        <w:rPr>
          <w:rFonts w:ascii="Times New Roman" w:hAnsi="Times New Roman" w:cs="Times New Roman"/>
          <w:sz w:val="28"/>
          <w:szCs w:val="28"/>
        </w:rPr>
        <w:t>’</w:t>
      </w:r>
      <w:r w:rsidRPr="00857F3A">
        <w:rPr>
          <w:rFonts w:ascii="Times New Roman" w:hAnsi="Times New Roman" w:cs="Times New Roman"/>
          <w:sz w:val="28"/>
          <w:szCs w:val="28"/>
        </w:rPr>
        <w:t>язку з цим абзац другий вважати абзацом четвертим.</w:t>
      </w:r>
    </w:p>
    <w:p w:rsidR="00AF0256" w:rsidRDefault="00DA6F79"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9</w:t>
      </w:r>
      <w:r w:rsidR="005B5A42" w:rsidRPr="00857F3A">
        <w:rPr>
          <w:rFonts w:ascii="Times New Roman" w:hAnsi="Times New Roman" w:cs="Times New Roman"/>
          <w:sz w:val="28"/>
          <w:szCs w:val="28"/>
        </w:rPr>
        <w:t xml:space="preserve">. У пункті 5 частини першої статті 26 слова </w:t>
      </w:r>
      <w:r w:rsidR="0065481B">
        <w:rPr>
          <w:rFonts w:ascii="Times New Roman" w:hAnsi="Times New Roman" w:cs="Times New Roman"/>
          <w:sz w:val="28"/>
          <w:szCs w:val="28"/>
        </w:rPr>
        <w:t>"</w:t>
      </w:r>
      <w:r w:rsidR="005B5A42" w:rsidRPr="00857F3A">
        <w:rPr>
          <w:rFonts w:ascii="Times New Roman" w:hAnsi="Times New Roman" w:cs="Times New Roman"/>
          <w:sz w:val="28"/>
          <w:szCs w:val="28"/>
        </w:rPr>
        <w:t>держави</w:t>
      </w:r>
      <w:r w:rsidR="0065481B">
        <w:rPr>
          <w:rFonts w:ascii="Times New Roman" w:hAnsi="Times New Roman" w:cs="Times New Roman"/>
          <w:sz w:val="28"/>
          <w:szCs w:val="28"/>
        </w:rPr>
        <w:t>"</w:t>
      </w:r>
      <w:r w:rsidR="005B5A42" w:rsidRPr="00857F3A">
        <w:rPr>
          <w:rFonts w:ascii="Times New Roman" w:hAnsi="Times New Roman" w:cs="Times New Roman"/>
          <w:sz w:val="28"/>
          <w:szCs w:val="28"/>
        </w:rPr>
        <w:t xml:space="preserve"> і </w:t>
      </w:r>
      <w:r w:rsidR="0065481B">
        <w:rPr>
          <w:rFonts w:ascii="Times New Roman" w:hAnsi="Times New Roman" w:cs="Times New Roman"/>
          <w:sz w:val="28"/>
          <w:szCs w:val="28"/>
        </w:rPr>
        <w:t>"</w:t>
      </w:r>
      <w:r w:rsidR="005B5A42" w:rsidRPr="00857F3A">
        <w:rPr>
          <w:rFonts w:ascii="Times New Roman" w:hAnsi="Times New Roman" w:cs="Times New Roman"/>
          <w:sz w:val="28"/>
          <w:szCs w:val="28"/>
        </w:rPr>
        <w:t>державної власності</w:t>
      </w:r>
      <w:r w:rsidR="0065481B">
        <w:rPr>
          <w:rFonts w:ascii="Times New Roman" w:hAnsi="Times New Roman" w:cs="Times New Roman"/>
          <w:sz w:val="28"/>
          <w:szCs w:val="28"/>
        </w:rPr>
        <w:t>"</w:t>
      </w:r>
      <w:r w:rsidR="005B5A42" w:rsidRPr="00857F3A">
        <w:rPr>
          <w:rFonts w:ascii="Times New Roman" w:hAnsi="Times New Roman" w:cs="Times New Roman"/>
          <w:sz w:val="28"/>
          <w:szCs w:val="28"/>
        </w:rPr>
        <w:t xml:space="preserve"> замінити відповідно словами </w:t>
      </w:r>
      <w:r w:rsidR="0065481B">
        <w:rPr>
          <w:rFonts w:ascii="Times New Roman" w:hAnsi="Times New Roman" w:cs="Times New Roman"/>
          <w:sz w:val="28"/>
          <w:szCs w:val="28"/>
        </w:rPr>
        <w:t>"</w:t>
      </w:r>
      <w:r w:rsidR="005B5A42" w:rsidRPr="00857F3A">
        <w:rPr>
          <w:rFonts w:ascii="Times New Roman" w:hAnsi="Times New Roman" w:cs="Times New Roman"/>
          <w:sz w:val="28"/>
          <w:szCs w:val="28"/>
        </w:rPr>
        <w:t>держави і територіальних громад</w:t>
      </w:r>
      <w:r w:rsidR="0065481B">
        <w:rPr>
          <w:rFonts w:ascii="Times New Roman" w:hAnsi="Times New Roman" w:cs="Times New Roman"/>
          <w:sz w:val="28"/>
          <w:szCs w:val="28"/>
        </w:rPr>
        <w:t>"</w:t>
      </w:r>
      <w:r w:rsidR="005B5A42" w:rsidRPr="00857F3A">
        <w:rPr>
          <w:rFonts w:ascii="Times New Roman" w:hAnsi="Times New Roman" w:cs="Times New Roman"/>
          <w:sz w:val="28"/>
          <w:szCs w:val="28"/>
        </w:rPr>
        <w:t xml:space="preserve"> і </w:t>
      </w:r>
      <w:r w:rsidR="0065481B">
        <w:rPr>
          <w:rFonts w:ascii="Times New Roman" w:hAnsi="Times New Roman" w:cs="Times New Roman"/>
          <w:sz w:val="28"/>
          <w:szCs w:val="28"/>
        </w:rPr>
        <w:t>"</w:t>
      </w:r>
      <w:r w:rsidR="005B5A42" w:rsidRPr="00857F3A">
        <w:rPr>
          <w:rFonts w:ascii="Times New Roman" w:hAnsi="Times New Roman" w:cs="Times New Roman"/>
          <w:sz w:val="28"/>
          <w:szCs w:val="28"/>
        </w:rPr>
        <w:t>державної та комунальної власності</w:t>
      </w:r>
      <w:r w:rsidR="0065481B">
        <w:rPr>
          <w:rFonts w:ascii="Times New Roman" w:hAnsi="Times New Roman" w:cs="Times New Roman"/>
          <w:sz w:val="28"/>
          <w:szCs w:val="28"/>
        </w:rPr>
        <w:t>"</w:t>
      </w:r>
      <w:r w:rsidR="005B5A42" w:rsidRPr="00857F3A">
        <w:rPr>
          <w:rFonts w:ascii="Times New Roman" w:hAnsi="Times New Roman" w:cs="Times New Roman"/>
          <w:sz w:val="28"/>
          <w:szCs w:val="28"/>
        </w:rPr>
        <w:t>.</w:t>
      </w:r>
    </w:p>
    <w:p w:rsidR="00303574" w:rsidRPr="00857F3A" w:rsidRDefault="00303574" w:rsidP="00857F3A">
      <w:pPr>
        <w:spacing w:after="120" w:line="240" w:lineRule="auto"/>
        <w:ind w:firstLine="709"/>
        <w:jc w:val="both"/>
        <w:rPr>
          <w:rFonts w:ascii="Times New Roman" w:hAnsi="Times New Roman" w:cs="Times New Roman"/>
          <w:sz w:val="28"/>
          <w:szCs w:val="28"/>
        </w:rPr>
      </w:pPr>
    </w:p>
    <w:p w:rsidR="00AF0256" w:rsidRPr="00857F3A" w:rsidRDefault="00A8090A"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10</w:t>
      </w:r>
      <w:r w:rsidR="005B5A42" w:rsidRPr="00857F3A">
        <w:rPr>
          <w:rFonts w:ascii="Times New Roman" w:hAnsi="Times New Roman" w:cs="Times New Roman"/>
          <w:sz w:val="28"/>
          <w:szCs w:val="28"/>
        </w:rPr>
        <w:t>. У частині п</w:t>
      </w:r>
      <w:r w:rsidR="00625B59">
        <w:rPr>
          <w:rFonts w:ascii="Times New Roman" w:hAnsi="Times New Roman" w:cs="Times New Roman"/>
          <w:sz w:val="28"/>
          <w:szCs w:val="28"/>
        </w:rPr>
        <w:t>’</w:t>
      </w:r>
      <w:r w:rsidR="005B5A42" w:rsidRPr="00857F3A">
        <w:rPr>
          <w:rFonts w:ascii="Times New Roman" w:hAnsi="Times New Roman" w:cs="Times New Roman"/>
          <w:sz w:val="28"/>
          <w:szCs w:val="28"/>
        </w:rPr>
        <w:t xml:space="preserve">ятій статті 28: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другому реченні абзацу другого слово </w:t>
      </w:r>
      <w:r w:rsidR="0065481B">
        <w:rPr>
          <w:rFonts w:ascii="Times New Roman" w:hAnsi="Times New Roman" w:cs="Times New Roman"/>
          <w:sz w:val="28"/>
          <w:szCs w:val="28"/>
        </w:rPr>
        <w:t>"</w:t>
      </w:r>
      <w:r w:rsidRPr="00857F3A">
        <w:rPr>
          <w:rFonts w:ascii="Times New Roman" w:hAnsi="Times New Roman" w:cs="Times New Roman"/>
          <w:sz w:val="28"/>
          <w:szCs w:val="28"/>
        </w:rPr>
        <w:t>публікується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словом </w:t>
      </w:r>
      <w:r w:rsidR="0065481B">
        <w:rPr>
          <w:rFonts w:ascii="Times New Roman" w:hAnsi="Times New Roman" w:cs="Times New Roman"/>
          <w:sz w:val="28"/>
          <w:szCs w:val="28"/>
        </w:rPr>
        <w:t>"</w:t>
      </w:r>
      <w:r w:rsidRPr="00857F3A">
        <w:rPr>
          <w:rFonts w:ascii="Times New Roman" w:hAnsi="Times New Roman" w:cs="Times New Roman"/>
          <w:sz w:val="28"/>
          <w:szCs w:val="28"/>
        </w:rPr>
        <w:t>оприлюднюється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після абзацу дев</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ятого доповнити новим абзацом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звіти про огляди витрат державного бюджету – протягом трьох робочих днів після подання таких звітів до Кабінету Міністрів України</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зв</w:t>
      </w:r>
      <w:r w:rsidR="00625B59">
        <w:rPr>
          <w:rFonts w:ascii="Times New Roman" w:hAnsi="Times New Roman" w:cs="Times New Roman"/>
          <w:sz w:val="28"/>
          <w:szCs w:val="28"/>
        </w:rPr>
        <w:t>’</w:t>
      </w:r>
      <w:r w:rsidRPr="00857F3A">
        <w:rPr>
          <w:rFonts w:ascii="Times New Roman" w:hAnsi="Times New Roman" w:cs="Times New Roman"/>
          <w:sz w:val="28"/>
          <w:szCs w:val="28"/>
        </w:rPr>
        <w:t>язку з цим абзац</w:t>
      </w:r>
      <w:r w:rsidR="00DB4049">
        <w:rPr>
          <w:rFonts w:ascii="Times New Roman" w:hAnsi="Times New Roman" w:cs="Times New Roman"/>
          <w:sz w:val="28"/>
          <w:szCs w:val="28"/>
        </w:rPr>
        <w:t>и</w:t>
      </w:r>
      <w:r w:rsidRPr="00857F3A">
        <w:rPr>
          <w:rFonts w:ascii="Times New Roman" w:hAnsi="Times New Roman" w:cs="Times New Roman"/>
          <w:sz w:val="28"/>
          <w:szCs w:val="28"/>
        </w:rPr>
        <w:t xml:space="preserve"> десятий </w:t>
      </w:r>
      <w:r w:rsidR="00DB4049">
        <w:rPr>
          <w:rFonts w:ascii="Times New Roman" w:hAnsi="Times New Roman" w:cs="Times New Roman"/>
          <w:sz w:val="28"/>
          <w:szCs w:val="28"/>
        </w:rPr>
        <w:t xml:space="preserve">та </w:t>
      </w:r>
      <w:r w:rsidR="00DB4049" w:rsidRPr="00857F3A">
        <w:rPr>
          <w:rFonts w:ascii="Times New Roman" w:hAnsi="Times New Roman" w:cs="Times New Roman"/>
          <w:sz w:val="28"/>
          <w:szCs w:val="28"/>
        </w:rPr>
        <w:t>оди</w:t>
      </w:r>
      <w:r w:rsidR="00DB4049" w:rsidRPr="00DB4049">
        <w:rPr>
          <w:rFonts w:ascii="Times New Roman" w:hAnsi="Times New Roman" w:cs="Times New Roman"/>
          <w:sz w:val="28"/>
          <w:szCs w:val="28"/>
        </w:rPr>
        <w:t>надцятий</w:t>
      </w:r>
      <w:r w:rsidR="00DB4049" w:rsidRPr="00857F3A">
        <w:rPr>
          <w:rFonts w:ascii="Times New Roman" w:hAnsi="Times New Roman" w:cs="Times New Roman"/>
          <w:sz w:val="28"/>
          <w:szCs w:val="28"/>
        </w:rPr>
        <w:t xml:space="preserve"> </w:t>
      </w:r>
      <w:r w:rsidRPr="00857F3A">
        <w:rPr>
          <w:rFonts w:ascii="Times New Roman" w:hAnsi="Times New Roman" w:cs="Times New Roman"/>
          <w:sz w:val="28"/>
          <w:szCs w:val="28"/>
        </w:rPr>
        <w:t>вважати</w:t>
      </w:r>
      <w:r w:rsidR="00DB4049">
        <w:rPr>
          <w:rFonts w:ascii="Times New Roman" w:hAnsi="Times New Roman" w:cs="Times New Roman"/>
          <w:sz w:val="28"/>
          <w:szCs w:val="28"/>
        </w:rPr>
        <w:t xml:space="preserve"> відповідно </w:t>
      </w:r>
      <w:r w:rsidRPr="00857F3A">
        <w:rPr>
          <w:rFonts w:ascii="Times New Roman" w:hAnsi="Times New Roman" w:cs="Times New Roman"/>
          <w:sz w:val="28"/>
          <w:szCs w:val="28"/>
        </w:rPr>
        <w:t xml:space="preserve"> абзац</w:t>
      </w:r>
      <w:r w:rsidR="00DB4049">
        <w:rPr>
          <w:rFonts w:ascii="Times New Roman" w:hAnsi="Times New Roman" w:cs="Times New Roman"/>
          <w:sz w:val="28"/>
          <w:szCs w:val="28"/>
        </w:rPr>
        <w:t>а</w:t>
      </w:r>
      <w:r w:rsidRPr="00857F3A">
        <w:rPr>
          <w:rFonts w:ascii="Times New Roman" w:hAnsi="Times New Roman" w:cs="Times New Roman"/>
          <w:sz w:val="28"/>
          <w:szCs w:val="28"/>
        </w:rPr>
        <w:t>м</w:t>
      </w:r>
      <w:r w:rsidR="00DB4049">
        <w:rPr>
          <w:rFonts w:ascii="Times New Roman" w:hAnsi="Times New Roman" w:cs="Times New Roman"/>
          <w:sz w:val="28"/>
          <w:szCs w:val="28"/>
        </w:rPr>
        <w:t>и одинадцятим та дванадцятим</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другому реченні абзацу одинадцятого слово </w:t>
      </w:r>
      <w:r w:rsidR="0065481B">
        <w:rPr>
          <w:rFonts w:ascii="Times New Roman" w:hAnsi="Times New Roman" w:cs="Times New Roman"/>
          <w:sz w:val="28"/>
          <w:szCs w:val="28"/>
        </w:rPr>
        <w:t>"</w:t>
      </w:r>
      <w:r w:rsidRPr="00857F3A">
        <w:rPr>
          <w:rFonts w:ascii="Times New Roman" w:hAnsi="Times New Roman" w:cs="Times New Roman"/>
          <w:sz w:val="28"/>
          <w:szCs w:val="28"/>
        </w:rPr>
        <w:t>публікується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словом </w:t>
      </w:r>
      <w:r w:rsidR="0065481B">
        <w:rPr>
          <w:rFonts w:ascii="Times New Roman" w:hAnsi="Times New Roman" w:cs="Times New Roman"/>
          <w:sz w:val="28"/>
          <w:szCs w:val="28"/>
        </w:rPr>
        <w:t>"</w:t>
      </w:r>
      <w:r w:rsidRPr="00857F3A">
        <w:rPr>
          <w:rFonts w:ascii="Times New Roman" w:hAnsi="Times New Roman" w:cs="Times New Roman"/>
          <w:sz w:val="28"/>
          <w:szCs w:val="28"/>
        </w:rPr>
        <w:t>оприлюднюється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1</w:t>
      </w:r>
      <w:r w:rsidRPr="00857F3A">
        <w:rPr>
          <w:rFonts w:ascii="Times New Roman" w:hAnsi="Times New Roman" w:cs="Times New Roman"/>
          <w:sz w:val="28"/>
          <w:szCs w:val="28"/>
        </w:rPr>
        <w:t xml:space="preserve">. У статті 29: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у частині другій: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пунктом 10</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10</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особливі види мита та сезонне мито</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пункт 16</w:t>
      </w:r>
      <w:r w:rsidRPr="00857F3A">
        <w:rPr>
          <w:rFonts w:ascii="Times New Roman" w:hAnsi="Times New Roman" w:cs="Times New Roman"/>
          <w:sz w:val="28"/>
          <w:szCs w:val="28"/>
          <w:vertAlign w:val="superscript"/>
        </w:rPr>
        <w:t>3</w:t>
      </w:r>
      <w:r w:rsidRPr="00857F3A">
        <w:rPr>
          <w:rFonts w:ascii="Times New Roman" w:hAnsi="Times New Roman" w:cs="Times New Roman"/>
          <w:sz w:val="28"/>
          <w:szCs w:val="28"/>
        </w:rPr>
        <w:t xml:space="preserve"> виключити;</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24 після слова і цифр </w:t>
      </w:r>
      <w:r w:rsidR="0065481B">
        <w:rPr>
          <w:rFonts w:ascii="Times New Roman" w:hAnsi="Times New Roman" w:cs="Times New Roman"/>
          <w:sz w:val="28"/>
          <w:szCs w:val="28"/>
        </w:rPr>
        <w:t>"</w:t>
      </w:r>
      <w:r w:rsidRPr="00857F3A">
        <w:rPr>
          <w:rFonts w:ascii="Times New Roman" w:hAnsi="Times New Roman" w:cs="Times New Roman"/>
          <w:sz w:val="28"/>
          <w:szCs w:val="28"/>
        </w:rPr>
        <w:t>статті 64</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і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та пунктом 14 частини першої статті 64</w:t>
      </w:r>
      <w:r w:rsidRPr="00857F3A">
        <w:rPr>
          <w:rFonts w:ascii="Times New Roman" w:hAnsi="Times New Roman" w:cs="Times New Roman"/>
          <w:sz w:val="28"/>
          <w:szCs w:val="28"/>
          <w:vertAlign w:val="superscript"/>
        </w:rPr>
        <w:t>1</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пункті 25 слова і цифри </w:t>
      </w:r>
      <w:r w:rsidR="0065481B">
        <w:rPr>
          <w:rFonts w:ascii="Times New Roman" w:hAnsi="Times New Roman" w:cs="Times New Roman"/>
          <w:sz w:val="28"/>
          <w:szCs w:val="28"/>
        </w:rPr>
        <w:t>"</w:t>
      </w:r>
      <w:r w:rsidRPr="00857F3A">
        <w:rPr>
          <w:rFonts w:ascii="Times New Roman" w:hAnsi="Times New Roman" w:cs="Times New Roman"/>
          <w:sz w:val="28"/>
          <w:szCs w:val="28"/>
        </w:rPr>
        <w:t>пунктами 21–24, 27, 28, 28</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і 43</w:t>
      </w:r>
      <w:r w:rsidRPr="00857F3A">
        <w:rPr>
          <w:rFonts w:ascii="Times New Roman" w:hAnsi="Times New Roman" w:cs="Times New Roman"/>
          <w:sz w:val="28"/>
          <w:szCs w:val="28"/>
          <w:vertAlign w:val="superscript"/>
        </w:rPr>
        <w:t>1</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і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пунктом 5</w:t>
      </w:r>
      <w:r w:rsidRPr="0065481B">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частини третьої статті 29, пунктами 21–24, 27, 28, 28</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43</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і 43</w:t>
      </w:r>
      <w:r w:rsidRPr="00857F3A">
        <w:rPr>
          <w:rFonts w:ascii="Times New Roman" w:hAnsi="Times New Roman" w:cs="Times New Roman"/>
          <w:sz w:val="28"/>
          <w:szCs w:val="28"/>
          <w:vertAlign w:val="superscript"/>
        </w:rPr>
        <w:t>2</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пункті 26 слова </w:t>
      </w:r>
      <w:r w:rsidR="0065481B">
        <w:rPr>
          <w:rFonts w:ascii="Times New Roman" w:hAnsi="Times New Roman" w:cs="Times New Roman"/>
          <w:sz w:val="28"/>
          <w:szCs w:val="28"/>
        </w:rPr>
        <w:t>"</w:t>
      </w:r>
      <w:r w:rsidRPr="00857F3A">
        <w:rPr>
          <w:rFonts w:ascii="Times New Roman" w:hAnsi="Times New Roman" w:cs="Times New Roman"/>
          <w:sz w:val="28"/>
          <w:szCs w:val="28"/>
        </w:rPr>
        <w:t>та плата за одержання контрольних марок</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56 доповнити словами та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10 відсотків коштів від викупу земельних ділянок сільськогосподарського призначення державної та комунальної власності, передбачених пунктом 6</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розділу Х "Перехідні положення" Земельного кодексу України</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у частині третій: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пунктом 5</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5</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плата за ліцензії на провадження діяльності у сфері організації та проведення азартних ігор і за ліцензії на випуск та проведення лотерей (крім плати, визначеної пунктами 43</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xml:space="preserve"> і 43</w:t>
      </w:r>
      <w:r w:rsidR="005B5A42" w:rsidRPr="00857F3A">
        <w:rPr>
          <w:rFonts w:ascii="Times New Roman" w:hAnsi="Times New Roman" w:cs="Times New Roman"/>
          <w:sz w:val="28"/>
          <w:szCs w:val="28"/>
          <w:vertAlign w:val="superscript"/>
        </w:rPr>
        <w:t>2</w:t>
      </w:r>
      <w:r w:rsidR="005B5A42" w:rsidRPr="00857F3A">
        <w:rPr>
          <w:rFonts w:ascii="Times New Roman" w:hAnsi="Times New Roman" w:cs="Times New Roman"/>
          <w:sz w:val="28"/>
          <w:szCs w:val="28"/>
        </w:rPr>
        <w:t xml:space="preserve"> частини першої статті 64 цього Кодексу)</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пункті 6</w:t>
      </w:r>
      <w:r w:rsidRPr="00857F3A">
        <w:rPr>
          <w:rFonts w:ascii="Times New Roman" w:hAnsi="Times New Roman" w:cs="Times New Roman"/>
          <w:sz w:val="28"/>
          <w:szCs w:val="28"/>
          <w:vertAlign w:val="superscript"/>
        </w:rPr>
        <w:t>3</w:t>
      </w:r>
      <w:r w:rsidRPr="00857F3A">
        <w:rPr>
          <w:rFonts w:ascii="Times New Roman" w:hAnsi="Times New Roman" w:cs="Times New Roman"/>
          <w:sz w:val="28"/>
          <w:szCs w:val="28"/>
        </w:rPr>
        <w:t xml:space="preserve"> слова </w:t>
      </w:r>
      <w:r w:rsidR="0065481B">
        <w:rPr>
          <w:rFonts w:ascii="Times New Roman" w:hAnsi="Times New Roman" w:cs="Times New Roman"/>
          <w:sz w:val="28"/>
          <w:szCs w:val="28"/>
        </w:rPr>
        <w:t>"</w:t>
      </w:r>
      <w:r w:rsidRPr="00857F3A">
        <w:rPr>
          <w:rFonts w:ascii="Times New Roman" w:hAnsi="Times New Roman" w:cs="Times New Roman"/>
          <w:sz w:val="28"/>
          <w:szCs w:val="28"/>
        </w:rPr>
        <w:t>абзацами чотирнадцятим – шістнадцятим</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абзацами чотирнадцятим – сімнадцятим</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включити пункт 9 так</w:t>
      </w:r>
      <w:r w:rsidR="00DB4049">
        <w:rPr>
          <w:rFonts w:ascii="Times New Roman" w:hAnsi="Times New Roman" w:cs="Times New Roman"/>
          <w:sz w:val="28"/>
          <w:szCs w:val="28"/>
        </w:rPr>
        <w:t>ого змісту</w:t>
      </w:r>
      <w:r w:rsidRPr="00857F3A">
        <w:rPr>
          <w:rFonts w:ascii="Times New Roman" w:hAnsi="Times New Roman" w:cs="Times New Roman"/>
          <w:sz w:val="28"/>
          <w:szCs w:val="28"/>
        </w:rPr>
        <w:t>:</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9) збір на соціально-економічну компенсацію ризику населення, яке проживає на території зони спостереження</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пункті 13</w:t>
      </w:r>
      <w:r w:rsidRPr="00857F3A">
        <w:rPr>
          <w:rFonts w:ascii="Times New Roman" w:hAnsi="Times New Roman" w:cs="Times New Roman"/>
          <w:sz w:val="28"/>
          <w:szCs w:val="28"/>
          <w:vertAlign w:val="superscript"/>
        </w:rPr>
        <w:t>5</w:t>
      </w:r>
      <w:r w:rsidRPr="00857F3A">
        <w:rPr>
          <w:rFonts w:ascii="Times New Roman" w:hAnsi="Times New Roman" w:cs="Times New Roman"/>
          <w:sz w:val="28"/>
          <w:szCs w:val="28"/>
        </w:rPr>
        <w:t xml:space="preserve"> цифри </w:t>
      </w:r>
      <w:r w:rsidR="0065481B">
        <w:rPr>
          <w:rFonts w:ascii="Times New Roman" w:hAnsi="Times New Roman" w:cs="Times New Roman"/>
          <w:sz w:val="28"/>
          <w:szCs w:val="28"/>
        </w:rPr>
        <w:t>"</w:t>
      </w:r>
      <w:r w:rsidRPr="00857F3A">
        <w:rPr>
          <w:rFonts w:ascii="Times New Roman" w:hAnsi="Times New Roman" w:cs="Times New Roman"/>
          <w:sz w:val="28"/>
          <w:szCs w:val="28"/>
        </w:rPr>
        <w:t>50</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40</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1</w:t>
      </w:r>
      <w:r w:rsidR="00A8090A" w:rsidRPr="00857F3A">
        <w:rPr>
          <w:rFonts w:ascii="Times New Roman" w:hAnsi="Times New Roman" w:cs="Times New Roman"/>
          <w:sz w:val="28"/>
          <w:szCs w:val="28"/>
        </w:rPr>
        <w:t>2</w:t>
      </w:r>
      <w:r w:rsidRPr="00857F3A">
        <w:rPr>
          <w:rFonts w:ascii="Times New Roman" w:hAnsi="Times New Roman" w:cs="Times New Roman"/>
          <w:sz w:val="28"/>
          <w:szCs w:val="28"/>
        </w:rPr>
        <w:t xml:space="preserve">. У частині четвертій статті 30: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пунктом 5</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такого змісту: </w:t>
      </w:r>
    </w:p>
    <w:p w:rsidR="00AF0256" w:rsidRPr="00857F3A" w:rsidRDefault="0065481B" w:rsidP="00303574">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5</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реалізацію програм та заходів на охорону здоров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 освіту, культуру, фізичну культуру і спорт, наукову і науково-технічну діяльність за бюджетними програмами, визначеними законом про Державний бюджет України (за рахунок джерел, визначених пунктом 5</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xml:space="preserve"> частини третьої статті 29 цього Кодексу)</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включити пункт 8 такого змісту:</w:t>
      </w:r>
    </w:p>
    <w:p w:rsidR="00AF0256" w:rsidRPr="00857F3A" w:rsidRDefault="0065481B" w:rsidP="00303574">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8) субвенцію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(за рахунок джерел, визначених пунктом 9 частини третьої статті 29 цього Кодексу)</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у пункті 21 цифри </w:t>
      </w:r>
      <w:r w:rsidR="0065481B">
        <w:rPr>
          <w:rFonts w:ascii="Times New Roman" w:hAnsi="Times New Roman" w:cs="Times New Roman"/>
          <w:sz w:val="28"/>
          <w:szCs w:val="28"/>
        </w:rPr>
        <w:t>"</w:t>
      </w:r>
      <w:r w:rsidRPr="00857F3A">
        <w:rPr>
          <w:rFonts w:ascii="Times New Roman" w:hAnsi="Times New Roman" w:cs="Times New Roman"/>
          <w:sz w:val="28"/>
          <w:szCs w:val="28"/>
        </w:rPr>
        <w:t>40</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цифрами </w:t>
      </w:r>
      <w:r w:rsidR="0065481B">
        <w:rPr>
          <w:rFonts w:ascii="Times New Roman" w:hAnsi="Times New Roman" w:cs="Times New Roman"/>
          <w:sz w:val="28"/>
          <w:szCs w:val="28"/>
        </w:rPr>
        <w:t>"</w:t>
      </w:r>
      <w:r w:rsidRPr="00857F3A">
        <w:rPr>
          <w:rFonts w:ascii="Times New Roman" w:hAnsi="Times New Roman" w:cs="Times New Roman"/>
          <w:sz w:val="28"/>
          <w:szCs w:val="28"/>
        </w:rPr>
        <w:t>50</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3</w:t>
      </w:r>
      <w:r w:rsidRPr="00857F3A">
        <w:rPr>
          <w:rFonts w:ascii="Times New Roman" w:hAnsi="Times New Roman" w:cs="Times New Roman"/>
          <w:sz w:val="28"/>
          <w:szCs w:val="28"/>
        </w:rPr>
        <w:t xml:space="preserve">. У статті 33: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у частині четвертій: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 абзаці першому слова </w:t>
      </w:r>
      <w:r w:rsidR="0065481B">
        <w:rPr>
          <w:rFonts w:ascii="Times New Roman" w:hAnsi="Times New Roman" w:cs="Times New Roman"/>
          <w:sz w:val="28"/>
          <w:szCs w:val="28"/>
        </w:rPr>
        <w:t>"</w:t>
      </w:r>
      <w:r w:rsidRPr="00857F3A">
        <w:rPr>
          <w:rFonts w:ascii="Times New Roman" w:hAnsi="Times New Roman" w:cs="Times New Roman"/>
          <w:sz w:val="28"/>
          <w:szCs w:val="28"/>
        </w:rPr>
        <w:t>(включаючи обсяг видатків та надання кредитів на національну безпеку і оборону)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абзац другий виключити;</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 у частині п</w:t>
      </w:r>
      <w:r w:rsidR="00625B59">
        <w:rPr>
          <w:rFonts w:ascii="Times New Roman" w:hAnsi="Times New Roman" w:cs="Times New Roman"/>
          <w:sz w:val="28"/>
          <w:szCs w:val="28"/>
        </w:rPr>
        <w:t>’</w:t>
      </w:r>
      <w:r w:rsidRPr="00857F3A">
        <w:rPr>
          <w:rFonts w:ascii="Times New Roman" w:hAnsi="Times New Roman" w:cs="Times New Roman"/>
          <w:sz w:val="28"/>
          <w:szCs w:val="28"/>
        </w:rPr>
        <w:t>ятій:</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 абзацах першому, другому і четвертому слова </w:t>
      </w:r>
      <w:r w:rsidR="0065481B">
        <w:rPr>
          <w:rFonts w:ascii="Times New Roman" w:hAnsi="Times New Roman" w:cs="Times New Roman"/>
          <w:sz w:val="28"/>
          <w:szCs w:val="28"/>
        </w:rPr>
        <w:t>"</w:t>
      </w:r>
      <w:r w:rsidRPr="00857F3A">
        <w:rPr>
          <w:rFonts w:ascii="Times New Roman" w:hAnsi="Times New Roman" w:cs="Times New Roman"/>
          <w:sz w:val="28"/>
          <w:szCs w:val="28"/>
        </w:rPr>
        <w:t>пропозицій до Бюджетної декларації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 абзаці третьому: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слова </w:t>
      </w:r>
      <w:r w:rsidR="0065481B">
        <w:rPr>
          <w:rFonts w:ascii="Times New Roman" w:hAnsi="Times New Roman" w:cs="Times New Roman"/>
          <w:sz w:val="28"/>
          <w:szCs w:val="28"/>
        </w:rPr>
        <w:t>"</w:t>
      </w:r>
      <w:r w:rsidRPr="00857F3A">
        <w:rPr>
          <w:rFonts w:ascii="Times New Roman" w:hAnsi="Times New Roman" w:cs="Times New Roman"/>
          <w:sz w:val="28"/>
          <w:szCs w:val="28"/>
        </w:rPr>
        <w:t>готують пропозиції до Бюджетної декларації</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складають бюджетні пропозиції</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доповнити реченням такого змісту: </w:t>
      </w:r>
      <w:r w:rsidR="0065481B">
        <w:rPr>
          <w:rFonts w:ascii="Times New Roman" w:hAnsi="Times New Roman" w:cs="Times New Roman"/>
          <w:sz w:val="28"/>
          <w:szCs w:val="28"/>
        </w:rPr>
        <w:t>"</w:t>
      </w:r>
      <w:r w:rsidRPr="00857F3A">
        <w:rPr>
          <w:rFonts w:ascii="Times New Roman" w:hAnsi="Times New Roman" w:cs="Times New Roman"/>
          <w:sz w:val="28"/>
          <w:szCs w:val="28"/>
        </w:rPr>
        <w:t>Головні розпорядники коштів державного бюджету забезпечують своєчасність, достовірність та зміст поданих Міністерству фінансів України бюджетних пропозицій, які мають містити всю інформацію, необхідну для їх аналізу, згідно з вимогами Міністерства фінансів України</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в абзаці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ятому слово </w:t>
      </w:r>
      <w:r w:rsidR="0065481B">
        <w:rPr>
          <w:rFonts w:ascii="Times New Roman" w:hAnsi="Times New Roman" w:cs="Times New Roman"/>
          <w:sz w:val="28"/>
          <w:szCs w:val="28"/>
        </w:rPr>
        <w:t>"</w:t>
      </w:r>
      <w:r w:rsidRPr="00857F3A">
        <w:rPr>
          <w:rFonts w:ascii="Times New Roman" w:hAnsi="Times New Roman" w:cs="Times New Roman"/>
          <w:sz w:val="28"/>
          <w:szCs w:val="28"/>
        </w:rPr>
        <w:t>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після абзацу п</w:t>
      </w:r>
      <w:r w:rsidR="00625B59">
        <w:rPr>
          <w:rFonts w:ascii="Times New Roman" w:hAnsi="Times New Roman" w:cs="Times New Roman"/>
          <w:sz w:val="28"/>
          <w:szCs w:val="28"/>
        </w:rPr>
        <w:t>’</w:t>
      </w:r>
      <w:r w:rsidRPr="00857F3A">
        <w:rPr>
          <w:rFonts w:ascii="Times New Roman" w:hAnsi="Times New Roman" w:cs="Times New Roman"/>
          <w:sz w:val="28"/>
          <w:szCs w:val="28"/>
        </w:rPr>
        <w:t>ятого доповнити новим абзацом такого змісту:</w:t>
      </w:r>
    </w:p>
    <w:p w:rsidR="00AF0256" w:rsidRPr="00857F3A" w:rsidRDefault="0065481B" w:rsidP="00303574">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Міністерство фінансів України подає Раді національної безпеки і оборони України інформацію щодо включення видатків та надання кредитів на національну безпеку і оборону до Бюджетної декларації</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303574">
      <w:pPr>
        <w:spacing w:after="14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зв</w:t>
      </w:r>
      <w:r w:rsidR="00625B59">
        <w:rPr>
          <w:rFonts w:ascii="Times New Roman" w:hAnsi="Times New Roman" w:cs="Times New Roman"/>
          <w:sz w:val="28"/>
          <w:szCs w:val="28"/>
        </w:rPr>
        <w:t>’</w:t>
      </w:r>
      <w:r w:rsidRPr="00857F3A">
        <w:rPr>
          <w:rFonts w:ascii="Times New Roman" w:hAnsi="Times New Roman" w:cs="Times New Roman"/>
          <w:sz w:val="28"/>
          <w:szCs w:val="28"/>
        </w:rPr>
        <w:t>язку з цим абзац шостий вважати абзацом сьомим.</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1</w:t>
      </w:r>
      <w:r w:rsidR="00A8090A" w:rsidRPr="00857F3A">
        <w:rPr>
          <w:rFonts w:ascii="Times New Roman" w:hAnsi="Times New Roman" w:cs="Times New Roman"/>
          <w:sz w:val="28"/>
          <w:szCs w:val="28"/>
        </w:rPr>
        <w:t>4</w:t>
      </w:r>
      <w:r w:rsidRPr="00857F3A">
        <w:rPr>
          <w:rFonts w:ascii="Times New Roman" w:hAnsi="Times New Roman" w:cs="Times New Roman"/>
          <w:sz w:val="28"/>
          <w:szCs w:val="28"/>
        </w:rPr>
        <w:t>. У пункті 9</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частини першої статті 38 слова </w:t>
      </w:r>
      <w:r w:rsidR="0065481B">
        <w:rPr>
          <w:rFonts w:ascii="Times New Roman" w:hAnsi="Times New Roman" w:cs="Times New Roman"/>
          <w:sz w:val="28"/>
          <w:szCs w:val="28"/>
        </w:rPr>
        <w:t>"</w:t>
      </w:r>
      <w:r w:rsidRPr="00857F3A">
        <w:rPr>
          <w:rFonts w:ascii="Times New Roman" w:hAnsi="Times New Roman" w:cs="Times New Roman"/>
          <w:sz w:val="28"/>
          <w:szCs w:val="28"/>
        </w:rPr>
        <w:t>(подається до Комітету Верховної Ради України з питань бюджету)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 </w:t>
      </w:r>
    </w:p>
    <w:p w:rsidR="00AF0256" w:rsidRPr="00857F3A" w:rsidRDefault="00A8090A"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15</w:t>
      </w:r>
      <w:r w:rsidR="005B5A42" w:rsidRPr="00857F3A">
        <w:rPr>
          <w:rFonts w:ascii="Times New Roman" w:hAnsi="Times New Roman" w:cs="Times New Roman"/>
          <w:sz w:val="28"/>
          <w:szCs w:val="28"/>
        </w:rPr>
        <w:t>. У статті 45:</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в абзаці першому частини другої слова </w:t>
      </w:r>
      <w:r w:rsidR="0065481B">
        <w:rPr>
          <w:rFonts w:ascii="Times New Roman" w:hAnsi="Times New Roman" w:cs="Times New Roman"/>
          <w:sz w:val="28"/>
          <w:szCs w:val="28"/>
        </w:rPr>
        <w:t>"</w:t>
      </w:r>
      <w:r w:rsidRPr="00857F3A">
        <w:rPr>
          <w:rFonts w:ascii="Times New Roman" w:hAnsi="Times New Roman" w:cs="Times New Roman"/>
          <w:sz w:val="28"/>
          <w:szCs w:val="28"/>
        </w:rPr>
        <w:t>перерахування компенсації частини суми штрафних (фінансових) санкцій покупцям (споживачам) за рахунок сплачених до державного бюджету сум штрафних (фінансових) санкцій, застосованих такими органами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виключити;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частину восьму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8. У разі зміни місцезнаходження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 господарювання та його реєстрації як платника податків за новим місцезнаходженням сплата визначених податковим законодавством загальнодержавних податків і зборів, які розподіляються між державним та місцевими бюджетами, здійснюється за місцем попередньої реєстрації платника податків до закінчення поточного бюджетного періоду</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6</w:t>
      </w:r>
      <w:r w:rsidRPr="00857F3A">
        <w:rPr>
          <w:rFonts w:ascii="Times New Roman" w:hAnsi="Times New Roman" w:cs="Times New Roman"/>
          <w:sz w:val="28"/>
          <w:szCs w:val="28"/>
        </w:rPr>
        <w:t xml:space="preserve">. У статті 64: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у частині першій: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16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(з урахуванням положень частини третьої цієї статті)</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доповнити пунктами 37</w:t>
      </w:r>
      <w:r w:rsidRPr="00857F3A">
        <w:rPr>
          <w:rFonts w:ascii="Times New Roman" w:hAnsi="Times New Roman" w:cs="Times New Roman"/>
          <w:sz w:val="28"/>
          <w:szCs w:val="28"/>
          <w:vertAlign w:val="superscript"/>
        </w:rPr>
        <w:t>2</w:t>
      </w:r>
      <w:r w:rsidRPr="00857F3A">
        <w:rPr>
          <w:rFonts w:ascii="Times New Roman" w:hAnsi="Times New Roman" w:cs="Times New Roman"/>
          <w:sz w:val="28"/>
          <w:szCs w:val="28"/>
        </w:rPr>
        <w:t>, 38</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і 43</w:t>
      </w:r>
      <w:r w:rsidRPr="00857F3A">
        <w:rPr>
          <w:rFonts w:ascii="Times New Roman" w:hAnsi="Times New Roman" w:cs="Times New Roman"/>
          <w:sz w:val="28"/>
          <w:szCs w:val="28"/>
          <w:vertAlign w:val="superscript"/>
        </w:rPr>
        <w:t>2</w:t>
      </w:r>
      <w:r w:rsidRPr="00857F3A">
        <w:rPr>
          <w:rFonts w:ascii="Times New Roman" w:hAnsi="Times New Roman" w:cs="Times New Roman"/>
          <w:sz w:val="28"/>
          <w:szCs w:val="28"/>
        </w:rPr>
        <w:t xml:space="preserve">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37</w:t>
      </w:r>
      <w:r w:rsidR="005B5A42" w:rsidRPr="00857F3A">
        <w:rPr>
          <w:rFonts w:ascii="Times New Roman" w:hAnsi="Times New Roman" w:cs="Times New Roman"/>
          <w:sz w:val="28"/>
          <w:szCs w:val="28"/>
          <w:vertAlign w:val="superscript"/>
        </w:rPr>
        <w:t>2</w:t>
      </w:r>
      <w:r w:rsidR="005B5A42" w:rsidRPr="00857F3A">
        <w:rPr>
          <w:rFonts w:ascii="Times New Roman" w:hAnsi="Times New Roman" w:cs="Times New Roman"/>
          <w:sz w:val="28"/>
          <w:szCs w:val="28"/>
        </w:rPr>
        <w:t>) 10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 що зараховуються за місцем фіксації правопорушення за допомогою відповідних технічних засобів – приладів контролю</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38</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адміністративні штрафи, що накладаються органами електротранспорту (тролейбус, трамвай), уповноваженими законом розглядати справи про адміністративні правопорушення, пов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язані з порушенням правил користування електротранспортом</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43</w:t>
      </w:r>
      <w:r w:rsidR="005B5A42" w:rsidRPr="00857F3A">
        <w:rPr>
          <w:rFonts w:ascii="Times New Roman" w:hAnsi="Times New Roman" w:cs="Times New Roman"/>
          <w:sz w:val="28"/>
          <w:szCs w:val="28"/>
          <w:vertAlign w:val="superscript"/>
        </w:rPr>
        <w:t>2</w:t>
      </w:r>
      <w:r w:rsidR="005B5A42" w:rsidRPr="00857F3A">
        <w:rPr>
          <w:rFonts w:ascii="Times New Roman" w:hAnsi="Times New Roman" w:cs="Times New Roman"/>
          <w:sz w:val="28"/>
          <w:szCs w:val="28"/>
        </w:rPr>
        <w:t>) 50 відсотків плати за ліцензії на провадження діяльності з організації та проведення азартних ігор у гральних закладах казино і за ліцензії на провадження діяльності з організації та проведення азартних ігор у залах гральних автоматів, що зараховуються до бюджетів місцевого самоврядування за місцезнаходженням відповідного закладу</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у частині другій: </w:t>
      </w:r>
    </w:p>
    <w:p w:rsidR="00AF0256"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 абзаці першому слова </w:t>
      </w:r>
      <w:r w:rsidR="0065481B">
        <w:rPr>
          <w:rFonts w:ascii="Times New Roman" w:hAnsi="Times New Roman" w:cs="Times New Roman"/>
          <w:sz w:val="28"/>
          <w:szCs w:val="28"/>
        </w:rPr>
        <w:t>"</w:t>
      </w:r>
      <w:r w:rsidRPr="00857F3A">
        <w:rPr>
          <w:rFonts w:ascii="Times New Roman" w:hAnsi="Times New Roman" w:cs="Times New Roman"/>
          <w:sz w:val="28"/>
          <w:szCs w:val="28"/>
        </w:rPr>
        <w:t>абзацом п</w:t>
      </w:r>
      <w:r w:rsidR="00625B59">
        <w:rPr>
          <w:rFonts w:ascii="Times New Roman" w:hAnsi="Times New Roman" w:cs="Times New Roman"/>
          <w:sz w:val="28"/>
          <w:szCs w:val="28"/>
        </w:rPr>
        <w:t>’</w:t>
      </w:r>
      <w:r w:rsidRPr="00857F3A">
        <w:rPr>
          <w:rFonts w:ascii="Times New Roman" w:hAnsi="Times New Roman" w:cs="Times New Roman"/>
          <w:sz w:val="28"/>
          <w:szCs w:val="28"/>
        </w:rPr>
        <w:t>ятим</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абзацами п</w:t>
      </w:r>
      <w:r w:rsidR="00625B59">
        <w:rPr>
          <w:rFonts w:ascii="Times New Roman" w:hAnsi="Times New Roman" w:cs="Times New Roman"/>
          <w:sz w:val="28"/>
          <w:szCs w:val="28"/>
        </w:rPr>
        <w:t>’</w:t>
      </w:r>
      <w:r w:rsidRPr="00857F3A">
        <w:rPr>
          <w:rFonts w:ascii="Times New Roman" w:hAnsi="Times New Roman" w:cs="Times New Roman"/>
          <w:sz w:val="28"/>
          <w:szCs w:val="28"/>
        </w:rPr>
        <w:t>ятим і шостим</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303574" w:rsidRPr="00857F3A" w:rsidRDefault="00303574" w:rsidP="00857F3A">
      <w:pPr>
        <w:spacing w:after="120" w:line="240" w:lineRule="auto"/>
        <w:ind w:firstLine="709"/>
        <w:jc w:val="both"/>
        <w:rPr>
          <w:rFonts w:ascii="Times New Roman" w:hAnsi="Times New Roman" w:cs="Times New Roman"/>
          <w:sz w:val="28"/>
          <w:szCs w:val="28"/>
        </w:rPr>
      </w:pP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 xml:space="preserve">доповнити абзацом шостим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Податок на доходи фізичних осіб, нарахований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податку, сплачується таким податковим агентом до відповідного бюджету за місцезнаходженням (розташуванням) таких генеруючих установок</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3) доповнити частиною третьою такого змісту:</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3. Акцизний податок з реалізації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 зараховується до бюджетів місцевого самоврядування автоматично відповідно до часток, що визначаються щомісячно, як співвідношення вартості реалізованих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єктами господарювання роздрібної торгівлі тютюнових виробів, тютюну, промислових замінників тютюну, рідин, що використовуються в електронних сигаретах, на відповідній території за звітний місяць до загальної вартості реалізованих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 xml:space="preserve">єктами господарювання роздрібної торгівлі тютюнових виробів, тютюну, промислових замінників тютюну, рідин, що використовуються в електронних сигаретах, за звітний місяць в цілому по Україні.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Центральний орган виконавчої влади, що реалізує державну податкову політику, визначає частки для зарахування цього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оприлюднює такі частки на своєму офіційному сайті та надає їх Казначейству України не пізніше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Центральний орган виконавчої влади, що реалізує державну податкову політику, Казначейство України у разі недотримання вимог цієї частини статті несуть відповідальність відповідно до закону</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7</w:t>
      </w:r>
      <w:r w:rsidRPr="00857F3A">
        <w:rPr>
          <w:rFonts w:ascii="Times New Roman" w:hAnsi="Times New Roman" w:cs="Times New Roman"/>
          <w:sz w:val="28"/>
          <w:szCs w:val="28"/>
        </w:rPr>
        <w:t xml:space="preserve">. Пункт 6 частини першої статті 71 доповнити цифрами і словами </w:t>
      </w:r>
      <w:r w:rsidR="0065481B">
        <w:rPr>
          <w:rFonts w:ascii="Times New Roman" w:hAnsi="Times New Roman" w:cs="Times New Roman"/>
          <w:sz w:val="28"/>
          <w:szCs w:val="28"/>
        </w:rPr>
        <w:br/>
        <w:t>"</w:t>
      </w:r>
      <w:r w:rsidRPr="00857F3A">
        <w:rPr>
          <w:rFonts w:ascii="Times New Roman" w:hAnsi="Times New Roman" w:cs="Times New Roman"/>
          <w:sz w:val="28"/>
          <w:szCs w:val="28"/>
        </w:rPr>
        <w:t>90 відсотків коштів від викупу земельних ділянок сільськогосподарського призначення державної та комунальної власності, передбачених пунктом 6</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розділу Х "Перехідні положення" Земельного кодексу України</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8</w:t>
      </w:r>
      <w:r w:rsidRPr="00857F3A">
        <w:rPr>
          <w:rFonts w:ascii="Times New Roman" w:hAnsi="Times New Roman" w:cs="Times New Roman"/>
          <w:sz w:val="28"/>
          <w:szCs w:val="28"/>
        </w:rPr>
        <w:t>. У статті 74:</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в абзаці другому частини першої слова </w:t>
      </w:r>
      <w:r w:rsidR="0065481B">
        <w:rPr>
          <w:rFonts w:ascii="Times New Roman" w:hAnsi="Times New Roman" w:cs="Times New Roman"/>
          <w:sz w:val="28"/>
          <w:szCs w:val="28"/>
        </w:rPr>
        <w:t>"</w:t>
      </w:r>
      <w:r w:rsidRPr="00857F3A">
        <w:rPr>
          <w:rFonts w:ascii="Times New Roman" w:hAnsi="Times New Roman" w:cs="Times New Roman"/>
          <w:sz w:val="28"/>
          <w:szCs w:val="28"/>
        </w:rPr>
        <w:t>міських бюджетів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бюджетів міських територіальних громад</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частину сьому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 xml:space="preserve">7. Верховна Рада Автономної Республіки Крим, відповідні обласна та міська ради не мають права здійснювати у поточному бюджетному періоді </w:t>
      </w:r>
      <w:r w:rsidR="005B5A42" w:rsidRPr="00857F3A">
        <w:rPr>
          <w:rFonts w:ascii="Times New Roman" w:hAnsi="Times New Roman" w:cs="Times New Roman"/>
          <w:sz w:val="28"/>
          <w:szCs w:val="28"/>
        </w:rPr>
        <w:lastRenderedPageBreak/>
        <w:t xml:space="preserve">нові місцеві запозичення та надавати місцеві гарантії, якщо у процесі здійснення платежів з погашення та обслуговування місцевого боргу та/або гарантованого місцевого боргу, обумовлених договором між кредитором та позичальником та/або правочином надання місцевої гарантії, порушено графік платежів, що призвело до нарахування будь-яких штрафних санкцій, до погашення такої простроченої заборгованості та сплати усіх нарахованих штрафних санкцій.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Якщо протягом поточного та наступного бюджетних періодів після погашення простроченої заборгованості та сплати усіх нарахованих штрафних санкцій відповідно до абзацу першого цієї частини статті допущено повторне порушення графік</w:t>
      </w:r>
      <w:r w:rsidR="00DB4049">
        <w:rPr>
          <w:rFonts w:ascii="Times New Roman" w:hAnsi="Times New Roman" w:cs="Times New Roman"/>
          <w:sz w:val="28"/>
          <w:szCs w:val="28"/>
        </w:rPr>
        <w:t>а</w:t>
      </w:r>
      <w:r w:rsidRPr="00857F3A">
        <w:rPr>
          <w:rFonts w:ascii="Times New Roman" w:hAnsi="Times New Roman" w:cs="Times New Roman"/>
          <w:sz w:val="28"/>
          <w:szCs w:val="28"/>
        </w:rPr>
        <w:t xml:space="preserve"> платежів у процесі здійснення платежів з погашення та обслуговування місцевого боргу та/або гарантованого місцевого боргу, що призвело до нарахування будь-яких штрафних санкцій, Верховна Рада Автономної Республіки Крим, відповідні обласна та міська ради не мають права здійснювати нові місцеві запозичення та надавати місцеві гарантії протягом трьох наступних бюджетних періодів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1</w:t>
      </w:r>
      <w:r w:rsidR="00A8090A" w:rsidRPr="00857F3A">
        <w:rPr>
          <w:rFonts w:ascii="Times New Roman" w:hAnsi="Times New Roman" w:cs="Times New Roman"/>
          <w:sz w:val="28"/>
          <w:szCs w:val="28"/>
        </w:rPr>
        <w:t>9</w:t>
      </w:r>
      <w:r w:rsidRPr="00857F3A">
        <w:rPr>
          <w:rFonts w:ascii="Times New Roman" w:hAnsi="Times New Roman" w:cs="Times New Roman"/>
          <w:sz w:val="28"/>
          <w:szCs w:val="28"/>
        </w:rPr>
        <w:t xml:space="preserve">. Частину третю статті 75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 xml:space="preserve">3. Організаційно-методологічні засади складання бюджетних запитів головними розпорядниками бюджетних коштів (включаючи типову форму бюджетного запиту) визначаються Міністерством фінансів України.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Місцеві фінансові органи з урахуванням особливостей складання проектів місцевих бюджетів доводять до головних розпорядників бюджетних коштів інструкції з підготовки бюджетних запитів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A8090A"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20</w:t>
      </w:r>
      <w:r w:rsidR="005B5A42" w:rsidRPr="00857F3A">
        <w:rPr>
          <w:rFonts w:ascii="Times New Roman" w:hAnsi="Times New Roman" w:cs="Times New Roman"/>
          <w:sz w:val="28"/>
          <w:szCs w:val="28"/>
        </w:rPr>
        <w:t>. У статті 75</w:t>
      </w:r>
      <w:r w:rsidR="005B5A42" w:rsidRPr="00857F3A">
        <w:rPr>
          <w:rFonts w:ascii="Times New Roman" w:hAnsi="Times New Roman" w:cs="Times New Roman"/>
          <w:sz w:val="28"/>
          <w:szCs w:val="28"/>
          <w:vertAlign w:val="superscript"/>
        </w:rPr>
        <w:t>1</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абзац другий частини першої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Організаційно-методологічні засади складання бюджетних пропозицій та прогнозу місцевого бюджету (включаючи форму бюджетної пропозиції та типову форму прогнозу місцевого бюджету) визначаються Міністерством фінансів України</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у частині четвертій: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в абзацах першому і другому слова </w:t>
      </w:r>
      <w:r w:rsidR="0065481B">
        <w:rPr>
          <w:rFonts w:ascii="Times New Roman" w:hAnsi="Times New Roman" w:cs="Times New Roman"/>
          <w:sz w:val="28"/>
          <w:szCs w:val="28"/>
        </w:rPr>
        <w:t>"</w:t>
      </w:r>
      <w:r w:rsidRPr="00857F3A">
        <w:rPr>
          <w:rFonts w:ascii="Times New Roman" w:hAnsi="Times New Roman" w:cs="Times New Roman"/>
          <w:sz w:val="28"/>
          <w:szCs w:val="28"/>
        </w:rPr>
        <w:t>пропозицій до прогнозу місцевого бюджету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після абзацу другого доповнити новим абзацом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Головні розпорядники бюджетних коштів забезпечують своєчасність, достовірність та зміст поданих місцевому фінансовому органу бюджетних пропозицій, які мають містити всю інформацію, необхідну для їх аналізу, відповідно до вимог місцевого фінансового органу</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зв</w:t>
      </w:r>
      <w:r w:rsidR="00625B59">
        <w:rPr>
          <w:rFonts w:ascii="Times New Roman" w:hAnsi="Times New Roman" w:cs="Times New Roman"/>
          <w:sz w:val="28"/>
          <w:szCs w:val="28"/>
        </w:rPr>
        <w:t>’</w:t>
      </w:r>
      <w:r w:rsidRPr="00857F3A">
        <w:rPr>
          <w:rFonts w:ascii="Times New Roman" w:hAnsi="Times New Roman" w:cs="Times New Roman"/>
          <w:sz w:val="28"/>
          <w:szCs w:val="28"/>
        </w:rPr>
        <w:t>язку з цим абзаци третій і четвертий вважати відповідно абзацами четвертим і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ятим;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 xml:space="preserve">в абзаці четвертому слова </w:t>
      </w:r>
      <w:r w:rsidR="0065481B">
        <w:rPr>
          <w:rFonts w:ascii="Times New Roman" w:hAnsi="Times New Roman" w:cs="Times New Roman"/>
          <w:sz w:val="28"/>
          <w:szCs w:val="28"/>
        </w:rPr>
        <w:t>"</w:t>
      </w:r>
      <w:r w:rsidRPr="00857F3A">
        <w:rPr>
          <w:rFonts w:ascii="Times New Roman" w:hAnsi="Times New Roman" w:cs="Times New Roman"/>
          <w:sz w:val="28"/>
          <w:szCs w:val="28"/>
        </w:rPr>
        <w:t>пропозицій до прогнозу місцевого бюджету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в абзаці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ятому слово </w:t>
      </w:r>
      <w:r w:rsidR="0065481B">
        <w:rPr>
          <w:rFonts w:ascii="Times New Roman" w:hAnsi="Times New Roman" w:cs="Times New Roman"/>
          <w:sz w:val="28"/>
          <w:szCs w:val="28"/>
        </w:rPr>
        <w:t>"</w:t>
      </w:r>
      <w:r w:rsidRPr="00857F3A">
        <w:rPr>
          <w:rFonts w:ascii="Times New Roman" w:hAnsi="Times New Roman" w:cs="Times New Roman"/>
          <w:sz w:val="28"/>
          <w:szCs w:val="28"/>
        </w:rPr>
        <w:t>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1</w:t>
      </w:r>
      <w:r w:rsidRPr="00857F3A">
        <w:rPr>
          <w:rFonts w:ascii="Times New Roman" w:hAnsi="Times New Roman" w:cs="Times New Roman"/>
          <w:sz w:val="28"/>
          <w:szCs w:val="28"/>
        </w:rPr>
        <w:t>. Частину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яту статті 78 після абзацу першого доповнити новим абзацом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У разі зміни місцезнаходження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 господарювання та його реєстрації як платника податків за новим місцезнаходженням сплата визначених податковим законодавством загальнодержавних податків і зборів, які розподіляються між державним та місцевими бюджетами, та місцевих податків і зборів здійснюється за місцем попередньої реєстрації платника податків до закінчення поточного бюджетного періоду</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У зв</w:t>
      </w:r>
      <w:r w:rsidR="00625B59">
        <w:rPr>
          <w:rFonts w:ascii="Times New Roman" w:hAnsi="Times New Roman" w:cs="Times New Roman"/>
          <w:sz w:val="28"/>
          <w:szCs w:val="28"/>
        </w:rPr>
        <w:t>’</w:t>
      </w:r>
      <w:r w:rsidRPr="00857F3A">
        <w:rPr>
          <w:rFonts w:ascii="Times New Roman" w:hAnsi="Times New Roman" w:cs="Times New Roman"/>
          <w:sz w:val="28"/>
          <w:szCs w:val="28"/>
        </w:rPr>
        <w:t>язку з цим абзац другий вважати абзацом третім.</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2</w:t>
      </w:r>
      <w:r w:rsidRPr="00857F3A">
        <w:rPr>
          <w:rFonts w:ascii="Times New Roman" w:hAnsi="Times New Roman" w:cs="Times New Roman"/>
          <w:sz w:val="28"/>
          <w:szCs w:val="28"/>
        </w:rPr>
        <w:t xml:space="preserve">. Пункт 8 частини першої статті 87 доповнити підпунктом "з"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з) державні програми та заходи у сфері охорони здоров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 що здійснюються державними установами, державними науковими установами охорони здоров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 які належать відповідно до сфери управління Національної академії наук України, Національної академії медичних наук України, Державного управління справами, державними закладами охорони здоров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 які належать до сфери управління центрального органу виконавчої влади, що забезпечує формування та реалізує державну політику у сфері охорони здоров</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я, та центрального органу виконавчої влади, що забезпечує формування та реалізує державну політику у сфері соціальної політики, у разі, якщо такі заклади не уклали з центральним органом виконавчої влади, що реалізує державну політику у сфері державних фінансових гарантій медичного обслуговування населення, договір про медичне обслуговування населення за програмою державних гарантій медичного обслуговування населення</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3</w:t>
      </w:r>
      <w:r w:rsidRPr="00857F3A">
        <w:rPr>
          <w:rFonts w:ascii="Times New Roman" w:hAnsi="Times New Roman" w:cs="Times New Roman"/>
          <w:sz w:val="28"/>
          <w:szCs w:val="28"/>
        </w:rPr>
        <w:t xml:space="preserve">. У частині першій статті 89: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в абзаці другому підпункту </w:t>
      </w:r>
      <w:r w:rsidR="0065481B">
        <w:rPr>
          <w:rFonts w:ascii="Times New Roman" w:hAnsi="Times New Roman" w:cs="Times New Roman"/>
          <w:sz w:val="28"/>
          <w:szCs w:val="28"/>
        </w:rPr>
        <w:t>"</w:t>
      </w:r>
      <w:r w:rsidRPr="00857F3A">
        <w:rPr>
          <w:rFonts w:ascii="Times New Roman" w:hAnsi="Times New Roman" w:cs="Times New Roman"/>
          <w:sz w:val="28"/>
          <w:szCs w:val="28"/>
        </w:rPr>
        <w:t>б</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пункту 2 слова і цифри </w:t>
      </w:r>
      <w:r w:rsidR="0065481B">
        <w:rPr>
          <w:rFonts w:ascii="Times New Roman" w:hAnsi="Times New Roman" w:cs="Times New Roman"/>
          <w:sz w:val="28"/>
          <w:szCs w:val="28"/>
        </w:rPr>
        <w:t>"</w:t>
      </w:r>
      <w:r w:rsidRPr="00857F3A">
        <w:rPr>
          <w:rFonts w:ascii="Times New Roman" w:hAnsi="Times New Roman" w:cs="Times New Roman"/>
          <w:sz w:val="28"/>
          <w:szCs w:val="28"/>
        </w:rPr>
        <w:t>міська рада з населенням більше 50 тисяч</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міська, селищна, сільська рада</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пункт 5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5) державні культурно-освітні та театрально-видовищні програми (сільські, селищні та міські палаци і будинки культури, клуби, центри дозвілля, інші клубні заклади, бібліотеки, театри, музеї, виставки, центри культурних послуг, мистецькі школи, студії, інші заклади культури, включаючи заклади та установи комунальної власності, яким надано статус академічних, національних), зоопарки комунальної власності</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4</w:t>
      </w:r>
      <w:r w:rsidRPr="00857F3A">
        <w:rPr>
          <w:rFonts w:ascii="Times New Roman" w:hAnsi="Times New Roman" w:cs="Times New Roman"/>
          <w:sz w:val="28"/>
          <w:szCs w:val="28"/>
        </w:rPr>
        <w:t xml:space="preserve">. Пункт 8 частини першої статті 91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включаючи заходи із залучення населення до фізичної активності та занять спортом</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2</w:t>
      </w:r>
      <w:r w:rsidR="00A8090A" w:rsidRPr="00857F3A">
        <w:rPr>
          <w:rFonts w:ascii="Times New Roman" w:hAnsi="Times New Roman" w:cs="Times New Roman"/>
          <w:sz w:val="28"/>
          <w:szCs w:val="28"/>
        </w:rPr>
        <w:t>5</w:t>
      </w:r>
      <w:r w:rsidRPr="00857F3A">
        <w:rPr>
          <w:rFonts w:ascii="Times New Roman" w:hAnsi="Times New Roman" w:cs="Times New Roman"/>
          <w:sz w:val="28"/>
          <w:szCs w:val="28"/>
        </w:rPr>
        <w:t xml:space="preserve">. У частині першій статті 100: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абзац третій виключити;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абзац п</w:t>
      </w:r>
      <w:r w:rsidR="00625B59">
        <w:rPr>
          <w:rFonts w:ascii="Times New Roman" w:hAnsi="Times New Roman" w:cs="Times New Roman"/>
          <w:sz w:val="28"/>
          <w:szCs w:val="28"/>
        </w:rPr>
        <w:t>’</w:t>
      </w:r>
      <w:r w:rsidRPr="00857F3A">
        <w:rPr>
          <w:rFonts w:ascii="Times New Roman" w:hAnsi="Times New Roman" w:cs="Times New Roman"/>
          <w:sz w:val="28"/>
          <w:szCs w:val="28"/>
        </w:rPr>
        <w:t xml:space="preserve">ятий викласти в такій редакції: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Зміна обсягу надходжень податку на прибуток підприємств та податку на доходи фізичних осіб за відповідний бюджетний період, у тому числі у разі зміни місцезнаходження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 господарювання та його реєстрації як платника податків за новим місцезнаходженням, повинна бути підтверджена органами стягнення</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6</w:t>
      </w:r>
      <w:r w:rsidRPr="00857F3A">
        <w:rPr>
          <w:rFonts w:ascii="Times New Roman" w:hAnsi="Times New Roman" w:cs="Times New Roman"/>
          <w:sz w:val="28"/>
          <w:szCs w:val="28"/>
        </w:rPr>
        <w:t>. В абзаці першому частини першої статті 103</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слова </w:t>
      </w:r>
      <w:r w:rsidR="0065481B">
        <w:rPr>
          <w:rFonts w:ascii="Times New Roman" w:hAnsi="Times New Roman" w:cs="Times New Roman"/>
          <w:sz w:val="28"/>
          <w:szCs w:val="28"/>
        </w:rPr>
        <w:t>"</w:t>
      </w:r>
      <w:r w:rsidRPr="00857F3A">
        <w:rPr>
          <w:rFonts w:ascii="Times New Roman" w:hAnsi="Times New Roman" w:cs="Times New Roman"/>
          <w:sz w:val="28"/>
          <w:szCs w:val="28"/>
        </w:rPr>
        <w:t>спеціального фонду державного бюджету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замінити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державного дорожнього фонду</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7</w:t>
      </w:r>
      <w:r w:rsidRPr="00857F3A">
        <w:rPr>
          <w:rFonts w:ascii="Times New Roman" w:hAnsi="Times New Roman" w:cs="Times New Roman"/>
          <w:sz w:val="28"/>
          <w:szCs w:val="28"/>
        </w:rPr>
        <w:t xml:space="preserve">. У частині першій статті 116: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1 після слів </w:t>
      </w:r>
      <w:r w:rsidR="0065481B">
        <w:rPr>
          <w:rFonts w:ascii="Times New Roman" w:hAnsi="Times New Roman" w:cs="Times New Roman"/>
          <w:sz w:val="28"/>
          <w:szCs w:val="28"/>
        </w:rPr>
        <w:t>"</w:t>
      </w:r>
      <w:r w:rsidRPr="00857F3A">
        <w:rPr>
          <w:rFonts w:ascii="Times New Roman" w:hAnsi="Times New Roman" w:cs="Times New Roman"/>
          <w:sz w:val="28"/>
          <w:szCs w:val="28"/>
        </w:rPr>
        <w:t>даних до</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 та</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2 після слів </w:t>
      </w:r>
      <w:r w:rsidR="0065481B">
        <w:rPr>
          <w:rFonts w:ascii="Times New Roman" w:hAnsi="Times New Roman" w:cs="Times New Roman"/>
          <w:sz w:val="28"/>
          <w:szCs w:val="28"/>
        </w:rPr>
        <w:t>"</w:t>
      </w:r>
      <w:r w:rsidRPr="00857F3A">
        <w:rPr>
          <w:rFonts w:ascii="Times New Roman" w:hAnsi="Times New Roman" w:cs="Times New Roman"/>
          <w:sz w:val="28"/>
          <w:szCs w:val="28"/>
        </w:rPr>
        <w:t>термінів подання</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бюджетних пропозицій та</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пункт 11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та термінів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пункт 16</w:t>
      </w:r>
      <w:r w:rsidRPr="00857F3A">
        <w:rPr>
          <w:rFonts w:ascii="Times New Roman" w:hAnsi="Times New Roman" w:cs="Times New Roman"/>
          <w:sz w:val="28"/>
          <w:szCs w:val="28"/>
          <w:vertAlign w:val="superscript"/>
        </w:rPr>
        <w:t>1</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(включаючи порядки та умови надання субвенцій)</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w:t>
      </w:r>
      <w:r w:rsidR="00A8090A" w:rsidRPr="00857F3A">
        <w:rPr>
          <w:rFonts w:ascii="Times New Roman" w:hAnsi="Times New Roman" w:cs="Times New Roman"/>
          <w:sz w:val="28"/>
          <w:szCs w:val="28"/>
        </w:rPr>
        <w:t>8</w:t>
      </w:r>
      <w:r w:rsidRPr="00857F3A">
        <w:rPr>
          <w:rFonts w:ascii="Times New Roman" w:hAnsi="Times New Roman" w:cs="Times New Roman"/>
          <w:sz w:val="28"/>
          <w:szCs w:val="28"/>
        </w:rPr>
        <w:t xml:space="preserve">. Частину другу статті 120 після слова </w:t>
      </w:r>
      <w:r w:rsidR="0065481B">
        <w:rPr>
          <w:rFonts w:ascii="Times New Roman" w:hAnsi="Times New Roman" w:cs="Times New Roman"/>
          <w:sz w:val="28"/>
          <w:szCs w:val="28"/>
        </w:rPr>
        <w:t>"</w:t>
      </w:r>
      <w:r w:rsidRPr="00857F3A">
        <w:rPr>
          <w:rFonts w:ascii="Times New Roman" w:hAnsi="Times New Roman" w:cs="Times New Roman"/>
          <w:sz w:val="28"/>
          <w:szCs w:val="28"/>
        </w:rPr>
        <w:t>днів</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або до усунення порушення бюджетного законодавства</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w:t>
      </w:r>
    </w:p>
    <w:p w:rsidR="001C2677" w:rsidRPr="00857F3A" w:rsidRDefault="00A8090A"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29</w:t>
      </w:r>
      <w:r w:rsidR="001C2677" w:rsidRPr="00857F3A">
        <w:rPr>
          <w:rFonts w:ascii="Times New Roman" w:hAnsi="Times New Roman" w:cs="Times New Roman"/>
          <w:sz w:val="28"/>
          <w:szCs w:val="28"/>
        </w:rPr>
        <w:t xml:space="preserve">. Пункт 2 частини першої статті 123 викласти в такій редакції: </w:t>
      </w:r>
    </w:p>
    <w:p w:rsidR="00B31D52"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1C2677" w:rsidRPr="00857F3A">
        <w:rPr>
          <w:rFonts w:ascii="Times New Roman" w:hAnsi="Times New Roman" w:cs="Times New Roman"/>
          <w:sz w:val="28"/>
          <w:szCs w:val="28"/>
        </w:rPr>
        <w:t>2) несвоєчасність подання звітності про виконання бюджетів та недотримання автоматичного режиму зарахування акцизного податку до бюджетів місцевого самоврядування, визначеного пунктом 16</w:t>
      </w:r>
      <w:r w:rsidR="001C2677" w:rsidRPr="00857F3A">
        <w:rPr>
          <w:rFonts w:ascii="Times New Roman" w:hAnsi="Times New Roman" w:cs="Times New Roman"/>
          <w:sz w:val="28"/>
          <w:szCs w:val="28"/>
          <w:vertAlign w:val="superscript"/>
        </w:rPr>
        <w:t>3</w:t>
      </w:r>
      <w:r w:rsidR="001C2677" w:rsidRPr="00857F3A">
        <w:rPr>
          <w:rFonts w:ascii="Times New Roman" w:hAnsi="Times New Roman" w:cs="Times New Roman"/>
          <w:sz w:val="28"/>
          <w:szCs w:val="28"/>
        </w:rPr>
        <w:t xml:space="preserve"> частини першої статті 64 цього Кодексу</w:t>
      </w:r>
      <w:r w:rsidR="00544963" w:rsidRPr="00857F3A">
        <w:rPr>
          <w:rFonts w:ascii="Times New Roman" w:hAnsi="Times New Roman" w:cs="Times New Roman"/>
          <w:sz w:val="28"/>
          <w:szCs w:val="28"/>
        </w:rPr>
        <w:t>,</w:t>
      </w:r>
      <w:r w:rsidR="001C2677" w:rsidRPr="00857F3A">
        <w:rPr>
          <w:rFonts w:ascii="Times New Roman" w:hAnsi="Times New Roman" w:cs="Times New Roman"/>
          <w:sz w:val="28"/>
          <w:szCs w:val="28"/>
        </w:rPr>
        <w:t xml:space="preserve"> у вигляді штрафу у розмірі ста неоподатко</w:t>
      </w:r>
      <w:r w:rsidR="00DB4049">
        <w:rPr>
          <w:rFonts w:ascii="Times New Roman" w:hAnsi="Times New Roman" w:cs="Times New Roman"/>
          <w:sz w:val="28"/>
          <w:szCs w:val="28"/>
        </w:rPr>
        <w:t>ву</w:t>
      </w:r>
      <w:r w:rsidR="001C2677" w:rsidRPr="00857F3A">
        <w:rPr>
          <w:rFonts w:ascii="Times New Roman" w:hAnsi="Times New Roman" w:cs="Times New Roman"/>
          <w:sz w:val="28"/>
          <w:szCs w:val="28"/>
        </w:rPr>
        <w:t>ваних мінімумів доходів громадян та пен</w:t>
      </w:r>
      <w:r w:rsidR="00544963" w:rsidRPr="00857F3A">
        <w:rPr>
          <w:rFonts w:ascii="Times New Roman" w:hAnsi="Times New Roman" w:cs="Times New Roman"/>
          <w:sz w:val="28"/>
          <w:szCs w:val="28"/>
        </w:rPr>
        <w:t>і</w:t>
      </w:r>
      <w:r w:rsidR="001C2677" w:rsidRPr="00857F3A">
        <w:rPr>
          <w:rFonts w:ascii="Times New Roman" w:hAnsi="Times New Roman" w:cs="Times New Roman"/>
          <w:sz w:val="28"/>
          <w:szCs w:val="28"/>
        </w:rPr>
        <w:t xml:space="preserve"> у розмірі 0,1 відсотка суми простроченого платежу за кожний день прострочення, який стягується з рахунку органу, що здійснив порушення бюджетного законодавства, визначен</w:t>
      </w:r>
      <w:r w:rsidR="00544963" w:rsidRPr="00857F3A">
        <w:rPr>
          <w:rFonts w:ascii="Times New Roman" w:hAnsi="Times New Roman" w:cs="Times New Roman"/>
          <w:sz w:val="28"/>
          <w:szCs w:val="28"/>
        </w:rPr>
        <w:t>е</w:t>
      </w:r>
      <w:r w:rsidR="001C2677" w:rsidRPr="00857F3A">
        <w:rPr>
          <w:rFonts w:ascii="Times New Roman" w:hAnsi="Times New Roman" w:cs="Times New Roman"/>
          <w:sz w:val="28"/>
          <w:szCs w:val="28"/>
        </w:rPr>
        <w:t xml:space="preserve"> пунктом 10</w:t>
      </w:r>
      <w:r w:rsidR="001C2677" w:rsidRPr="00857F3A">
        <w:rPr>
          <w:rFonts w:ascii="Times New Roman" w:hAnsi="Times New Roman" w:cs="Times New Roman"/>
          <w:sz w:val="28"/>
          <w:szCs w:val="28"/>
          <w:vertAlign w:val="superscript"/>
        </w:rPr>
        <w:t>1</w:t>
      </w:r>
      <w:r w:rsidR="001C2677" w:rsidRPr="00857F3A">
        <w:rPr>
          <w:rFonts w:ascii="Times New Roman" w:hAnsi="Times New Roman" w:cs="Times New Roman"/>
          <w:sz w:val="28"/>
          <w:szCs w:val="28"/>
        </w:rPr>
        <w:t xml:space="preserve"> частини першої статті 116 цього Кодексу, до відповідного б</w:t>
      </w:r>
      <w:r w:rsidR="00D143C7" w:rsidRPr="00857F3A">
        <w:rPr>
          <w:rFonts w:ascii="Times New Roman" w:hAnsi="Times New Roman" w:cs="Times New Roman"/>
          <w:sz w:val="28"/>
          <w:szCs w:val="28"/>
        </w:rPr>
        <w:t>юджету місцевого самоврядування</w:t>
      </w:r>
      <w:r>
        <w:rPr>
          <w:rFonts w:ascii="Times New Roman" w:hAnsi="Times New Roman" w:cs="Times New Roman"/>
          <w:sz w:val="28"/>
          <w:szCs w:val="28"/>
        </w:rPr>
        <w:t>"</w:t>
      </w:r>
      <w:r w:rsidR="001C2677" w:rsidRPr="00857F3A">
        <w:rPr>
          <w:rFonts w:ascii="Times New Roman" w:hAnsi="Times New Roman" w:cs="Times New Roman"/>
          <w:sz w:val="28"/>
          <w:szCs w:val="28"/>
        </w:rPr>
        <w:t>.</w:t>
      </w:r>
    </w:p>
    <w:p w:rsidR="00AF0256" w:rsidRPr="00857F3A" w:rsidRDefault="00544963"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30</w:t>
      </w:r>
      <w:r w:rsidR="005B5A42" w:rsidRPr="00857F3A">
        <w:rPr>
          <w:rFonts w:ascii="Times New Roman" w:hAnsi="Times New Roman" w:cs="Times New Roman"/>
          <w:sz w:val="28"/>
          <w:szCs w:val="28"/>
        </w:rPr>
        <w:t xml:space="preserve">. Частину першу статті 124 доповнити абзацом другим такого змісту: </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Рішення, прийняте територіальним органом Казначейства України, може бути оскаржено також у Казначействі України протягом строку, визначеного абзацом першим цієї частини статті. За результатами оскарження Казначейство України має право скасовувати рішення територіальних органів Казначейства України про застосування заходів впливу за порушення бюджетного законодавства</w:t>
      </w:r>
      <w:r>
        <w:rPr>
          <w:rFonts w:ascii="Times New Roman" w:hAnsi="Times New Roman" w:cs="Times New Roman"/>
          <w:sz w:val="28"/>
          <w:szCs w:val="28"/>
        </w:rPr>
        <w:t>"</w:t>
      </w:r>
      <w:r w:rsidR="005B5A42" w:rsidRPr="00857F3A">
        <w:rPr>
          <w:rFonts w:ascii="Times New Roman" w:hAnsi="Times New Roman" w:cs="Times New Roman"/>
          <w:sz w:val="28"/>
          <w:szCs w:val="28"/>
        </w:rPr>
        <w:t>.</w:t>
      </w:r>
    </w:p>
    <w:p w:rsidR="00AF0256" w:rsidRPr="00857F3A" w:rsidRDefault="00544963"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31</w:t>
      </w:r>
      <w:r w:rsidR="005B5A42" w:rsidRPr="00857F3A">
        <w:rPr>
          <w:rFonts w:ascii="Times New Roman" w:hAnsi="Times New Roman" w:cs="Times New Roman"/>
          <w:sz w:val="28"/>
          <w:szCs w:val="28"/>
        </w:rPr>
        <w:t xml:space="preserve">. </w:t>
      </w:r>
      <w:r w:rsidR="006636A8" w:rsidRPr="00857F3A">
        <w:rPr>
          <w:rFonts w:ascii="Times New Roman" w:hAnsi="Times New Roman" w:cs="Times New Roman"/>
          <w:sz w:val="28"/>
          <w:szCs w:val="28"/>
        </w:rPr>
        <w:t>Розділ</w:t>
      </w:r>
      <w:r w:rsidR="005B5A42" w:rsidRPr="00857F3A">
        <w:rPr>
          <w:rFonts w:ascii="Times New Roman" w:hAnsi="Times New Roman" w:cs="Times New Roman"/>
          <w:sz w:val="28"/>
          <w:szCs w:val="28"/>
        </w:rPr>
        <w:t xml:space="preserve"> VI </w:t>
      </w:r>
      <w:r w:rsidR="0065481B">
        <w:rPr>
          <w:rFonts w:ascii="Times New Roman" w:hAnsi="Times New Roman" w:cs="Times New Roman"/>
          <w:sz w:val="28"/>
          <w:szCs w:val="28"/>
        </w:rPr>
        <w:t>"</w:t>
      </w:r>
      <w:r w:rsidR="005B5A42" w:rsidRPr="00857F3A">
        <w:rPr>
          <w:rFonts w:ascii="Times New Roman" w:hAnsi="Times New Roman" w:cs="Times New Roman"/>
          <w:sz w:val="28"/>
          <w:szCs w:val="28"/>
        </w:rPr>
        <w:t>Прикінцеві та перехідні положення</w:t>
      </w:r>
      <w:r w:rsidR="0065481B">
        <w:rPr>
          <w:rFonts w:ascii="Times New Roman" w:hAnsi="Times New Roman" w:cs="Times New Roman"/>
          <w:sz w:val="28"/>
          <w:szCs w:val="28"/>
        </w:rPr>
        <w:t>"</w:t>
      </w:r>
      <w:r w:rsidR="006636A8" w:rsidRPr="00857F3A">
        <w:rPr>
          <w:rFonts w:ascii="Times New Roman" w:hAnsi="Times New Roman" w:cs="Times New Roman"/>
          <w:sz w:val="28"/>
          <w:szCs w:val="28"/>
        </w:rPr>
        <w:t xml:space="preserve"> </w:t>
      </w:r>
      <w:r w:rsidR="005B5A42" w:rsidRPr="00857F3A">
        <w:rPr>
          <w:rFonts w:ascii="Times New Roman" w:hAnsi="Times New Roman" w:cs="Times New Roman"/>
          <w:sz w:val="28"/>
          <w:szCs w:val="28"/>
        </w:rPr>
        <w:t xml:space="preserve">доповнити </w:t>
      </w:r>
      <w:r w:rsidR="0065481B">
        <w:rPr>
          <w:rFonts w:ascii="Times New Roman" w:hAnsi="Times New Roman" w:cs="Times New Roman"/>
          <w:sz w:val="28"/>
          <w:szCs w:val="28"/>
        </w:rPr>
        <w:br/>
      </w:r>
      <w:r w:rsidR="005B5A42" w:rsidRPr="00857F3A">
        <w:rPr>
          <w:rFonts w:ascii="Times New Roman" w:hAnsi="Times New Roman" w:cs="Times New Roman"/>
          <w:sz w:val="28"/>
          <w:szCs w:val="28"/>
        </w:rPr>
        <w:t>пунктами 3</w:t>
      </w:r>
      <w:r w:rsidR="005B5A42" w:rsidRPr="00857F3A">
        <w:rPr>
          <w:rFonts w:ascii="Times New Roman" w:hAnsi="Times New Roman" w:cs="Times New Roman"/>
          <w:sz w:val="28"/>
          <w:szCs w:val="28"/>
          <w:vertAlign w:val="superscript"/>
        </w:rPr>
        <w:t>7</w:t>
      </w:r>
      <w:r w:rsidR="006636A8" w:rsidRPr="00857F3A">
        <w:rPr>
          <w:rFonts w:ascii="Times New Roman" w:hAnsi="Times New Roman" w:cs="Times New Roman"/>
          <w:sz w:val="28"/>
          <w:szCs w:val="28"/>
        </w:rPr>
        <w:t xml:space="preserve">, </w:t>
      </w:r>
      <w:r w:rsidR="008C2502" w:rsidRPr="00857F3A">
        <w:rPr>
          <w:rFonts w:ascii="Times New Roman" w:hAnsi="Times New Roman" w:cs="Times New Roman"/>
          <w:sz w:val="28"/>
          <w:szCs w:val="28"/>
        </w:rPr>
        <w:t>17</w:t>
      </w:r>
      <w:r w:rsidR="005B5A42" w:rsidRPr="00857F3A">
        <w:rPr>
          <w:rFonts w:ascii="Times New Roman" w:hAnsi="Times New Roman" w:cs="Times New Roman"/>
          <w:sz w:val="28"/>
          <w:szCs w:val="28"/>
          <w:vertAlign w:val="superscript"/>
        </w:rPr>
        <w:t>4</w:t>
      </w:r>
      <w:r w:rsidR="005B5A42" w:rsidRPr="00857F3A">
        <w:rPr>
          <w:rFonts w:ascii="Times New Roman" w:hAnsi="Times New Roman" w:cs="Times New Roman"/>
          <w:sz w:val="28"/>
          <w:szCs w:val="28"/>
        </w:rPr>
        <w:t xml:space="preserve"> </w:t>
      </w:r>
      <w:r w:rsidR="006636A8" w:rsidRPr="00857F3A">
        <w:rPr>
          <w:rFonts w:ascii="Times New Roman" w:hAnsi="Times New Roman" w:cs="Times New Roman"/>
          <w:sz w:val="28"/>
          <w:szCs w:val="28"/>
        </w:rPr>
        <w:t xml:space="preserve">і 52 </w:t>
      </w:r>
      <w:r w:rsidR="005B5A42" w:rsidRPr="00857F3A">
        <w:rPr>
          <w:rFonts w:ascii="Times New Roman" w:hAnsi="Times New Roman" w:cs="Times New Roman"/>
          <w:sz w:val="28"/>
          <w:szCs w:val="28"/>
        </w:rPr>
        <w:t>такого змісту:</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3</w:t>
      </w:r>
      <w:r w:rsidR="005B5A42" w:rsidRPr="00857F3A">
        <w:rPr>
          <w:rFonts w:ascii="Times New Roman" w:hAnsi="Times New Roman" w:cs="Times New Roman"/>
          <w:sz w:val="28"/>
          <w:szCs w:val="28"/>
          <w:vertAlign w:val="superscript"/>
        </w:rPr>
        <w:t>7</w:t>
      </w:r>
      <w:r w:rsidR="005B5A42" w:rsidRPr="00857F3A">
        <w:rPr>
          <w:rFonts w:ascii="Times New Roman" w:hAnsi="Times New Roman" w:cs="Times New Roman"/>
          <w:sz w:val="28"/>
          <w:szCs w:val="28"/>
        </w:rPr>
        <w:t>. Установити, що до 31 грудня 2024 року положення частини третьої статті 18 та частини першої статті 74 цього Кодексу не застосовуються при здійсненні Верховною Радою Автономної Республіки Крим, обласними та міськими радами місцевих внутрішніх запозичень для термомодернізації будівель на умовах, визначених Кабінетом Міністрів України.</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Дозволити обласним державним адміністраціям, що набули статусу військово-цивільних адміністрацій, в особі їх керівників здійснювати місцеві запозичення для термомодернізації будівель на умовах, визначених Кабінетом Міністрів України, відповідно до порядку здійснення місцевих запозичень, передбаченого цим Кодексом для обласних рад</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Pr="00857F3A" w:rsidRDefault="0065481B" w:rsidP="00857F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B5A42" w:rsidRPr="00857F3A">
        <w:rPr>
          <w:rFonts w:ascii="Times New Roman" w:hAnsi="Times New Roman" w:cs="Times New Roman"/>
          <w:sz w:val="28"/>
          <w:szCs w:val="28"/>
        </w:rPr>
        <w:t>17</w:t>
      </w:r>
      <w:r w:rsidR="005B5A42" w:rsidRPr="00857F3A">
        <w:rPr>
          <w:rFonts w:ascii="Times New Roman" w:hAnsi="Times New Roman" w:cs="Times New Roman"/>
          <w:sz w:val="28"/>
          <w:szCs w:val="28"/>
          <w:vertAlign w:val="superscript"/>
        </w:rPr>
        <w:t>4</w:t>
      </w:r>
      <w:r w:rsidR="005B5A42" w:rsidRPr="00857F3A">
        <w:rPr>
          <w:rFonts w:ascii="Times New Roman" w:hAnsi="Times New Roman" w:cs="Times New Roman"/>
          <w:sz w:val="28"/>
          <w:szCs w:val="28"/>
        </w:rPr>
        <w:t>. Установити, що надходження нарахованих сум за останній звітний (податковий) період (березень 2022 року), податкового боргу та повернення помилково або надміру сплачених сум до 31 березня 2022 року включно з акцизного податку з реалізації суб</w:t>
      </w:r>
      <w:r w:rsidR="00625B59">
        <w:rPr>
          <w:rFonts w:ascii="Times New Roman" w:hAnsi="Times New Roman" w:cs="Times New Roman"/>
          <w:sz w:val="28"/>
          <w:szCs w:val="28"/>
        </w:rPr>
        <w:t>’</w:t>
      </w:r>
      <w:r w:rsidR="005B5A42" w:rsidRPr="00857F3A">
        <w:rPr>
          <w:rFonts w:ascii="Times New Roman" w:hAnsi="Times New Roman" w:cs="Times New Roman"/>
          <w:sz w:val="28"/>
          <w:szCs w:val="28"/>
        </w:rPr>
        <w:t>єктами господарювання роздрібної торгівлі підакцизних товарів – тютюнових виробів, тютюну та промислових замінників тютюну зараховуються (здійснюються) до/з відповідного місцевого бюджету у порядку та на умовах, які діяли до 1 квітня 2022 року</w:t>
      </w:r>
      <w:r>
        <w:rPr>
          <w:rFonts w:ascii="Times New Roman" w:hAnsi="Times New Roman" w:cs="Times New Roman"/>
          <w:sz w:val="28"/>
          <w:szCs w:val="28"/>
        </w:rPr>
        <w:t>"</w:t>
      </w:r>
      <w:r w:rsidR="005B5A42" w:rsidRPr="00857F3A">
        <w:rPr>
          <w:rFonts w:ascii="Times New Roman" w:hAnsi="Times New Roman" w:cs="Times New Roman"/>
          <w:sz w:val="28"/>
          <w:szCs w:val="28"/>
        </w:rPr>
        <w:t xml:space="preserve">; </w:t>
      </w:r>
    </w:p>
    <w:p w:rsidR="00714C77" w:rsidRDefault="0065481B" w:rsidP="0065481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2A68B0" w:rsidRPr="00857F3A">
        <w:rPr>
          <w:rFonts w:ascii="Times New Roman" w:hAnsi="Times New Roman" w:cs="Times New Roman"/>
          <w:sz w:val="28"/>
          <w:szCs w:val="28"/>
        </w:rPr>
        <w:t xml:space="preserve">52. Установити, що абзац другий частини першої та частина </w:t>
      </w:r>
      <w:r w:rsidR="00DB4049">
        <w:rPr>
          <w:rFonts w:ascii="Times New Roman" w:hAnsi="Times New Roman" w:cs="Times New Roman"/>
          <w:sz w:val="28"/>
          <w:szCs w:val="28"/>
        </w:rPr>
        <w:t>друга</w:t>
      </w:r>
      <w:r w:rsidR="002A68B0" w:rsidRPr="00857F3A">
        <w:rPr>
          <w:rFonts w:ascii="Times New Roman" w:hAnsi="Times New Roman" w:cs="Times New Roman"/>
          <w:sz w:val="28"/>
          <w:szCs w:val="28"/>
        </w:rPr>
        <w:t xml:space="preserve"> </w:t>
      </w:r>
      <w:r>
        <w:rPr>
          <w:rFonts w:ascii="Times New Roman" w:hAnsi="Times New Roman" w:cs="Times New Roman"/>
          <w:sz w:val="28"/>
          <w:szCs w:val="28"/>
        </w:rPr>
        <w:br/>
      </w:r>
      <w:r w:rsidR="002A68B0" w:rsidRPr="00857F3A">
        <w:rPr>
          <w:rFonts w:ascii="Times New Roman" w:hAnsi="Times New Roman" w:cs="Times New Roman"/>
          <w:sz w:val="28"/>
          <w:szCs w:val="28"/>
        </w:rPr>
        <w:t>статті 24</w:t>
      </w:r>
      <w:r w:rsidR="002A68B0" w:rsidRPr="00857F3A">
        <w:rPr>
          <w:rFonts w:ascii="Times New Roman" w:hAnsi="Times New Roman" w:cs="Times New Roman"/>
          <w:sz w:val="28"/>
          <w:szCs w:val="28"/>
          <w:vertAlign w:val="superscript"/>
        </w:rPr>
        <w:t>1</w:t>
      </w:r>
      <w:r w:rsidR="002A68B0" w:rsidRPr="00857F3A">
        <w:rPr>
          <w:rFonts w:ascii="Times New Roman" w:hAnsi="Times New Roman" w:cs="Times New Roman"/>
          <w:sz w:val="28"/>
          <w:szCs w:val="28"/>
        </w:rPr>
        <w:t xml:space="preserve"> цього Кодексу застосовуються з 1 січ</w:t>
      </w:r>
      <w:r w:rsidR="004B7EF4" w:rsidRPr="00857F3A">
        <w:rPr>
          <w:rFonts w:ascii="Times New Roman" w:hAnsi="Times New Roman" w:cs="Times New Roman"/>
          <w:sz w:val="28"/>
          <w:szCs w:val="28"/>
        </w:rPr>
        <w:t xml:space="preserve">ня 2023 року та у </w:t>
      </w:r>
      <w:r w:rsidR="003A0581" w:rsidRPr="00857F3A">
        <w:rPr>
          <w:rFonts w:ascii="Times New Roman" w:hAnsi="Times New Roman" w:cs="Times New Roman"/>
          <w:sz w:val="28"/>
          <w:szCs w:val="28"/>
        </w:rPr>
        <w:t>зв</w:t>
      </w:r>
      <w:r w:rsidR="00625B59">
        <w:rPr>
          <w:rFonts w:ascii="Times New Roman" w:hAnsi="Times New Roman" w:cs="Times New Roman"/>
          <w:sz w:val="28"/>
          <w:szCs w:val="28"/>
        </w:rPr>
        <w:t>’</w:t>
      </w:r>
      <w:r w:rsidR="003A0581" w:rsidRPr="00857F3A">
        <w:rPr>
          <w:rFonts w:ascii="Times New Roman" w:hAnsi="Times New Roman" w:cs="Times New Roman"/>
          <w:sz w:val="28"/>
          <w:szCs w:val="28"/>
        </w:rPr>
        <w:t>язку</w:t>
      </w:r>
      <w:r w:rsidR="004B7EF4" w:rsidRPr="00857F3A">
        <w:rPr>
          <w:rFonts w:ascii="Times New Roman" w:hAnsi="Times New Roman" w:cs="Times New Roman"/>
          <w:sz w:val="28"/>
          <w:szCs w:val="28"/>
        </w:rPr>
        <w:t xml:space="preserve"> з цим</w:t>
      </w:r>
      <w:r w:rsidR="002A68B0" w:rsidRPr="00857F3A">
        <w:rPr>
          <w:rFonts w:ascii="Times New Roman" w:hAnsi="Times New Roman" w:cs="Times New Roman"/>
          <w:sz w:val="28"/>
          <w:szCs w:val="28"/>
        </w:rPr>
        <w:t xml:space="preserve"> з 1 січня 2022 року під час складання Бюджетної декларації та проекту Державного бюджету України державний фонд регіонального розвитку визначається в обсязі не менше 1,5 відсотк</w:t>
      </w:r>
      <w:r w:rsidR="00544963" w:rsidRPr="00857F3A">
        <w:rPr>
          <w:rFonts w:ascii="Times New Roman" w:hAnsi="Times New Roman" w:cs="Times New Roman"/>
          <w:sz w:val="28"/>
          <w:szCs w:val="28"/>
        </w:rPr>
        <w:t>а</w:t>
      </w:r>
      <w:r w:rsidR="002A68B0" w:rsidRPr="00857F3A">
        <w:rPr>
          <w:rFonts w:ascii="Times New Roman" w:hAnsi="Times New Roman" w:cs="Times New Roman"/>
          <w:sz w:val="28"/>
          <w:szCs w:val="28"/>
        </w:rPr>
        <w:t xml:space="preserve"> прогнозного обсягу доходів загального фонду проекту Державного бюджету України </w:t>
      </w:r>
      <w:r w:rsidR="00CB6032" w:rsidRPr="00857F3A">
        <w:rPr>
          <w:rFonts w:ascii="Times New Roman" w:hAnsi="Times New Roman" w:cs="Times New Roman"/>
          <w:sz w:val="28"/>
          <w:szCs w:val="28"/>
        </w:rPr>
        <w:t>на відповідний бюджетний період</w:t>
      </w:r>
      <w:r>
        <w:rPr>
          <w:rFonts w:ascii="Times New Roman" w:hAnsi="Times New Roman" w:cs="Times New Roman"/>
          <w:sz w:val="28"/>
          <w:szCs w:val="28"/>
        </w:rPr>
        <w:t>"</w:t>
      </w:r>
      <w:r w:rsidR="006636A8" w:rsidRPr="00857F3A">
        <w:rPr>
          <w:rFonts w:ascii="Times New Roman" w:hAnsi="Times New Roman" w:cs="Times New Roman"/>
          <w:sz w:val="28"/>
          <w:szCs w:val="28"/>
        </w:rPr>
        <w:t>.</w:t>
      </w:r>
    </w:p>
    <w:p w:rsidR="0065481B" w:rsidRPr="00857F3A" w:rsidRDefault="0065481B" w:rsidP="0065481B">
      <w:pPr>
        <w:spacing w:after="0" w:line="240" w:lineRule="auto"/>
        <w:ind w:firstLine="709"/>
        <w:jc w:val="both"/>
        <w:rPr>
          <w:rFonts w:ascii="Times New Roman" w:hAnsi="Times New Roman" w:cs="Times New Roman"/>
          <w:sz w:val="28"/>
          <w:szCs w:val="28"/>
        </w:rPr>
      </w:pPr>
    </w:p>
    <w:p w:rsidR="00AF0256" w:rsidRDefault="005B5A42" w:rsidP="0065481B">
      <w:pPr>
        <w:spacing w:after="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ІІ. Прикінцеві положення </w:t>
      </w:r>
    </w:p>
    <w:p w:rsidR="0065481B" w:rsidRPr="00857F3A" w:rsidRDefault="0065481B" w:rsidP="0065481B">
      <w:pPr>
        <w:spacing w:after="0" w:line="240" w:lineRule="auto"/>
        <w:ind w:firstLine="709"/>
        <w:jc w:val="both"/>
        <w:rPr>
          <w:rFonts w:ascii="Times New Roman" w:hAnsi="Times New Roman" w:cs="Times New Roman"/>
          <w:sz w:val="28"/>
          <w:szCs w:val="28"/>
        </w:rPr>
      </w:pP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1. Цей Закон набирає чинності з дня, наступного за днем його опублікування, крім: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абзацу другого підпункту 1 та підпункту 3 пункту 1</w:t>
      </w:r>
      <w:r w:rsidR="0029524E" w:rsidRPr="00857F3A">
        <w:rPr>
          <w:rFonts w:ascii="Times New Roman" w:hAnsi="Times New Roman" w:cs="Times New Roman"/>
          <w:sz w:val="28"/>
          <w:szCs w:val="28"/>
        </w:rPr>
        <w:t>6</w:t>
      </w:r>
      <w:r w:rsidRPr="00857F3A">
        <w:rPr>
          <w:rFonts w:ascii="Times New Roman" w:hAnsi="Times New Roman" w:cs="Times New Roman"/>
          <w:sz w:val="28"/>
          <w:szCs w:val="28"/>
        </w:rPr>
        <w:t xml:space="preserve"> розділу І цього Закону, які вводяться в дію з 1 квітня 2022 року; </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абзацу четвертого підпункту 1 та абзаців п</w:t>
      </w:r>
      <w:r w:rsidR="00625B59">
        <w:rPr>
          <w:rFonts w:ascii="Times New Roman" w:hAnsi="Times New Roman" w:cs="Times New Roman"/>
          <w:sz w:val="28"/>
          <w:szCs w:val="28"/>
        </w:rPr>
        <w:t>’</w:t>
      </w:r>
      <w:r w:rsidRPr="00857F3A">
        <w:rPr>
          <w:rFonts w:ascii="Times New Roman" w:hAnsi="Times New Roman" w:cs="Times New Roman"/>
          <w:sz w:val="28"/>
          <w:szCs w:val="28"/>
        </w:rPr>
        <w:t>ятого і шостого підпункту 2 пункту 1</w:t>
      </w:r>
      <w:r w:rsidR="0029524E" w:rsidRPr="00857F3A">
        <w:rPr>
          <w:rFonts w:ascii="Times New Roman" w:hAnsi="Times New Roman" w:cs="Times New Roman"/>
          <w:sz w:val="28"/>
          <w:szCs w:val="28"/>
        </w:rPr>
        <w:t>1</w:t>
      </w:r>
      <w:r w:rsidRPr="00857F3A">
        <w:rPr>
          <w:rFonts w:ascii="Times New Roman" w:hAnsi="Times New Roman" w:cs="Times New Roman"/>
          <w:sz w:val="28"/>
          <w:szCs w:val="28"/>
        </w:rPr>
        <w:t>, абзаців четвертого і п</w:t>
      </w:r>
      <w:r w:rsidR="00625B59">
        <w:rPr>
          <w:rFonts w:ascii="Times New Roman" w:hAnsi="Times New Roman" w:cs="Times New Roman"/>
          <w:sz w:val="28"/>
          <w:szCs w:val="28"/>
        </w:rPr>
        <w:t>’</w:t>
      </w:r>
      <w:r w:rsidRPr="00857F3A">
        <w:rPr>
          <w:rFonts w:ascii="Times New Roman" w:hAnsi="Times New Roman" w:cs="Times New Roman"/>
          <w:sz w:val="28"/>
          <w:szCs w:val="28"/>
        </w:rPr>
        <w:t>ятого пункту 1</w:t>
      </w:r>
      <w:r w:rsidR="0029524E" w:rsidRPr="00857F3A">
        <w:rPr>
          <w:rFonts w:ascii="Times New Roman" w:hAnsi="Times New Roman" w:cs="Times New Roman"/>
          <w:sz w:val="28"/>
          <w:szCs w:val="28"/>
        </w:rPr>
        <w:t>2</w:t>
      </w:r>
      <w:r w:rsidRPr="00857F3A">
        <w:rPr>
          <w:rFonts w:ascii="Times New Roman" w:hAnsi="Times New Roman" w:cs="Times New Roman"/>
          <w:sz w:val="28"/>
          <w:szCs w:val="28"/>
        </w:rPr>
        <w:t xml:space="preserve"> розділу І цього Закону, які вводяться в дію з 1 січня 2023 року.</w:t>
      </w:r>
    </w:p>
    <w:p w:rsidR="00AF0256" w:rsidRPr="00857F3A"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t xml:space="preserve">2. Частину другу статті 21 Закону України </w:t>
      </w:r>
      <w:r w:rsidR="0065481B">
        <w:rPr>
          <w:rFonts w:ascii="Times New Roman" w:hAnsi="Times New Roman" w:cs="Times New Roman"/>
          <w:sz w:val="28"/>
          <w:szCs w:val="28"/>
        </w:rPr>
        <w:t>"</w:t>
      </w:r>
      <w:r w:rsidRPr="00857F3A">
        <w:rPr>
          <w:rFonts w:ascii="Times New Roman" w:hAnsi="Times New Roman" w:cs="Times New Roman"/>
          <w:sz w:val="28"/>
          <w:szCs w:val="28"/>
        </w:rPr>
        <w:t>Про міжнародні договори України</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(Відомості Верховної Ради України, 2004 р., № 50, ст. 540) після слів </w:t>
      </w:r>
      <w:r w:rsidR="0065481B">
        <w:rPr>
          <w:rFonts w:ascii="Times New Roman" w:hAnsi="Times New Roman" w:cs="Times New Roman"/>
          <w:sz w:val="28"/>
          <w:szCs w:val="28"/>
        </w:rPr>
        <w:t>"</w:t>
      </w:r>
      <w:r w:rsidRPr="00857F3A">
        <w:rPr>
          <w:rFonts w:ascii="Times New Roman" w:hAnsi="Times New Roman" w:cs="Times New Roman"/>
          <w:sz w:val="28"/>
          <w:szCs w:val="28"/>
        </w:rPr>
        <w:t>багатосторонніх міжнародних договорів України</w:t>
      </w:r>
      <w:r w:rsidR="0065481B">
        <w:rPr>
          <w:rFonts w:ascii="Times New Roman" w:hAnsi="Times New Roman" w:cs="Times New Roman"/>
          <w:sz w:val="28"/>
          <w:szCs w:val="28"/>
        </w:rPr>
        <w:t>"</w:t>
      </w:r>
      <w:r w:rsidRPr="00857F3A">
        <w:rPr>
          <w:rFonts w:ascii="Times New Roman" w:hAnsi="Times New Roman" w:cs="Times New Roman"/>
          <w:sz w:val="28"/>
          <w:szCs w:val="28"/>
        </w:rPr>
        <w:t xml:space="preserve"> доповнити словами </w:t>
      </w:r>
      <w:r w:rsidR="0065481B">
        <w:rPr>
          <w:rFonts w:ascii="Times New Roman" w:hAnsi="Times New Roman" w:cs="Times New Roman"/>
          <w:sz w:val="28"/>
          <w:szCs w:val="28"/>
        </w:rPr>
        <w:t>"</w:t>
      </w:r>
      <w:r w:rsidRPr="00857F3A">
        <w:rPr>
          <w:rFonts w:ascii="Times New Roman" w:hAnsi="Times New Roman" w:cs="Times New Roman"/>
          <w:sz w:val="28"/>
          <w:szCs w:val="28"/>
        </w:rPr>
        <w:t>та двосторонніх міжнародних договорів України з міжнародними фінансовими організаціями</w:t>
      </w:r>
      <w:r w:rsidR="0065481B">
        <w:rPr>
          <w:rFonts w:ascii="Times New Roman" w:hAnsi="Times New Roman" w:cs="Times New Roman"/>
          <w:sz w:val="28"/>
          <w:szCs w:val="28"/>
        </w:rPr>
        <w:t>"</w:t>
      </w:r>
      <w:r w:rsidRPr="00857F3A">
        <w:rPr>
          <w:rFonts w:ascii="Times New Roman" w:hAnsi="Times New Roman" w:cs="Times New Roman"/>
          <w:sz w:val="28"/>
          <w:szCs w:val="28"/>
        </w:rPr>
        <w:t>.</w:t>
      </w:r>
    </w:p>
    <w:p w:rsidR="00AF0256" w:rsidRDefault="005B5A42" w:rsidP="00857F3A">
      <w:pPr>
        <w:spacing w:after="120" w:line="240" w:lineRule="auto"/>
        <w:ind w:firstLine="709"/>
        <w:jc w:val="both"/>
        <w:rPr>
          <w:rFonts w:ascii="Times New Roman" w:hAnsi="Times New Roman" w:cs="Times New Roman"/>
          <w:sz w:val="28"/>
          <w:szCs w:val="28"/>
        </w:rPr>
      </w:pPr>
      <w:r w:rsidRPr="00857F3A">
        <w:rPr>
          <w:rFonts w:ascii="Times New Roman" w:hAnsi="Times New Roman" w:cs="Times New Roman"/>
          <w:sz w:val="28"/>
          <w:szCs w:val="28"/>
        </w:rPr>
        <w:lastRenderedPageBreak/>
        <w:t>3. Кабінету Міністрів України у двотижневий строк з дня опублікування цього Закону визначити порядок реалізації частини третьої статті 64 Бюджетного кодексу України.</w:t>
      </w:r>
    </w:p>
    <w:p w:rsidR="00A31A28" w:rsidRDefault="00A31A28" w:rsidP="00A31A28">
      <w:pPr>
        <w:spacing w:after="0" w:line="240" w:lineRule="auto"/>
        <w:jc w:val="both"/>
        <w:rPr>
          <w:rFonts w:ascii="Times New Roman" w:hAnsi="Times New Roman" w:cs="Times New Roman"/>
          <w:sz w:val="28"/>
          <w:szCs w:val="28"/>
        </w:rPr>
      </w:pPr>
    </w:p>
    <w:p w:rsidR="00303574" w:rsidRDefault="00303574" w:rsidP="00A31A28">
      <w:pPr>
        <w:spacing w:after="0" w:line="240" w:lineRule="auto"/>
        <w:jc w:val="both"/>
        <w:rPr>
          <w:rFonts w:ascii="Times New Roman" w:hAnsi="Times New Roman" w:cs="Times New Roman"/>
          <w:sz w:val="28"/>
          <w:szCs w:val="28"/>
        </w:rPr>
      </w:pPr>
    </w:p>
    <w:p w:rsidR="00303574" w:rsidRPr="00A31A28" w:rsidRDefault="00303574" w:rsidP="00A31A28">
      <w:pPr>
        <w:spacing w:after="0" w:line="240" w:lineRule="auto"/>
        <w:jc w:val="both"/>
        <w:rPr>
          <w:rFonts w:ascii="Times New Roman" w:hAnsi="Times New Roman" w:cs="Times New Roman"/>
          <w:sz w:val="28"/>
          <w:szCs w:val="28"/>
        </w:rPr>
      </w:pPr>
    </w:p>
    <w:p w:rsidR="00A31A28" w:rsidRPr="00A31A28" w:rsidRDefault="00A31A28" w:rsidP="00A31A28">
      <w:pPr>
        <w:pStyle w:val="3"/>
        <w:rPr>
          <w:rFonts w:ascii="Times New Roman" w:hAnsi="Times New Roman"/>
          <w:szCs w:val="28"/>
        </w:rPr>
      </w:pPr>
      <w:r w:rsidRPr="00A31A28">
        <w:rPr>
          <w:rFonts w:ascii="Times New Roman" w:hAnsi="Times New Roman"/>
          <w:szCs w:val="28"/>
        </w:rPr>
        <w:t xml:space="preserve">Голова Верховної Ради </w:t>
      </w:r>
    </w:p>
    <w:p w:rsidR="00A31A28" w:rsidRPr="00A31A28" w:rsidRDefault="00A31A28" w:rsidP="00A31A28">
      <w:pPr>
        <w:spacing w:after="0" w:line="240" w:lineRule="auto"/>
        <w:rPr>
          <w:rFonts w:ascii="Times New Roman" w:hAnsi="Times New Roman" w:cs="Times New Roman"/>
          <w:sz w:val="28"/>
          <w:szCs w:val="28"/>
        </w:rPr>
      </w:pPr>
      <w:r w:rsidRPr="00A31A28">
        <w:rPr>
          <w:rFonts w:ascii="Times New Roman" w:hAnsi="Times New Roman" w:cs="Times New Roman"/>
          <w:sz w:val="28"/>
          <w:szCs w:val="28"/>
        </w:rPr>
        <w:t xml:space="preserve">             України</w:t>
      </w:r>
      <w:r w:rsidRPr="00A31A28">
        <w:rPr>
          <w:rFonts w:ascii="Times New Roman" w:hAnsi="Times New Roman" w:cs="Times New Roman"/>
          <w:sz w:val="28"/>
          <w:szCs w:val="28"/>
        </w:rPr>
        <w:tab/>
        <w:t xml:space="preserve">            </w:t>
      </w:r>
      <w:r w:rsidRPr="00A31A28">
        <w:rPr>
          <w:rFonts w:ascii="Times New Roman" w:hAnsi="Times New Roman" w:cs="Times New Roman"/>
          <w:sz w:val="28"/>
          <w:szCs w:val="28"/>
        </w:rPr>
        <w:tab/>
        <w:t xml:space="preserve">                     </w:t>
      </w:r>
      <w:r w:rsidRPr="00A31A28">
        <w:rPr>
          <w:rFonts w:ascii="Times New Roman" w:hAnsi="Times New Roman" w:cs="Times New Roman"/>
          <w:sz w:val="28"/>
          <w:szCs w:val="28"/>
        </w:rPr>
        <w:tab/>
        <w:t xml:space="preserve">            </w:t>
      </w:r>
      <w:r w:rsidRPr="00A31A28">
        <w:rPr>
          <w:rFonts w:ascii="Times New Roman" w:hAnsi="Times New Roman" w:cs="Times New Roman"/>
          <w:sz w:val="28"/>
          <w:szCs w:val="28"/>
          <w:lang w:val="ru-RU"/>
        </w:rPr>
        <w:t xml:space="preserve">           Р</w:t>
      </w:r>
      <w:r w:rsidRPr="00A31A28">
        <w:rPr>
          <w:rFonts w:ascii="Times New Roman" w:hAnsi="Times New Roman" w:cs="Times New Roman"/>
          <w:sz w:val="28"/>
          <w:szCs w:val="28"/>
        </w:rPr>
        <w:t>.</w:t>
      </w:r>
      <w:r w:rsidRPr="00A31A28">
        <w:rPr>
          <w:rFonts w:ascii="Times New Roman" w:hAnsi="Times New Roman" w:cs="Times New Roman"/>
          <w:sz w:val="28"/>
          <w:szCs w:val="28"/>
          <w:lang w:val="ru-RU"/>
        </w:rPr>
        <w:t xml:space="preserve"> СТЕФАНЧУК</w:t>
      </w:r>
      <w:r w:rsidRPr="00A31A28">
        <w:rPr>
          <w:rFonts w:ascii="Times New Roman" w:hAnsi="Times New Roman" w:cs="Times New Roman"/>
          <w:sz w:val="28"/>
          <w:szCs w:val="28"/>
        </w:rPr>
        <w:t xml:space="preserve"> </w:t>
      </w:r>
    </w:p>
    <w:p w:rsidR="00A31A28" w:rsidRPr="00A31A28" w:rsidRDefault="00A31A28" w:rsidP="00A31A28">
      <w:pPr>
        <w:spacing w:after="0" w:line="240" w:lineRule="auto"/>
        <w:rPr>
          <w:rFonts w:ascii="Times New Roman" w:hAnsi="Times New Roman" w:cs="Times New Roman"/>
          <w:sz w:val="28"/>
          <w:szCs w:val="28"/>
        </w:rPr>
      </w:pPr>
    </w:p>
    <w:p w:rsidR="00A31A28" w:rsidRPr="00A31A28" w:rsidRDefault="00A31A28" w:rsidP="00A31A28">
      <w:pPr>
        <w:spacing w:after="0" w:line="240" w:lineRule="auto"/>
        <w:rPr>
          <w:rFonts w:ascii="Times New Roman" w:hAnsi="Times New Roman" w:cs="Times New Roman"/>
          <w:sz w:val="28"/>
          <w:szCs w:val="28"/>
        </w:rPr>
      </w:pPr>
      <w:r w:rsidRPr="00A31A28">
        <w:rPr>
          <w:rFonts w:ascii="Times New Roman" w:hAnsi="Times New Roman" w:cs="Times New Roman"/>
          <w:sz w:val="28"/>
          <w:szCs w:val="28"/>
        </w:rPr>
        <w:t xml:space="preserve">            м. К и ї в</w:t>
      </w:r>
    </w:p>
    <w:p w:rsidR="00A31A28" w:rsidRPr="00A31A28" w:rsidRDefault="00A31A28" w:rsidP="00A31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15 лютого </w:t>
      </w:r>
      <w:r w:rsidRPr="00A31A28">
        <w:rPr>
          <w:rFonts w:ascii="Times New Roman" w:hAnsi="Times New Roman" w:cs="Times New Roman"/>
          <w:sz w:val="28"/>
          <w:szCs w:val="28"/>
        </w:rPr>
        <w:t>2022 року</w:t>
      </w:r>
    </w:p>
    <w:p w:rsidR="00A31A28" w:rsidRPr="00A31A28" w:rsidRDefault="00A31A28" w:rsidP="00A31A28">
      <w:pPr>
        <w:spacing w:after="0" w:line="240" w:lineRule="auto"/>
        <w:rPr>
          <w:rFonts w:ascii="Times New Roman" w:hAnsi="Times New Roman" w:cs="Times New Roman"/>
          <w:caps/>
          <w:sz w:val="28"/>
          <w:szCs w:val="28"/>
        </w:rPr>
      </w:pPr>
      <w:r w:rsidRPr="00A31A28">
        <w:rPr>
          <w:rFonts w:ascii="Times New Roman" w:hAnsi="Times New Roman" w:cs="Times New Roman"/>
          <w:sz w:val="28"/>
          <w:szCs w:val="28"/>
        </w:rPr>
        <w:t xml:space="preserve">       </w:t>
      </w:r>
      <w:r w:rsidRPr="00A31A28">
        <w:rPr>
          <w:rFonts w:ascii="Times New Roman" w:hAnsi="Times New Roman" w:cs="Times New Roman"/>
          <w:sz w:val="28"/>
          <w:szCs w:val="28"/>
          <w:lang w:val="ru-RU"/>
        </w:rPr>
        <w:t xml:space="preserve">  </w:t>
      </w:r>
      <w:r w:rsidRPr="00A31A28">
        <w:rPr>
          <w:rFonts w:ascii="Times New Roman" w:hAnsi="Times New Roman" w:cs="Times New Roman"/>
          <w:sz w:val="28"/>
          <w:szCs w:val="28"/>
        </w:rPr>
        <w:t xml:space="preserve"> № </w:t>
      </w:r>
      <w:r>
        <w:rPr>
          <w:rFonts w:ascii="Times New Roman" w:hAnsi="Times New Roman" w:cs="Times New Roman"/>
          <w:sz w:val="28"/>
          <w:szCs w:val="28"/>
        </w:rPr>
        <w:t>2042</w:t>
      </w:r>
      <w:r w:rsidRPr="00A31A28">
        <w:rPr>
          <w:rFonts w:ascii="Times New Roman" w:hAnsi="Times New Roman" w:cs="Times New Roman"/>
          <w:sz w:val="28"/>
          <w:szCs w:val="28"/>
        </w:rPr>
        <w:sym w:font="Symbol" w:char="F02D"/>
      </w:r>
      <w:r w:rsidRPr="00A31A28">
        <w:rPr>
          <w:rFonts w:ascii="Times New Roman" w:hAnsi="Times New Roman" w:cs="Times New Roman"/>
          <w:sz w:val="28"/>
          <w:szCs w:val="28"/>
        </w:rPr>
        <w:t xml:space="preserve">ІХ </w:t>
      </w:r>
    </w:p>
    <w:p w:rsidR="00A31A28" w:rsidRPr="00A31A28" w:rsidRDefault="00A31A28" w:rsidP="00A31A28">
      <w:pPr>
        <w:spacing w:after="0" w:line="240" w:lineRule="auto"/>
        <w:jc w:val="both"/>
        <w:rPr>
          <w:rFonts w:ascii="Times New Roman" w:hAnsi="Times New Roman" w:cs="Times New Roman"/>
          <w:sz w:val="28"/>
          <w:szCs w:val="28"/>
        </w:rPr>
      </w:pPr>
    </w:p>
    <w:sectPr w:rsidR="00A31A28" w:rsidRPr="00A31A28" w:rsidSect="0065481B">
      <w:headerReference w:type="default" r:id="rId8"/>
      <w:pgSz w:w="11906" w:h="16838" w:code="9"/>
      <w:pgMar w:top="1134" w:right="851"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BEB" w:rsidRDefault="00564BEB" w:rsidP="00DD63F3">
      <w:pPr>
        <w:spacing w:after="0" w:line="240" w:lineRule="auto"/>
      </w:pPr>
      <w:r>
        <w:separator/>
      </w:r>
    </w:p>
  </w:endnote>
  <w:endnote w:type="continuationSeparator" w:id="0">
    <w:p w:rsidR="00564BEB" w:rsidRDefault="00564BEB" w:rsidP="00DD6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BEB" w:rsidRDefault="00564BEB" w:rsidP="00DD63F3">
      <w:pPr>
        <w:spacing w:after="0" w:line="240" w:lineRule="auto"/>
      </w:pPr>
      <w:r>
        <w:separator/>
      </w:r>
    </w:p>
  </w:footnote>
  <w:footnote w:type="continuationSeparator" w:id="0">
    <w:p w:rsidR="00564BEB" w:rsidRDefault="00564BEB" w:rsidP="00DD63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691722332"/>
      <w:docPartObj>
        <w:docPartGallery w:val="Page Numbers (Top of Page)"/>
        <w:docPartUnique/>
      </w:docPartObj>
    </w:sdtPr>
    <w:sdtEndPr/>
    <w:sdtContent>
      <w:p w:rsidR="0065481B" w:rsidRPr="0065481B" w:rsidRDefault="0065481B">
        <w:pPr>
          <w:pStyle w:val="a5"/>
          <w:jc w:val="center"/>
          <w:rPr>
            <w:rFonts w:ascii="Times New Roman" w:hAnsi="Times New Roman" w:cs="Times New Roman"/>
            <w:sz w:val="28"/>
            <w:szCs w:val="28"/>
          </w:rPr>
        </w:pPr>
        <w:r w:rsidRPr="0065481B">
          <w:rPr>
            <w:rFonts w:ascii="Times New Roman" w:hAnsi="Times New Roman" w:cs="Times New Roman"/>
            <w:sz w:val="28"/>
            <w:szCs w:val="28"/>
          </w:rPr>
          <w:fldChar w:fldCharType="begin"/>
        </w:r>
        <w:r w:rsidRPr="0065481B">
          <w:rPr>
            <w:rFonts w:ascii="Times New Roman" w:hAnsi="Times New Roman" w:cs="Times New Roman"/>
            <w:sz w:val="28"/>
            <w:szCs w:val="28"/>
          </w:rPr>
          <w:instrText>PAGE   \* MERGEFORMAT</w:instrText>
        </w:r>
        <w:r w:rsidRPr="0065481B">
          <w:rPr>
            <w:rFonts w:ascii="Times New Roman" w:hAnsi="Times New Roman" w:cs="Times New Roman"/>
            <w:sz w:val="28"/>
            <w:szCs w:val="28"/>
          </w:rPr>
          <w:fldChar w:fldCharType="separate"/>
        </w:r>
        <w:r w:rsidR="00016C78">
          <w:rPr>
            <w:rFonts w:ascii="Times New Roman" w:hAnsi="Times New Roman" w:cs="Times New Roman"/>
            <w:noProof/>
            <w:sz w:val="28"/>
            <w:szCs w:val="28"/>
          </w:rPr>
          <w:t>12</w:t>
        </w:r>
        <w:r w:rsidRPr="0065481B">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F6B06"/>
    <w:multiLevelType w:val="hybridMultilevel"/>
    <w:tmpl w:val="26DE8BDC"/>
    <w:lvl w:ilvl="0" w:tplc="BDB8E1E2">
      <w:start w:val="1"/>
      <w:numFmt w:val="decimal"/>
      <w:lvlText w:val="%1)"/>
      <w:lvlJc w:val="left"/>
      <w:pPr>
        <w:ind w:left="633" w:hanging="360"/>
      </w:pPr>
      <w:rPr>
        <w:rFonts w:ascii="Times New Roman" w:hAnsi="Times New Roman" w:cs="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395E"/>
    <w:rsid w:val="00016C78"/>
    <w:rsid w:val="0002363D"/>
    <w:rsid w:val="00036D1D"/>
    <w:rsid w:val="00077788"/>
    <w:rsid w:val="0009404C"/>
    <w:rsid w:val="000A033F"/>
    <w:rsid w:val="000C0581"/>
    <w:rsid w:val="000C27FC"/>
    <w:rsid w:val="001538D6"/>
    <w:rsid w:val="00197B55"/>
    <w:rsid w:val="001B7AE6"/>
    <w:rsid w:val="001C0830"/>
    <w:rsid w:val="001C2677"/>
    <w:rsid w:val="00211EF8"/>
    <w:rsid w:val="0026405E"/>
    <w:rsid w:val="0029524E"/>
    <w:rsid w:val="002A68B0"/>
    <w:rsid w:val="00303574"/>
    <w:rsid w:val="00380D82"/>
    <w:rsid w:val="00391356"/>
    <w:rsid w:val="003953A9"/>
    <w:rsid w:val="003A0581"/>
    <w:rsid w:val="00442DB3"/>
    <w:rsid w:val="004B7EF4"/>
    <w:rsid w:val="004C2C8C"/>
    <w:rsid w:val="00544963"/>
    <w:rsid w:val="00564BEB"/>
    <w:rsid w:val="005A6C16"/>
    <w:rsid w:val="005B5A42"/>
    <w:rsid w:val="005E795A"/>
    <w:rsid w:val="006248D5"/>
    <w:rsid w:val="00625B59"/>
    <w:rsid w:val="00647527"/>
    <w:rsid w:val="0065481B"/>
    <w:rsid w:val="006636A8"/>
    <w:rsid w:val="00714C77"/>
    <w:rsid w:val="00752B24"/>
    <w:rsid w:val="007F2F1A"/>
    <w:rsid w:val="00800673"/>
    <w:rsid w:val="00803845"/>
    <w:rsid w:val="00804055"/>
    <w:rsid w:val="00857F3A"/>
    <w:rsid w:val="00885FF7"/>
    <w:rsid w:val="008B7298"/>
    <w:rsid w:val="008C2502"/>
    <w:rsid w:val="008D4E54"/>
    <w:rsid w:val="008E13BD"/>
    <w:rsid w:val="00A31A28"/>
    <w:rsid w:val="00A44C80"/>
    <w:rsid w:val="00A759E5"/>
    <w:rsid w:val="00A8090A"/>
    <w:rsid w:val="00A82FD6"/>
    <w:rsid w:val="00AF0256"/>
    <w:rsid w:val="00B31D52"/>
    <w:rsid w:val="00BC165B"/>
    <w:rsid w:val="00C5191A"/>
    <w:rsid w:val="00CB6032"/>
    <w:rsid w:val="00D143C7"/>
    <w:rsid w:val="00D813AE"/>
    <w:rsid w:val="00D83599"/>
    <w:rsid w:val="00DA6F79"/>
    <w:rsid w:val="00DB4049"/>
    <w:rsid w:val="00DD63F3"/>
    <w:rsid w:val="00E10245"/>
    <w:rsid w:val="00E4293C"/>
    <w:rsid w:val="00F45C01"/>
    <w:rsid w:val="00FE45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AF4A77"/>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A31A28"/>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5C01"/>
    <w:pPr>
      <w:ind w:left="720"/>
      <w:contextualSpacing/>
    </w:pPr>
  </w:style>
  <w:style w:type="paragraph" w:styleId="a5">
    <w:name w:val="header"/>
    <w:basedOn w:val="a"/>
    <w:link w:val="a6"/>
    <w:uiPriority w:val="99"/>
    <w:unhideWhenUsed/>
    <w:rsid w:val="00DD63F3"/>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D63F3"/>
  </w:style>
  <w:style w:type="paragraph" w:styleId="a7">
    <w:name w:val="footer"/>
    <w:basedOn w:val="a"/>
    <w:link w:val="a8"/>
    <w:uiPriority w:val="99"/>
    <w:unhideWhenUsed/>
    <w:rsid w:val="00DD63F3"/>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D63F3"/>
  </w:style>
  <w:style w:type="character" w:customStyle="1" w:styleId="30">
    <w:name w:val="Заголовок 3 Знак"/>
    <w:basedOn w:val="a0"/>
    <w:link w:val="3"/>
    <w:rsid w:val="00A31A28"/>
    <w:rPr>
      <w:rFonts w:ascii="Peterburg" w:eastAsia="Times New Roman" w:hAnsi="Peterburg" w:cs="Times New Roman"/>
      <w:sz w:val="28"/>
      <w:szCs w:val="20"/>
      <w:lang w:eastAsia="ru-RU"/>
    </w:rPr>
  </w:style>
  <w:style w:type="paragraph" w:styleId="a9">
    <w:name w:val="Balloon Text"/>
    <w:basedOn w:val="a"/>
    <w:link w:val="aa"/>
    <w:uiPriority w:val="99"/>
    <w:semiHidden/>
    <w:unhideWhenUsed/>
    <w:rsid w:val="00442DB3"/>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442D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14972">
      <w:bodyDiv w:val="1"/>
      <w:marLeft w:val="0"/>
      <w:marRight w:val="0"/>
      <w:marTop w:val="0"/>
      <w:marBottom w:val="0"/>
      <w:divBdr>
        <w:top w:val="none" w:sz="0" w:space="0" w:color="auto"/>
        <w:left w:val="none" w:sz="0" w:space="0" w:color="auto"/>
        <w:bottom w:val="none" w:sz="0" w:space="0" w:color="auto"/>
        <w:right w:val="none" w:sz="0" w:space="0" w:color="auto"/>
      </w:divBdr>
    </w:div>
    <w:div w:id="147602787">
      <w:bodyDiv w:val="1"/>
      <w:marLeft w:val="0"/>
      <w:marRight w:val="0"/>
      <w:marTop w:val="0"/>
      <w:marBottom w:val="0"/>
      <w:divBdr>
        <w:top w:val="none" w:sz="0" w:space="0" w:color="auto"/>
        <w:left w:val="none" w:sz="0" w:space="0" w:color="auto"/>
        <w:bottom w:val="none" w:sz="0" w:space="0" w:color="auto"/>
        <w:right w:val="none" w:sz="0" w:space="0" w:color="auto"/>
      </w:divBdr>
    </w:div>
    <w:div w:id="203726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D1AE3-9B3B-4152-A63D-CB5251E8D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15331</Words>
  <Characters>8740</Characters>
  <Application>Microsoft Office Word</Application>
  <DocSecurity>0</DocSecurity>
  <Lines>72</Lines>
  <Paragraphs>48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Березня Катерина Миколаївна</cp:lastModifiedBy>
  <cp:revision>11</cp:revision>
  <cp:lastPrinted>2022-02-16T13:26:00Z</cp:lastPrinted>
  <dcterms:created xsi:type="dcterms:W3CDTF">2022-02-15T13:52:00Z</dcterms:created>
  <dcterms:modified xsi:type="dcterms:W3CDTF">2022-02-18T11:02:00Z</dcterms:modified>
</cp:coreProperties>
</file>