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C84AE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4AE0" w:rsidRDefault="006F62B4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C84AE0" w:rsidRDefault="006F62B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5723</w:t>
            </w:r>
          </w:p>
        </w:tc>
      </w:tr>
      <w:tr w:rsidR="00C84AE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4AE0" w:rsidRDefault="006F62B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Загальнодержавну цільову соціальну програму "Питна вода України" на 2022 - 2026 роки</w:t>
            </w:r>
          </w:p>
        </w:tc>
        <w:tc>
          <w:tcPr>
            <w:tcW w:w="20" w:type="pct"/>
          </w:tcPr>
          <w:p w:rsidR="00C84AE0" w:rsidRDefault="00C84AE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84AE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C84AE0" w:rsidRDefault="006F62B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C84AE0" w:rsidRDefault="006F62B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Прем'єр-міністр України Шмигаль Д. </w:t>
            </w:r>
            <w:r>
              <w:rPr>
                <w:rFonts w:ascii="Times New Roman" w:hAnsi="Times New Roman" w:cs="Times New Roman"/>
                <w:sz w:val="28"/>
              </w:rPr>
              <w:t>А.</w:t>
            </w:r>
          </w:p>
        </w:tc>
        <w:tc>
          <w:tcPr>
            <w:tcW w:w="20" w:type="pct"/>
          </w:tcPr>
          <w:p w:rsidR="00C84AE0" w:rsidRDefault="006F62B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C84AE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C84AE0" w:rsidRDefault="006F62B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C84AE0" w:rsidRDefault="006F62B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екологічної політики та природокористування</w:t>
            </w:r>
          </w:p>
        </w:tc>
        <w:tc>
          <w:tcPr>
            <w:tcW w:w="20" w:type="pct"/>
          </w:tcPr>
          <w:p w:rsidR="00C84AE0" w:rsidRDefault="00C84AE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84AE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C84AE0" w:rsidRDefault="006F62B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C84AE0" w:rsidRDefault="006F62B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08.12.2021</w:t>
            </w:r>
          </w:p>
        </w:tc>
        <w:tc>
          <w:tcPr>
            <w:tcW w:w="20" w:type="pct"/>
          </w:tcPr>
          <w:p w:rsidR="00C84AE0" w:rsidRDefault="00C84AE0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C84AE0" w:rsidRDefault="00C84A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84AE0" w:rsidRDefault="00C84A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Про Загальнодержавну цільову соціальну програму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“Питна вода України” на 2022—2026 роки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постановляє: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І. Затвердити Загальнодержавну цільову соціальну програму “Питна вода України” на 2022—2026 роки (далі — Програма), що додається.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ІІ. </w:t>
      </w:r>
      <w:r>
        <w:rPr>
          <w:rFonts w:ascii="Times New Roman" w:hAnsi="Times New Roman" w:cs="Times New Roman"/>
          <w:sz w:val="28"/>
        </w:rPr>
        <w:t>Прикінцеві положення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Міністрів України: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під час підготовки проекту закону про Державний бюджет України на відповідний рік передбачати видатки на забезпечення виконання заходів, передбачених Програмою;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тримісячний строк з дня набрання чинності цим Законом: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прийняти нормативно-правові акти, пере</w:t>
      </w:r>
      <w:r>
        <w:rPr>
          <w:rFonts w:ascii="Times New Roman" w:hAnsi="Times New Roman" w:cs="Times New Roman"/>
          <w:sz w:val="28"/>
        </w:rPr>
        <w:t>дбачені цим Законом;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акти, а також 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3. Раді міністрів Автономної Республіки Кр</w:t>
      </w:r>
      <w:r>
        <w:rPr>
          <w:rFonts w:ascii="Times New Roman" w:hAnsi="Times New Roman" w:cs="Times New Roman"/>
          <w:sz w:val="28"/>
        </w:rPr>
        <w:t>им, обласним, Київській та Севастопольській міським державним адміністраціям, органам місцевого самоврядування: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тримісячний строк з дня набрання чинності цим Законом скоригувати і затвердити відповідно до завдань Програми регіональні та місцеві програми </w:t>
      </w:r>
      <w:r>
        <w:rPr>
          <w:rFonts w:ascii="Times New Roman" w:hAnsi="Times New Roman" w:cs="Times New Roman"/>
          <w:sz w:val="28"/>
        </w:rPr>
        <w:t>(заходи) щодо забезпечення населення якісною питною водою в достатній кількості;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під час розроблення та затвердження проектів місцевих бюджетів передбачати в них необхідні кошти для забезпечення виконання регіональних та місцевих програм (заходів) щодо заб</w:t>
      </w:r>
      <w:r>
        <w:rPr>
          <w:rFonts w:ascii="Times New Roman" w:hAnsi="Times New Roman" w:cs="Times New Roman"/>
          <w:sz w:val="28"/>
        </w:rPr>
        <w:t>езпечення населення якісною питною водою в достатній кількості.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Голова Верховної Ради України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ЗАТВЕРДЖЕНО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Законом України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від 2021 року №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Загальнодержавна цільова соціальна програма “Питна вода України” на 2022—2026 роки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Мета Програми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Метою Програми є забе</w:t>
      </w:r>
      <w:r>
        <w:rPr>
          <w:rFonts w:ascii="Times New Roman" w:hAnsi="Times New Roman" w:cs="Times New Roman"/>
          <w:sz w:val="28"/>
        </w:rPr>
        <w:t>зпечення гарантованих Конституцією України прав громадян на достатній життєвий рівень та екологічну безпеку шляхом забезпечення якісною питною водою в необхідних обсягах та відповідно до встановлених нормативів щодо якості питної води, забезпечення розвитк</w:t>
      </w:r>
      <w:r>
        <w:rPr>
          <w:rFonts w:ascii="Times New Roman" w:hAnsi="Times New Roman" w:cs="Times New Roman"/>
          <w:sz w:val="28"/>
        </w:rPr>
        <w:t>у та реконструкції систем централізованого питного водопостачання та централізованого водовідведення населених пунктів України.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Шляхи і способи розв’язання проблеми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Оптимальним варіантом розв’язання проблеми є реалізація державної політики у сфері питної води та питного водопостачання щодо розвитку та реконструкції систем централізованого питного водопостачання та централізованого водовідведення; доведення якості питн</w:t>
      </w:r>
      <w:r>
        <w:rPr>
          <w:rFonts w:ascii="Times New Roman" w:hAnsi="Times New Roman" w:cs="Times New Roman"/>
          <w:sz w:val="28"/>
        </w:rPr>
        <w:t>ої води до нормативних вимог, забезпечення в населених пунктах якісного, безпечного для здоров’я людини централізованого питного водопостачання, зокрема шляхом переходу до водопостачання з підземних джерел.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Проблему передбачається розв’язати шляхом: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будівн</w:t>
      </w:r>
      <w:r>
        <w:rPr>
          <w:rFonts w:ascii="Times New Roman" w:hAnsi="Times New Roman" w:cs="Times New Roman"/>
          <w:sz w:val="28"/>
        </w:rPr>
        <w:t>ицтва (нового будівництва, реконструкції, капітального ремонту) водозабірних споруд із застосуванням новітніх технологій, призначених для задоволення потреб споживачів у питній воді, відповідно до встановленого режиму зон санітарної охорони з метою забезпе</w:t>
      </w:r>
      <w:r>
        <w:rPr>
          <w:rFonts w:ascii="Times New Roman" w:hAnsi="Times New Roman" w:cs="Times New Roman"/>
          <w:sz w:val="28"/>
        </w:rPr>
        <w:t>чення в населених пунктах якісного, безпечного для здоров’я людини централізованого питного водопостачання;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будівництва (нового будівництва, реконструкції, капітального ремонту) водопровідних та очисних споруд водовідведення із застосуванням новітніх техно</w:t>
      </w:r>
      <w:r>
        <w:rPr>
          <w:rFonts w:ascii="Times New Roman" w:hAnsi="Times New Roman" w:cs="Times New Roman"/>
          <w:sz w:val="28"/>
        </w:rPr>
        <w:t>логій з метою зменшення обсягів неочищених стічних вод, що скидаються у джерела питного водопостачання, а також утилізації осадів;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будівництва та впровадження станцій (установок) доочищення питної води із застосуванням новітніх технологій;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будівництва (нов</w:t>
      </w:r>
      <w:r>
        <w:rPr>
          <w:rFonts w:ascii="Times New Roman" w:hAnsi="Times New Roman" w:cs="Times New Roman"/>
          <w:sz w:val="28"/>
        </w:rPr>
        <w:t>ого будівництва, реконструкції, капітального ремонту) водопровідних мереж та мереж водовідведення;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створення лабораторій контролю якості питної води та лабораторій контролю стічних вод, оснащених сучасним контрольно-аналітичним обладнанням.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Прогнозні обсяг</w:t>
      </w:r>
      <w:r>
        <w:rPr>
          <w:rFonts w:ascii="Times New Roman" w:hAnsi="Times New Roman" w:cs="Times New Roman"/>
          <w:sz w:val="28"/>
        </w:rPr>
        <w:t>и та джерела фінансування Програми наведені в додатку 1.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Завдання і заходи Програми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Основними завданнями Програми є: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забезпечення в населених пунктах якісного централізованого питного водопостачання: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будівництво (нове будівництво, реконструкція, капітальний ремонт) водозабірних споруд, призначених для задоволення потреб споживачів у питній воді, із застосуванням новітніх технологій відповідно до встановленого режиму зон санітарної охорони;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доведення як</w:t>
      </w:r>
      <w:r>
        <w:rPr>
          <w:rFonts w:ascii="Times New Roman" w:hAnsi="Times New Roman" w:cs="Times New Roman"/>
          <w:sz w:val="28"/>
        </w:rPr>
        <w:t>ості питної води до встановлених нормативних вимог;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будівництво та впровадження станцій (установок) доочищення питної води із застосуванням новітніх технологій;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будівництво (нове будівництво, реконструкція, капітальний ремонт) водопровідних та очисних спор</w:t>
      </w:r>
      <w:r>
        <w:rPr>
          <w:rFonts w:ascii="Times New Roman" w:hAnsi="Times New Roman" w:cs="Times New Roman"/>
          <w:sz w:val="28"/>
        </w:rPr>
        <w:t>уд водовідведення із застосуванням новітніх технологій;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будівництво (нове будівництво, реконструкція, капітальний ремонт) водопровідних мереж та мереж водовідведення;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створення лабораторій контролю якості питної води та лабораторій контролю стічних вод, ос</w:t>
      </w:r>
      <w:r>
        <w:rPr>
          <w:rFonts w:ascii="Times New Roman" w:hAnsi="Times New Roman" w:cs="Times New Roman"/>
          <w:sz w:val="28"/>
        </w:rPr>
        <w:t>нащених сучасним контрольно-аналітичним обладнанням.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Завдання і заходи з виконання Програми наведені в додатку 2.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Очікувані результати, ефективність Програми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Виконання Програми дасть можливість: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реалізацію державної політики у сфері питної води</w:t>
      </w:r>
      <w:r>
        <w:rPr>
          <w:rFonts w:ascii="Times New Roman" w:hAnsi="Times New Roman" w:cs="Times New Roman"/>
          <w:sz w:val="28"/>
        </w:rPr>
        <w:t xml:space="preserve"> та питного водопостачання;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довести якість питної води до нормативних вимог;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утилізацію осадів, що утворюються під час очищення стічних вод;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поліпшити санітарну, епідемічну та екологічну ситуацію в Україні;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підвищити якість очищених стічних вод</w:t>
      </w:r>
      <w:r>
        <w:rPr>
          <w:rFonts w:ascii="Times New Roman" w:hAnsi="Times New Roman" w:cs="Times New Roman"/>
          <w:sz w:val="28"/>
        </w:rPr>
        <w:t>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впровадити на підприємствах питного водопостачання та централізованого водовідведення новітні технології із застосуванням сучасного обладнання, приладів і матеріалів;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зменшити втрати питної води;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цілодобове постачання якісної питної води насе</w:t>
      </w:r>
      <w:r>
        <w:rPr>
          <w:rFonts w:ascii="Times New Roman" w:hAnsi="Times New Roman" w:cs="Times New Roman"/>
          <w:sz w:val="28"/>
        </w:rPr>
        <w:t>ленню, яке має доступ до систем централізованого питного водопостачання.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Ефективність виконання Програми визначатиметься відповідно до Методики оцінки ефективності виконання Загальнодержавної цільової соціальної програми “Питна вода України” на 2022—2026 р</w:t>
      </w:r>
      <w:r>
        <w:rPr>
          <w:rFonts w:ascii="Times New Roman" w:hAnsi="Times New Roman" w:cs="Times New Roman"/>
          <w:sz w:val="28"/>
        </w:rPr>
        <w:t xml:space="preserve">оки. 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Очікувані результати виконання Програми наведені в додатку 3.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Обсяги та джерела фінансування Програми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Видатки на виконання Програми здійснюватимуться за рахунок: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коштів державного бюджету з урахуванням його реальних можливостей, у тому числі субвенці</w:t>
      </w:r>
      <w:r>
        <w:rPr>
          <w:rFonts w:ascii="Times New Roman" w:hAnsi="Times New Roman" w:cs="Times New Roman"/>
          <w:sz w:val="28"/>
        </w:rPr>
        <w:t>ї на виконання інвестиційних проектів;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коштів місцевих бюджетів;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коштів підприємств питного водопостачання та централізованого водовідведення відповідно до програм їх розвитку, затверджених в установленому порядку;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зовнішніх і внутрішніх запозичень, гранті</w:t>
      </w:r>
      <w:r>
        <w:rPr>
          <w:rFonts w:ascii="Times New Roman" w:hAnsi="Times New Roman" w:cs="Times New Roman"/>
          <w:sz w:val="28"/>
        </w:rPr>
        <w:t>в міжнародних організацій, коштів міжнародних програм, благодійних внесків та інших джерел, не заборонених законодавством України.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Орієнтовний обсяг фінансування Програми становить 28 588,6 млн. гривень, з яких за рахунок коштів державного бюджету — 16 949</w:t>
      </w:r>
      <w:r>
        <w:rPr>
          <w:rFonts w:ascii="Times New Roman" w:hAnsi="Times New Roman" w:cs="Times New Roman"/>
          <w:sz w:val="28"/>
        </w:rPr>
        <w:t>,3 млн. гривень, місцевого бюджету та інших джерел — 11 639,3 млн. гривень.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Обсяг видатків, необхідних для виконання Програми, визначається щороку з урахуванням можливостей державного та місцевих бюджетів під час формування їх показників.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Додаток 1 до Програми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ПАСПОРТ 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Загальнодержавної цільової соціальної програми 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“Питна вода України” на 2022—2026 роки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Програма затверджена Законом України від 2021 р. № 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Державний замовник — Міністерство розвитку громад та територій України.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Кері</w:t>
      </w:r>
      <w:r>
        <w:rPr>
          <w:rFonts w:ascii="Times New Roman" w:hAnsi="Times New Roman" w:cs="Times New Roman"/>
          <w:sz w:val="28"/>
        </w:rPr>
        <w:t>вник Програми — Міністр розвитку громад та територій України.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Виконавці заходів Програми — Міністерство розвитку громад та територій України, Рада міністрів Автономної Республіки Крим, обласні, Київська та Севастопольська міські державні адміністрації.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Строк виконання Програми — 2022—2026 роки.</w:t>
      </w:r>
    </w:p>
    <w:p w:rsidR="00C84AE0" w:rsidRDefault="006F62B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Прогнозні обсяги та джерела фінансування: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3601"/>
        <w:gridCol w:w="5172"/>
        <w:gridCol w:w="1325"/>
        <w:gridCol w:w="1325"/>
        <w:gridCol w:w="1325"/>
        <w:gridCol w:w="1325"/>
        <w:gridCol w:w="1325"/>
      </w:tblGrid>
      <w:tr w:rsidR="00C84AE0"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Джерела фінансування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Обсяг фінансування, млн. гривень</w:t>
            </w:r>
          </w:p>
        </w:tc>
        <w:tc>
          <w:tcPr>
            <w:tcW w:w="0" w:type="auto"/>
            <w:gridSpan w:val="5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У тому числі за роками</w:t>
            </w:r>
          </w:p>
        </w:tc>
      </w:tr>
      <w:tr w:rsidR="00C84AE0"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2022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2023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2024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2025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2026</w:t>
            </w:r>
          </w:p>
        </w:tc>
      </w:tr>
      <w:tr w:rsidR="00C84AE0"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Державний бюджет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16 949,3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3164,2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3295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3386,3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3485,8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3618</w:t>
            </w:r>
          </w:p>
        </w:tc>
      </w:tr>
      <w:tr w:rsidR="00C84AE0"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lastRenderedPageBreak/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11 639,3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2065,1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2207,9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2326,8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2450,1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2589,4</w:t>
            </w:r>
          </w:p>
        </w:tc>
      </w:tr>
      <w:tr w:rsidR="00C84AE0"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_______Усього</w:t>
            </w:r>
          </w:p>
        </w:tc>
        <w:tc>
          <w:tcPr>
            <w:tcW w:w="0" w:type="auto"/>
            <w:vAlign w:val="bottom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28 588,6</w:t>
            </w:r>
          </w:p>
        </w:tc>
        <w:tc>
          <w:tcPr>
            <w:tcW w:w="0" w:type="auto"/>
            <w:vAlign w:val="bottom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5229,3</w:t>
            </w:r>
          </w:p>
        </w:tc>
        <w:tc>
          <w:tcPr>
            <w:tcW w:w="0" w:type="auto"/>
            <w:vAlign w:val="bottom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5502,9</w:t>
            </w:r>
          </w:p>
        </w:tc>
        <w:tc>
          <w:tcPr>
            <w:tcW w:w="0" w:type="auto"/>
            <w:vAlign w:val="bottom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5713,1</w:t>
            </w:r>
          </w:p>
        </w:tc>
        <w:tc>
          <w:tcPr>
            <w:tcW w:w="0" w:type="auto"/>
            <w:vAlign w:val="bottom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5935,9</w:t>
            </w:r>
          </w:p>
        </w:tc>
        <w:tc>
          <w:tcPr>
            <w:tcW w:w="0" w:type="auto"/>
            <w:vAlign w:val="bottom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6207,4</w:t>
            </w:r>
          </w:p>
        </w:tc>
      </w:tr>
    </w:tbl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Додаток 2 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до Програми 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ЗАВДАННЯ І ЗАХОДИ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 виконання Загальнодержавної цільової соціальної програми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“Питна вода України” на 2022 — 2026 роки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437"/>
        <w:gridCol w:w="1543"/>
        <w:gridCol w:w="1466"/>
        <w:gridCol w:w="536"/>
        <w:gridCol w:w="536"/>
        <w:gridCol w:w="536"/>
        <w:gridCol w:w="536"/>
        <w:gridCol w:w="456"/>
        <w:gridCol w:w="1355"/>
        <w:gridCol w:w="1471"/>
        <w:gridCol w:w="1175"/>
        <w:gridCol w:w="1071"/>
        <w:gridCol w:w="656"/>
        <w:gridCol w:w="656"/>
        <w:gridCol w:w="656"/>
        <w:gridCol w:w="656"/>
        <w:gridCol w:w="656"/>
      </w:tblGrid>
      <w:tr w:rsidR="00C84AE0"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Найменування завдання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Найменування показника</w:t>
            </w:r>
          </w:p>
        </w:tc>
        <w:tc>
          <w:tcPr>
            <w:tcW w:w="0" w:type="auto"/>
            <w:gridSpan w:val="6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Значення показника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Найменування заходу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Головний розпорядник бюджетних коштів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Джерела фінансування (державний, місцевий бюджет, інші), млн. гривень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Прогнозний обсяг фінанс</w:t>
            </w:r>
            <w:r>
              <w:rPr>
                <w:rFonts w:ascii="Times New Roman" w:hAnsi="Times New Roman" w:cs="Times New Roman"/>
                <w:sz w:val="16"/>
              </w:rPr>
              <w:t>ових ресурсів для виконання завдань, млн. гривень</w:t>
            </w:r>
          </w:p>
        </w:tc>
        <w:tc>
          <w:tcPr>
            <w:tcW w:w="0" w:type="auto"/>
            <w:gridSpan w:val="5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У тому числі за роками</w:t>
            </w:r>
          </w:p>
        </w:tc>
      </w:tr>
      <w:tr w:rsidR="00C84AE0">
        <w:trPr>
          <w:gridAfter w:val="1"/>
        </w:trPr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усього</w:t>
            </w:r>
          </w:p>
        </w:tc>
        <w:tc>
          <w:tcPr>
            <w:tcW w:w="0" w:type="auto"/>
            <w:gridSpan w:val="5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за роками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2022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2023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2024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2025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2026</w:t>
            </w:r>
          </w:p>
        </w:tc>
      </w:tr>
      <w:tr w:rsidR="00C84AE0">
        <w:trPr>
          <w:gridAfter w:val="4"/>
        </w:trPr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2022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2023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2024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2025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2026</w:t>
            </w:r>
          </w:p>
        </w:tc>
      </w:tr>
      <w:tr w:rsidR="00C84AE0"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 xml:space="preserve">1. Забезпечення населених пунктів якісним централізованим водопостачанням </w:t>
            </w:r>
          </w:p>
        </w:tc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кількість побудованих та реконструйованих водозабірних споруд із застосуванням новітніх технологій відповідно до встановленого режиму зон санітарної охорони, одиниць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290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78</w:t>
            </w:r>
          </w:p>
        </w:tc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будівництво (нове будівництво, реконструкція, капітальний ремонт) водоз</w:t>
            </w:r>
            <w:r>
              <w:rPr>
                <w:rFonts w:ascii="Times New Roman" w:hAnsi="Times New Roman" w:cs="Times New Roman"/>
                <w:sz w:val="16"/>
              </w:rPr>
              <w:t>абірних споруд із застосуванням новітніх технологій відповідно до встановленого режиму зон санітарної охорони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Міністерство розвитку громад та територій України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державний бюджет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1 342,7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222,2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268,5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315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361</w:t>
            </w:r>
          </w:p>
        </w:tc>
      </w:tr>
      <w:tr w:rsidR="00C84AE0"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обласні державні адміністрації: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обласні державні адміністрації: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2 599,5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340,6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430,2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520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609,5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699,2</w:t>
            </w:r>
          </w:p>
        </w:tc>
      </w:tr>
      <w:tr w:rsidR="00C84AE0"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Вінницька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Вінницька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7,2</w:t>
            </w:r>
          </w:p>
        </w:tc>
      </w:tr>
      <w:tr w:rsidR="00C84AE0"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Волинська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Волинська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13,5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Донецька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Донецька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2 043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289,7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286,4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282,8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551,5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633,1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Дніпропетровська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Дніпропетровська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2,56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2,56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2,56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5,12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Житомирська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Житомирська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0,75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Закарпатська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Закарпатська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4,32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4,32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6,48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8,64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Запорізька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Запорізька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1,27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1,27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2,54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2,54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3,91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Івано-Франківська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Івано-Франківська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3,09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5,15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6,18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7,21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3,19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Луганська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Луганська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0,15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0,15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Львівська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Львівська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1,8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Миколаївська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Миколаївська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3,96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5,94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Одеська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Одеська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0,65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1,3</w:t>
            </w:r>
          </w:p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Полтавська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Полтавська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Рівненська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Рівненська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0,9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Сумська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Сумська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19,3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Тернопільська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Тернопільська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Харківська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Харківська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8,9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Хмельницька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Хмельницька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23,2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4,35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4,35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Херсонська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Херсонська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2,4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Черкаська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Черкаська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Чернівецька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Чернівецька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1,04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1,04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1,04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1,04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1,04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Чернігівська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Чернігівська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 міська державна адміністрація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 міська державна адміністрація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259,5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86,5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 xml:space="preserve">частка населення, яке має доступ до централізованого </w:t>
            </w:r>
            <w:r>
              <w:rPr>
                <w:rFonts w:ascii="Times New Roman" w:hAnsi="Times New Roman" w:cs="Times New Roman"/>
                <w:sz w:val="16"/>
              </w:rPr>
              <w:lastRenderedPageBreak/>
              <w:t>водопостачання, відсотків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70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Разом за завданням 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3 942,2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516,6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652,4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788,5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924,5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1060,2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2. Доведення якості питної води до встановлених нормативних вимог</w:t>
            </w:r>
          </w:p>
        </w:tc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кількість збудованих та впроваджених станцій (установок) доочищення питної води із застосуванням новітніх технологій, одиниць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</w:t>
            </w:r>
          </w:p>
        </w:tc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1) будівництво та впровадження станцій (устано</w:t>
            </w:r>
            <w:r>
              <w:rPr>
                <w:rFonts w:ascii="Times New Roman" w:hAnsi="Times New Roman" w:cs="Times New Roman"/>
                <w:sz w:val="16"/>
              </w:rPr>
              <w:t>вок) доочищення питної води із застосуванням новітніх технологій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Міністерство розвитку громад та територій України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державний бюджет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507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96,3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109</w:t>
            </w:r>
          </w:p>
        </w:tc>
      </w:tr>
      <w:tr w:rsidR="00C84AE0"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обласні державні адміністрації: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обласні державні адміністрації: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661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117,1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125,5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134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142,2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142,2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Вінницька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Вінницька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Донецька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Донецька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1,94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Дніпропетровська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Дніпропетровська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Житомирська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Житомирська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Закарпатська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Закарпатська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0,7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0,7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Запорізька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Запорізька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3,8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3,8</w:t>
            </w:r>
          </w:p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Івано-Франківська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Івано-Франківська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69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14,18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17,25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17,25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20,36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Кіровоградська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Кіровоградська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4,7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4,7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Луганська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Луганська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0.16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0,16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Миколаївська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Миколаївська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6,02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9,64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106,62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Одеська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Одеська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Полтавська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Полтавська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0,9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0,9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Рівненська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Рівненська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0,52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Хмельницька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Хмельницька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Херсонська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Херсонська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5,12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1,12</w:t>
            </w:r>
          </w:p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Черкаська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Черкаська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Чернівецька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Чернівецька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Чернігівська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Чернігівська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0,44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 міська державна адміністрація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 міська державна адміністрація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399,2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99,8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99,8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99,8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99,8</w:t>
            </w:r>
          </w:p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разом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1 168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207,1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221,8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236,7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251,2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251,2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кількість збудованих та реконструйованих водопровідних та очисних споруд водовідведення із застосуванням новітніх технологій, одиниць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280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58</w:t>
            </w:r>
          </w:p>
        </w:tc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2) будівництво (нове будівництво, реконструкція, капітальний ремонт) водопровідних та очисних споруд водовідведення із застосуванням новітніх технологій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Міністерство розвитку громад та територій України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державний бюджет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6 368,7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1 228,3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1 251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1 273,7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1 296,</w:t>
            </w: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1 319,2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обласні державні адміністрації: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обласні державні адміністрації: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3 092,6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596,4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607,5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618,5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629,6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640,6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Вінницька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Вінницька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32,6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Волинська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Волинська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4,02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2,07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2,07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2,07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2,07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Донецька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Донецька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216,2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48,2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Дніпропетровська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Дніпропетровська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Житомирська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Житомирська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Закарпатська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Закарпатська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959,3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220,62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106,5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152,67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153,33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326,18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Запорізька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Запорізька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47,4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10,6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Івано-Франківська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Івано-Франківська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190,1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40,5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40,8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40,8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40,8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27,2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Кіровоградська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Кіровоградська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37,2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7,5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30,9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7,8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Луганська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Луганська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60,5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13,6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Миколаївська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Миколаївська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5,1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Одеська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Одеська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49,5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13,5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Полтавська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Полтавська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205,7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82,1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41,2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41,2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41,2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Рівненська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Рівненська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60,2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13,8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13,8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Сумська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Сумська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33,4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6,7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Тернопільська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Тернопільська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3,24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3,24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3,24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3,24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Харківська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Харківська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92,05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18,41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18,41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18,41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18,41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Хмельницька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Хмельницька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48,5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9,61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9,61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9,61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10,06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Херсонська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Херсонська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104,6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26,3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26,1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Черкаська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Черкаська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85,5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42,9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Чернівецька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Чернівецька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31,8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7,8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Чернігівська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Чернігівська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16,04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4,34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2,7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 міська державна адміністрація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 міська державна адміністрація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714,4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178,6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178,6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178,6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178,6</w:t>
            </w:r>
          </w:p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разом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9461,3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1824,7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1858,5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1892,2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1926,1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1959,8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частка населення, яке має доступ до централізованого водовідведення, відсотків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частки скидів неочищених стічних вод, відсотків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5.0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кількість збудованих та реконструйованих водопровідних мереж та мереж водовідведення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1 093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218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229</w:t>
            </w:r>
          </w:p>
        </w:tc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3) будівництво (нове будівництво, реконструкція, капітальний ремонт) водопровідних мереж та мереж водовідведення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Міністерство розвитку громад та територій України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державний бюджет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8 685,4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1 660,8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1 716,4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1 732,3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1 756,2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1819,7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обласні державні адміністрації: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обласні державні адміністрації: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5 269,7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1 007,7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1 041,4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1 051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1 065,5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1104,1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Вінницька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30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Вінницька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85,4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Волинська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Волинська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26,7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Донецька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Донецька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1 158,8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210,7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203,65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225,75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262,85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255,85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Дніпропетровська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Дніпропетровська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46,9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9,5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Житомирська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Житомирська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Закарпатська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Закарпатська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81,2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16,5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Запорізька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Запорізька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258,5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51,2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50,5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51,2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51,2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54,4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Івано-Франківська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Івано-Франківська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1 052,9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209,3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188,2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226,2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207,2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Кіровоградська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Кіровоградська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23,2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26,4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5,5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Луганська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Луганська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1,9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Львівська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Львівська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4,5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Миколаївська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Миколаївська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276,7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55,9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52,8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52,8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57,6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57,6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Одеська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Одеська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85,1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16,25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20,25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Полтавська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Полтавська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251,6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51,2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51,2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51,2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Рівненська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Рівненська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34,3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Сумська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Сумська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18,7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Тернопільська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Тернопільська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46,9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Харківська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Харківська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23,3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Хмельницька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Хмельницька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101,1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19,2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19,2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23,1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19,2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20,4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Херсонська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Херсонська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27,6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5,5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Черкаська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Черкаська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19,9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Чернівецька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Чернівецька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19,1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Чернігівська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Чернігівська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170,3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35,9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33,6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33,6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 міська державна адміністрація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Київська міська державна адміністрація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1 373,3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257,9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322,95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257,85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257,4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277,2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разом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13 955,1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2 668,5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2 757,8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2 783,3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2 821,7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2923,8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кількість створених лабораторій контролю якості питної води та лабораторій контролю стічних вод, оснащених сучасним контрольно-аналітичним обладнанням, одиниць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 xml:space="preserve">4) створення лабораторій контролю якості питної води та лабораторій контролю стічних вод, оснащених сучасним контрольно-аналітичним обладнанням 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Міністерство розвитку громад та територій України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державний бюджет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45,5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9,1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обласні державні адміністрації: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обласні державні адміністрації: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3,3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Донецька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Донецька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2,1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Полтавська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Полтавська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0,74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0,74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0,74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0,74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Херсонська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0,2</w:t>
            </w:r>
          </w:p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Херсонська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―“―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0,46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разом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12,4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  <w:gridSpan w:val="2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Разом зазавданням 2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24 646,4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4 712,7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4 850,5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4 924,6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5 011,4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5 147,2</w:t>
            </w:r>
          </w:p>
        </w:tc>
      </w:tr>
      <w:tr w:rsidR="00C84AE0">
        <w:tc>
          <w:tcPr>
            <w:tcW w:w="0" w:type="auto"/>
            <w:gridSpan w:val="2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Усього за Програмою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28 588,6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5 229,3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5 502,9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5 713,1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5 935,9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6 207,4</w:t>
            </w:r>
          </w:p>
        </w:tc>
      </w:tr>
      <w:tr w:rsidR="00C84AE0"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у тому числі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державний бюджет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16 949,3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3 164,2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3 295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3 386,3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3 485,8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3 618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інші джерела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11 639,3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2 065,1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2 207,9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2 326,8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2 450,1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2 589,4</w:t>
            </w:r>
          </w:p>
        </w:tc>
      </w:tr>
    </w:tbl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Додаток 3 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до Програми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ОЧІКУВАНІ РЕЗУЛЬТАТИ виконання Загальнодержавної цільової соціальної програми </w:t>
      </w:r>
    </w:p>
    <w:p w:rsidR="00C84AE0" w:rsidRDefault="006F62B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“Питна вода України” на 2022—2026 роки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3996"/>
        <w:gridCol w:w="8056"/>
        <w:gridCol w:w="666"/>
        <w:gridCol w:w="536"/>
        <w:gridCol w:w="536"/>
        <w:gridCol w:w="536"/>
        <w:gridCol w:w="536"/>
        <w:gridCol w:w="536"/>
      </w:tblGrid>
      <w:tr w:rsidR="00C84AE0"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Найменування завдання</w:t>
            </w:r>
          </w:p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Найменування показників виконання завдання</w:t>
            </w:r>
          </w:p>
        </w:tc>
        <w:tc>
          <w:tcPr>
            <w:tcW w:w="0" w:type="auto"/>
            <w:gridSpan w:val="6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Значення показників виконання завдання</w:t>
            </w:r>
          </w:p>
        </w:tc>
      </w:tr>
      <w:tr w:rsidR="00C84AE0"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 w:val="restart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усього</w:t>
            </w:r>
          </w:p>
        </w:tc>
        <w:tc>
          <w:tcPr>
            <w:tcW w:w="0" w:type="auto"/>
            <w:gridSpan w:val="5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у тому числі за роками</w:t>
            </w:r>
          </w:p>
        </w:tc>
      </w:tr>
      <w:tr w:rsidR="00C84AE0"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2022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2023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2024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2025</w:t>
            </w:r>
          </w:p>
        </w:tc>
        <w:tc>
          <w:tcPr>
            <w:tcW w:w="0" w:type="auto"/>
            <w:vAlign w:val="center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2026</w:t>
            </w:r>
          </w:p>
        </w:tc>
      </w:tr>
      <w:tr w:rsidR="00C84AE0"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 xml:space="preserve">1. Забезпечення населених пунктів якісним централізованим водопостачанням 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соціальний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кількість побудованих та реконструйованих водозабірних споруд із застосуванням новітніх технологій відповідно до встановленого режиму зон санітарної охорони, одиниць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290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38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48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68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78</w:t>
            </w:r>
          </w:p>
        </w:tc>
      </w:tr>
      <w:tr w:rsidR="00C84AE0">
        <w:tc>
          <w:tcPr>
            <w:tcW w:w="0" w:type="auto"/>
            <w:vMerge w:val="restart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2. Доведення якості питної води до встановлених нормативів</w:t>
            </w:r>
          </w:p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соціальний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  <w:vMerge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кількість збудованих та впроваджених станцій (установок) доочищення питної води із застосуванням новітніх технологій, одиниць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79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17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кількість збудованих та реконструйованих водопровідних та очисних споруд водовідведення із застосуванням новітніх технологій, одиниць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280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54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57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58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кількість збудованих та реконструйованих водопровідних мереж та мереж водовідведення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1093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209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216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218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229</w:t>
            </w:r>
          </w:p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екологічний</w:t>
            </w:r>
          </w:p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C84AE0"/>
        </w:tc>
      </w:tr>
      <w:tr w:rsidR="00C84AE0">
        <w:tc>
          <w:tcPr>
            <w:tcW w:w="0" w:type="auto"/>
          </w:tcPr>
          <w:p w:rsidR="00C84AE0" w:rsidRDefault="00C84AE0"/>
        </w:tc>
        <w:tc>
          <w:tcPr>
            <w:tcW w:w="0" w:type="auto"/>
          </w:tcPr>
          <w:p w:rsidR="00C84AE0" w:rsidRDefault="006F62B4">
            <w:pPr>
              <w:jc w:val="both"/>
            </w:pPr>
            <w:r>
              <w:rPr>
                <w:rFonts w:ascii="Times New Roman" w:hAnsi="Times New Roman" w:cs="Times New Roman"/>
                <w:sz w:val="16"/>
              </w:rPr>
              <w:t>кількість створених лабораторій контролю якості питної води та лабораторій контролю стічних вод, оснащених сучасним контрольно-аналітичним обладнанням, одиниць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0" w:type="auto"/>
          </w:tcPr>
          <w:p w:rsidR="00C84AE0" w:rsidRDefault="006F62B4">
            <w:pPr>
              <w:jc w:val="center"/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</w:tr>
    </w:tbl>
    <w:p w:rsidR="006F62B4" w:rsidRDefault="006F62B4"/>
    <w:sectPr w:rsidR="006F62B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6F62B4"/>
    <w:rsid w:val="00C84AE0"/>
    <w:rsid w:val="00E10245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12806</Words>
  <Characters>7300</Characters>
  <Application>Microsoft Office Word</Application>
  <DocSecurity>0</DocSecurity>
  <Lines>60</Lines>
  <Paragraphs>40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20066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2021-12-14T10:49:00Z</dcterms:created>
  <dcterms:modified xsi:type="dcterms:W3CDTF">2021-12-14T10:49:00Z</dcterms:modified>
</cp:coreProperties>
</file>