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E51354" w:rsidRPr="0083094B" w:rsidRDefault="003C6879">
      <w:pPr>
        <w:widowControl w:val="0"/>
        <w:ind w:firstLine="70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83094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Проєкт</w:t>
      </w:r>
    </w:p>
    <w:p w14:paraId="00000002" w14:textId="77777777" w:rsidR="00E51354" w:rsidRPr="0083094B" w:rsidRDefault="003C6879">
      <w:pPr>
        <w:widowControl w:val="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094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вноситься </w:t>
      </w:r>
    </w:p>
    <w:p w14:paraId="00000003" w14:textId="77777777" w:rsidR="00E51354" w:rsidRPr="0083094B" w:rsidRDefault="003C6879">
      <w:pPr>
        <w:widowControl w:val="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094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народним депутатом України </w:t>
      </w:r>
    </w:p>
    <w:p w14:paraId="00000004" w14:textId="77777777" w:rsidR="00E51354" w:rsidRPr="0083094B" w:rsidRDefault="003C6879">
      <w:pPr>
        <w:widowControl w:val="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3094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Копитіним І.В. та іншими</w:t>
      </w:r>
    </w:p>
    <w:p w14:paraId="00000005" w14:textId="4A751A6A" w:rsidR="00E51354" w:rsidRPr="00B945ED" w:rsidRDefault="00E51354">
      <w:pPr>
        <w:widowControl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06" w14:textId="0983426E" w:rsidR="00E51354" w:rsidRPr="00B945ED" w:rsidRDefault="00E51354">
      <w:pPr>
        <w:widowControl w:val="0"/>
        <w:ind w:firstLine="70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07" w14:textId="0B983B59" w:rsidR="00E51354" w:rsidRPr="00B945ED" w:rsidRDefault="00E51354">
      <w:pPr>
        <w:widowControl w:val="0"/>
        <w:ind w:firstLine="70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08" w14:textId="77777777" w:rsidR="00E51354" w:rsidRPr="00B945ED" w:rsidRDefault="003C6879">
      <w:pPr>
        <w:widowControl w:val="0"/>
        <w:ind w:firstLine="70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ЗАКОН УКРАЇНИ</w:t>
      </w:r>
    </w:p>
    <w:p w14:paraId="00000009" w14:textId="77777777" w:rsidR="00E51354" w:rsidRPr="00B945ED" w:rsidRDefault="003C6879">
      <w:pPr>
        <w:widowControl w:val="0"/>
        <w:ind w:firstLine="70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Про внесення змін до деяких законодавчих актів України </w:t>
      </w:r>
    </w:p>
    <w:p w14:paraId="0000000A" w14:textId="77777777" w:rsidR="00E51354" w:rsidRPr="00B945ED" w:rsidRDefault="003C6879">
      <w:pPr>
        <w:widowControl w:val="0"/>
        <w:ind w:firstLine="70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щодо здійснення оборонних закупівель </w:t>
      </w:r>
    </w:p>
    <w:p w14:paraId="0000000B" w14:textId="77777777" w:rsidR="00E51354" w:rsidRPr="00B945ED" w:rsidRDefault="003C6879">
      <w:pPr>
        <w:widowControl w:val="0"/>
        <w:ind w:firstLine="70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0000000C" w14:textId="77777777" w:rsidR="00E51354" w:rsidRPr="00B945ED" w:rsidRDefault="003C6879">
      <w:pPr>
        <w:widowControl w:val="0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B945E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 о с т а н о в л я є: </w:t>
      </w:r>
    </w:p>
    <w:p w14:paraId="0000000D" w14:textId="6A298073" w:rsidR="00E51354" w:rsidRPr="00B945ED" w:rsidRDefault="00E51354">
      <w:pPr>
        <w:widowControl w:val="0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0E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І. Внести зміни до таких законодавчих актів України:</w:t>
      </w:r>
    </w:p>
    <w:p w14:paraId="0000000F" w14:textId="5531A1AE" w:rsidR="00E51354" w:rsidRPr="00B945ED" w:rsidRDefault="00E51354">
      <w:pPr>
        <w:widowControl w:val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</w:pPr>
    </w:p>
    <w:p w14:paraId="00000010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1. У Законі України «Про державну таємницю» (</w:t>
      </w: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Відомості Верховної Ради України (ВВР), 1994, № 16, ст.93</w:t>
      </w:r>
      <w:r w:rsidRPr="00B945E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):</w:t>
      </w:r>
    </w:p>
    <w:p w14:paraId="00000011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1) абзаци восьмий-одинадцятий пункту 2 частини першої статті 8 виключити;</w:t>
      </w:r>
    </w:p>
    <w:p w14:paraId="00000012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2) частину четверту статті 8 після абзацу шостого доповнити новими абзацами такого змісту:</w:t>
      </w:r>
    </w:p>
    <w:p w14:paraId="00000013" w14:textId="797B2324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«про найменування, загальну кількість, вартість озброєння, військової техніки, боєприпасів, запасних частин та матеріалів до них, що закуповуються для потреб військових формувань (правоохоронних органів), </w:t>
      </w:r>
      <w:r w:rsidR="006C70EA" w:rsidRPr="00B945E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окрім випадків, коли є обґрунтовані підстави вважати, що розкриття такої інформації призведе до неможливості здійснення закупівлі. При настанні кожного окремого із таких випадків визначений Законом України «Про оборонні закупівлі» головний орган у сфері </w:t>
      </w:r>
      <w:r w:rsidR="006C70EA"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планування оборонних закупівель</w:t>
      </w:r>
      <w:r w:rsidR="006C70EA" w:rsidRPr="00B945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C70EA" w:rsidRPr="00B945E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подає до Комітету Верховної Ради України, до повноважень якого належать питання національної безпеки, оборони та розвідки, та Ради національної безпеки і оборони України обґрунтування щодо необхідності віднесення такої інформації до державної таємниці строком на 1 (один) бюджетний рік з можливістю пролонгації цього строку за наявності обґрунтування головним органом у сфері </w:t>
      </w:r>
      <w:r w:rsidR="006C70EA"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планування оборонних закупівель</w:t>
      </w:r>
      <w:r w:rsidR="006C70EA" w:rsidRPr="00B945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C70EA" w:rsidRPr="00B945E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необхідності продовження віднесення такої інформації до державної таємниці</w:t>
      </w:r>
      <w:r w:rsidRPr="00B945E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;</w:t>
      </w:r>
    </w:p>
    <w:p w14:paraId="00000014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 кількість, строки поставок військовим формуванням чи правоохоронним органам, спеціальним формуванням Міністерства внутрішніх справ України для забезпечення їх боєздатності основних видів пального (мастильних матеріалів), речового майна та продовольства;</w:t>
      </w:r>
    </w:p>
    <w:p w14:paraId="00000015" w14:textId="7E89ACFC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про факт та предмет закупівлі товарів, робіт і послуг оборонного призначення для забезпечення Збройних Сил України та інших військових </w:t>
      </w:r>
      <w:r w:rsidRPr="00B945E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lastRenderedPageBreak/>
        <w:t xml:space="preserve">формувань та правоохоронних органів (крім випадків, якщо окрема інформація про закупівлю таких товарів, робіт і послуг оборонного призначення, що закуповуються відповідно до Закону України </w:t>
      </w:r>
      <w:r w:rsidR="00B6383F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«</w:t>
      </w:r>
      <w:r w:rsidRPr="00B945E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 оборонні закупівлі</w:t>
      </w:r>
      <w:r w:rsidR="00B6383F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»</w:t>
      </w:r>
      <w:r w:rsidRPr="00B945E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, становить державну таємницю. У такому разі окрема інформація розміщується у додатку до тендерної документації).</w:t>
      </w: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»;</w:t>
      </w:r>
    </w:p>
    <w:p w14:paraId="00000016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у зв</w:t>
      </w: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’я</w:t>
      </w:r>
      <w:r w:rsidRPr="00B945E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зку з цим абзац сьомий вважати абзацом десятим;</w:t>
      </w:r>
    </w:p>
    <w:p w14:paraId="00000017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3) статтю 8 доповнити частиною п’ятою такого змісту:</w:t>
      </w:r>
    </w:p>
    <w:p w14:paraId="00000018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«Інформація не може бути повторно віднесена до державної таємниці після розсекречення та оприлюднення.».</w:t>
      </w:r>
    </w:p>
    <w:p w14:paraId="00000019" w14:textId="2ADD5DA6" w:rsidR="00E51354" w:rsidRPr="00B945ED" w:rsidRDefault="00E51354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1A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2. В частині сьомій статті 7 Закону України «Про господарську діяльність у Збройних Силах України» (</w:t>
      </w: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Відомості Верховної Ради України (ВВР), 1999, № 48, ст.408</w:t>
      </w:r>
      <w:r w:rsidRPr="00B945E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) слова «Закону України «Про здійснення державних закупівель» замінити словами «Закону України «Про публічні закупівлі»;</w:t>
      </w:r>
    </w:p>
    <w:p w14:paraId="0000001B" w14:textId="0400213B" w:rsidR="00E51354" w:rsidRPr="00B945ED" w:rsidRDefault="00E51354">
      <w:pPr>
        <w:widowControl w:val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24" w14:textId="65066E42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3. У Законі України «Про оборонні закупівлі» (№ 808-IX, 17.07.2020):</w:t>
      </w:r>
    </w:p>
    <w:p w14:paraId="00000025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1) у статті 1:</w:t>
      </w:r>
    </w:p>
    <w:p w14:paraId="00000026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пункт 20 частини першої викласти в такій редакції:</w:t>
      </w:r>
    </w:p>
    <w:p w14:paraId="00000027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«20) неконкурентна закупівля – закупівля, що має винятковий характер через специфіку та/або умови предмета закупівлі, що не дають змоги провести будь-яку іншу конкурентну закупівлю;»;</w:t>
      </w:r>
    </w:p>
    <w:p w14:paraId="00000028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абзац четвертий пункту 25 частини першої викласти в такій редакції:</w:t>
      </w:r>
    </w:p>
    <w:p w14:paraId="00000029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«нове будівництво, реконструкція, реставрація, капітальний ремонт об’єкта будівництва оборонного та спеціального призначення;»;</w:t>
      </w:r>
    </w:p>
    <w:p w14:paraId="0000002A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2) частину другу статті 2 доповнити новими абзацами такого змісту:</w:t>
      </w:r>
    </w:p>
    <w:p w14:paraId="0000002B" w14:textId="295EC67D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«Державним замовникам у сфері оборони дозволяється здійснювати закупівлі товарів, робіт і послуг оборонного призначення відповідно до процедур та видів закупівель, передбачених цим законом або законом України </w:t>
      </w:r>
      <w:r w:rsidR="006C70EA"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Про публічні закупівлі</w:t>
      </w:r>
      <w:r w:rsidR="006C70EA"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000002C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Торги з обмеженою участю здійснюються державними замовниками виключно з урахуванням особливостей, визначених цим Законом.»;</w:t>
      </w:r>
    </w:p>
    <w:p w14:paraId="0000002D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3) у абзаці п’ятому та десятому пункту 2 частини першої статті 4 слова «неконкурентною процедурою» замінити на слова «неконкурентною закупівлею»;</w:t>
      </w:r>
    </w:p>
    <w:p w14:paraId="0000002E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4) у пункті 2 частини першої статті 7 слова «Ці плани та зміни до них» замінити словами «Трирічний план закупівель товарів, робіт і послуг оборонного призначення та зміни до нього»; </w:t>
      </w:r>
    </w:p>
    <w:p w14:paraId="0000002F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5) у статті 9:</w:t>
      </w:r>
    </w:p>
    <w:p w14:paraId="00000030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частині четвертій слова «Ці плани та зміни до них» замінити словами </w:t>
      </w: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«Трирічний план закупівель товарів, робіт і послуг оборонного призначення та зміни до нього»;</w:t>
      </w:r>
    </w:p>
    <w:p w14:paraId="00000031" w14:textId="015AC32E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частину че</w:t>
      </w:r>
      <w:r w:rsidR="00FF55F8"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тверту доповнити новим абзацем </w:t>
      </w: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такого змісту:</w:t>
      </w:r>
    </w:p>
    <w:p w14:paraId="00000032" w14:textId="77777777" w:rsidR="00E51354" w:rsidRPr="00500FA7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0F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«Затвердженню річних планів державними замовниками передує погодження комітетом </w:t>
      </w:r>
      <w:r w:rsidRPr="00500FA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Верховної Ради України, до повноважень якого належать питання національної безпеки, оборони та розвідки</w:t>
      </w:r>
      <w:r w:rsidRPr="00500F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трирічного плану закупівель товарів, робіт і послуг оборонного призначення.»;</w:t>
      </w:r>
    </w:p>
    <w:p w14:paraId="00000033" w14:textId="77777777" w:rsidR="00E51354" w:rsidRPr="00500FA7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0FA7">
        <w:rPr>
          <w:rFonts w:ascii="Times New Roman" w:eastAsia="Times New Roman" w:hAnsi="Times New Roman" w:cs="Times New Roman"/>
          <w:sz w:val="28"/>
          <w:szCs w:val="28"/>
          <w:lang w:val="uk-UA"/>
        </w:rPr>
        <w:t>частину восьму викласти в такій редакції:</w:t>
      </w:r>
    </w:p>
    <w:p w14:paraId="00000034" w14:textId="77777777" w:rsidR="00E51354" w:rsidRPr="00500FA7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0FA7">
        <w:rPr>
          <w:rFonts w:ascii="Times New Roman" w:eastAsia="Times New Roman" w:hAnsi="Times New Roman" w:cs="Times New Roman"/>
          <w:sz w:val="28"/>
          <w:szCs w:val="28"/>
          <w:lang w:val="uk-UA"/>
        </w:rPr>
        <w:t>«8. Трирічний план закупівель товарів, робіт і послуг оборонного призначення складається у формі відкритих даних і містить інформацію про перелік (номенклатуру), обсяги товарів, робіт і послуг оборонного призначення, інших товарів робіт і послуг, що закуповуються державними замовниками, та обсяги коштів, передбачених на зазначені цілі, доступ до якої не обмежений.</w:t>
      </w:r>
    </w:p>
    <w:p w14:paraId="00000035" w14:textId="54EBB9BD" w:rsidR="00E51354" w:rsidRPr="00500FA7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00F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Зміст річного плану закупівель в частині  переліку (номенклатури) товарів, робіт і послуг повинен відповідати переліку (номенклатурі) товарів, робіт і послуг, затверджених </w:t>
      </w:r>
      <w:r w:rsidR="00B6383F" w:rsidRPr="00500FA7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500F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трирічному плані закупівель товарів, робіт і послуг оборонного призначення.»;</w:t>
      </w:r>
    </w:p>
    <w:p w14:paraId="00000036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6) у статті 18:</w:t>
      </w:r>
    </w:p>
    <w:p w14:paraId="00000037" w14:textId="435194B3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у частині п’ятій слова «</w:t>
      </w:r>
      <w:r w:rsidR="00B759C6" w:rsidRPr="00B759C6">
        <w:rPr>
          <w:rFonts w:ascii="Times New Roman" w:eastAsia="Times New Roman" w:hAnsi="Times New Roman" w:cs="Times New Roman"/>
          <w:sz w:val="28"/>
          <w:szCs w:val="28"/>
          <w:lang w:val="uk-UA"/>
        </w:rPr>
        <w:t>документи щодо переговорної процедури закупівлі (далі - переговорна документація).</w:t>
      </w: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» замінити словами «переговорну документацію»;</w:t>
      </w:r>
    </w:p>
    <w:p w14:paraId="00000038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в абзаці другому частини дванадцятої слова «неконкурентної процедури» замінити словами «неконкурентної закупівлі».</w:t>
      </w:r>
    </w:p>
    <w:p w14:paraId="00000039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7) у статті 19:</w:t>
      </w:r>
    </w:p>
    <w:p w14:paraId="0000003A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у назві статті слова «неконкурентної процедури закупівлі» замінити словами «неконкурентної закупівлі»;</w:t>
      </w:r>
    </w:p>
    <w:p w14:paraId="0000003B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у абзаці першому частини першої та частині другій слова «неконкурентної процедури закупівлі» замінити словами «неконкурентної закупівлі»;</w:t>
      </w:r>
    </w:p>
    <w:p w14:paraId="0000003C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у абзаці першому частини третьої слова «неконкурентної процедурою» замінити словами «неконкурентною закупівлею»;</w:t>
      </w:r>
    </w:p>
    <w:p w14:paraId="0000003D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абзац другий частини третьої статті 19 виключити;</w:t>
      </w:r>
    </w:p>
    <w:p w14:paraId="0000003E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у частині четвертій та п’ятій слова «неконкурентної процедури» замінити словами «неконкурентної закупівлі»;</w:t>
      </w:r>
    </w:p>
    <w:p w14:paraId="0000003F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8) частину першу статті 20 доповнити такими словами «з можливістю застосування додаткових кваліфікаційних критеріїв згідно із частиною другою статті 22 цього Закону»;</w:t>
      </w:r>
    </w:p>
    <w:p w14:paraId="00000040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9) статтю 21 доповнити новою частиною такого змісту:</w:t>
      </w:r>
    </w:p>
    <w:p w14:paraId="00000041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«5. Розрахункова ціна у єдиного виконавця не змінюється у разі:</w:t>
      </w:r>
    </w:p>
    <w:p w14:paraId="00000042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1) неналежного виконання державного контракту (договору) з вини </w:t>
      </w: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виконавця;</w:t>
      </w:r>
    </w:p>
    <w:p w14:paraId="00000043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2) прострочення термінів поставки з вини виконавця;</w:t>
      </w:r>
    </w:p>
    <w:p w14:paraId="00000044" w14:textId="72416AB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3) закупівлі фундаментальних наукових, прикладних досліджень, експериментальних розробок, а також науково-дослідних та дослідно-конструкторських робіт, що виконуються згідно з умовами контракту (договору) відповідно до порядку формування та коригування очікуваної вартості товарів, робіт і послуг оборонного призначення, придбання яких здійснюється за неконкурентними закупівлями, визначеним Кабінетом Міністрів України.»;</w:t>
      </w:r>
    </w:p>
    <w:p w14:paraId="00000045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10) пункт 2 частини третьої статті 23 викласти в такій редакції:</w:t>
      </w:r>
    </w:p>
    <w:p w14:paraId="00000046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«2) скарги щодо результатів визначення переможця спрощених торгів закупівлі, прийнятих рішень, а також дій та/або бездіяльності державного замовника, що відбулися після закінчення періоду, встановленого для подання цінових пропозицій, можуть подаватися до органу оскарження протягом чотирьох робочих днів з дня, коли суб’єкт оскарження дізнався або повинен був дізнатися про порушення своїх прав унаслідок рішення, дії чи бездіяльності замовника, але до дня укладення договору про закупівлю;»;</w:t>
      </w:r>
    </w:p>
    <w:p w14:paraId="00000047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11) у статті 25:</w:t>
      </w:r>
    </w:p>
    <w:p w14:paraId="00000048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у пункті 12 частини третьої слово «вимоги» замінити на слово «підстави»;</w:t>
      </w:r>
    </w:p>
    <w:p w14:paraId="00000049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у пункті 13 частини третьої цифру «17» замінити на цифру «18»;</w:t>
      </w:r>
    </w:p>
    <w:p w14:paraId="0000004A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частину п’ятнадцяту доповнити словами «та/або публікації наміру про укладання договору»;</w:t>
      </w:r>
    </w:p>
    <w:p w14:paraId="0000004B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в абзаці другому частини шістнадцятої слово «після» замінити на слово «з дня»;</w:t>
      </w:r>
    </w:p>
    <w:p w14:paraId="0000004C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12) у статті 26:</w:t>
      </w:r>
    </w:p>
    <w:p w14:paraId="0000004D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в абзаці другому пункту 1 частини першої слова «його ознайомлення з такими недоліками» замінити словами «оприлюднення протоколу з недоліками, виявленими під час розгляду цінової пропозиції,»;</w:t>
      </w:r>
    </w:p>
    <w:p w14:paraId="0000004E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в абзаці третьому пункту 1 частини першої після слова «критеріям» доповнити словом «(критерію)»;</w:t>
      </w:r>
    </w:p>
    <w:p w14:paraId="0000004F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пункт 1 частини першої після абзацу п’ятого доповнити новим абзацом такого змісту:</w:t>
      </w:r>
    </w:p>
    <w:p w14:paraId="00000050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«надав пропозицію, яка не відповідає вимогам замовника щодо технічних, якісних та кількісних характеристик предмета закупівлі, визначеним державним замовником;»</w:t>
      </w:r>
    </w:p>
    <w:p w14:paraId="00000051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у зв’язку з цим абзаци шостий-дев’ятий вважати відповідно абзацами сьомим-десятим;</w:t>
      </w:r>
    </w:p>
    <w:p w14:paraId="00000052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в абзаці дев’ятому пункту 1 частини першої слова «у частині другій» замінити словами «в абзаці восьмому пункту 1 частини першої»;</w:t>
      </w:r>
    </w:p>
    <w:p w14:paraId="00000053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абзаці першому та сьомому частини третьої слова та цифри «абзацах </w:t>
      </w: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шостому і сьомому пункту 1 частини першої цієї статті» та «абзацами шостим і сьомим пункту 1 частини першої цієї статті» замінити словами та цифрами «абзацах п’ятому та/або сьомому пункту 1 частини першої цієї статті» та «абзацами п’ятим та/або сьомим пункту 1 частини першої цієї статті» відповідно;</w:t>
      </w:r>
    </w:p>
    <w:p w14:paraId="00000054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у частині п’ятій після слів «учасника відбору» доповнити словами «та/або переможця»;</w:t>
      </w:r>
    </w:p>
    <w:p w14:paraId="00000055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13) у статті 33:</w:t>
      </w:r>
    </w:p>
    <w:p w14:paraId="00000056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у частині першій після слів «якщо державний замовник у тендерній» доповнити словами «або переговорній»;</w:t>
      </w:r>
    </w:p>
    <w:p w14:paraId="00000057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у частині третій після слів «має право визначати в тендерній» доповнити словами «або переговорній»;</w:t>
      </w:r>
    </w:p>
    <w:p w14:paraId="00000058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14) пункт 1 частини другої статті 37 викласти в такій редакції:</w:t>
      </w:r>
    </w:p>
    <w:p w14:paraId="00000059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«1) номенклатура товарів оборонного призначення, що виробляються суб’єктом господарювання, робіт і послуг, що виконуються таким суб’єктом;»;</w:t>
      </w:r>
    </w:p>
    <w:p w14:paraId="0000005A" w14:textId="6E5192AE" w:rsidR="00E51354" w:rsidRPr="00B945ED" w:rsidRDefault="00E51354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5B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ІІ. Прикінцеві та перехідні положення</w:t>
      </w:r>
    </w:p>
    <w:p w14:paraId="0000005C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14:paraId="0000005D" w14:textId="77777777" w:rsidR="00E51354" w:rsidRPr="00B945ED" w:rsidRDefault="003C6879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2. Кабінету Міністрів України у шестимісячний строк з дня набрання чинності цього Закону:</w:t>
      </w:r>
    </w:p>
    <w:p w14:paraId="0000005E" w14:textId="77777777" w:rsidR="00E51354" w:rsidRPr="00B945ED" w:rsidRDefault="003C6879">
      <w:pPr>
        <w:widowControl w:val="0"/>
        <w:shd w:val="clear" w:color="auto" w:fill="FFFFFF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прийняти нормативно-правові акти, необхідні для реалізації положень цього Закону;</w:t>
      </w:r>
    </w:p>
    <w:p w14:paraId="0000005F" w14:textId="77777777" w:rsidR="00E51354" w:rsidRPr="00B945ED" w:rsidRDefault="003C6879">
      <w:pPr>
        <w:widowControl w:val="0"/>
        <w:shd w:val="clear" w:color="auto" w:fill="FFFFFF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14:paraId="00000060" w14:textId="77777777" w:rsidR="00E51354" w:rsidRPr="00B945ED" w:rsidRDefault="003C6879">
      <w:pPr>
        <w:widowControl w:val="0"/>
        <w:shd w:val="clear" w:color="auto" w:fill="FFFFFF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00000063" w14:textId="27AF7921" w:rsidR="00E51354" w:rsidRPr="00B945ED" w:rsidRDefault="00E51354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64" w14:textId="77777777" w:rsidR="00E51354" w:rsidRPr="00B945ED" w:rsidRDefault="003C6879">
      <w:pPr>
        <w:widowControl w:val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Голова Верховної Ради</w:t>
      </w:r>
    </w:p>
    <w:p w14:paraId="00000066" w14:textId="11C6B5D1" w:rsidR="00E51354" w:rsidRPr="00B945ED" w:rsidRDefault="003C6879" w:rsidP="00946E89">
      <w:pPr>
        <w:widowControl w:val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945E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України</w:t>
      </w:r>
      <w:r w:rsidRPr="00B945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</w:p>
    <w:sectPr w:rsidR="00E51354" w:rsidRPr="00B945ED" w:rsidSect="00C54930">
      <w:headerReference w:type="default" r:id="rId9"/>
      <w:pgSz w:w="11909" w:h="16834"/>
      <w:pgMar w:top="851" w:right="851" w:bottom="1134" w:left="1418" w:header="720" w:footer="720" w:gutter="0"/>
      <w:pgNumType w:start="1"/>
      <w:cols w:space="720"/>
      <w:titlePg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0000067" w16cid:durableId="247DA5D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EA1DC9" w14:textId="77777777" w:rsidR="004F5228" w:rsidRDefault="004F5228" w:rsidP="006C70EA">
      <w:pPr>
        <w:spacing w:line="240" w:lineRule="auto"/>
      </w:pPr>
      <w:r>
        <w:separator/>
      </w:r>
    </w:p>
  </w:endnote>
  <w:endnote w:type="continuationSeparator" w:id="0">
    <w:p w14:paraId="1331D44A" w14:textId="77777777" w:rsidR="004F5228" w:rsidRDefault="004F5228" w:rsidP="006C70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612CA" w14:textId="77777777" w:rsidR="004F5228" w:rsidRDefault="004F5228" w:rsidP="006C70EA">
      <w:pPr>
        <w:spacing w:line="240" w:lineRule="auto"/>
      </w:pPr>
      <w:r>
        <w:separator/>
      </w:r>
    </w:p>
  </w:footnote>
  <w:footnote w:type="continuationSeparator" w:id="0">
    <w:p w14:paraId="0054CCB5" w14:textId="77777777" w:rsidR="004F5228" w:rsidRDefault="004F5228" w:rsidP="006C70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29360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9A946A9" w14:textId="04C7F3CC" w:rsidR="006C70EA" w:rsidRPr="006C70EA" w:rsidRDefault="006C70EA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C70E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C70E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C70E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129D4" w:rsidRPr="009129D4">
          <w:rPr>
            <w:rFonts w:ascii="Times New Roman" w:hAnsi="Times New Roman" w:cs="Times New Roman"/>
            <w:noProof/>
            <w:sz w:val="24"/>
            <w:szCs w:val="24"/>
            <w:lang w:val="uk-UA"/>
          </w:rPr>
          <w:t>2</w:t>
        </w:r>
        <w:r w:rsidRPr="006C70E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C5098A6" w14:textId="77777777" w:rsidR="006C70EA" w:rsidRDefault="006C70EA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354"/>
    <w:rsid w:val="0023634D"/>
    <w:rsid w:val="00323155"/>
    <w:rsid w:val="003C6879"/>
    <w:rsid w:val="00401842"/>
    <w:rsid w:val="004F5228"/>
    <w:rsid w:val="00500FA7"/>
    <w:rsid w:val="006358F5"/>
    <w:rsid w:val="006C70EA"/>
    <w:rsid w:val="00714D4D"/>
    <w:rsid w:val="007F542F"/>
    <w:rsid w:val="00811087"/>
    <w:rsid w:val="0083094B"/>
    <w:rsid w:val="009129D4"/>
    <w:rsid w:val="00946E89"/>
    <w:rsid w:val="00957E41"/>
    <w:rsid w:val="009B6183"/>
    <w:rsid w:val="00B6383F"/>
    <w:rsid w:val="00B759C6"/>
    <w:rsid w:val="00B945ED"/>
    <w:rsid w:val="00C04753"/>
    <w:rsid w:val="00C54930"/>
    <w:rsid w:val="00E26E72"/>
    <w:rsid w:val="00E51354"/>
    <w:rsid w:val="00EC767A"/>
    <w:rsid w:val="00FF5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FB2EDE-A6AE-E54E-BF8D-4AB3C03CD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annotation text"/>
    <w:basedOn w:val="a"/>
    <w:link w:val="a6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FF55F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F55F8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6C70EA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rsid w:val="006C70EA"/>
  </w:style>
  <w:style w:type="paragraph" w:styleId="ac">
    <w:name w:val="footer"/>
    <w:basedOn w:val="a"/>
    <w:link w:val="ad"/>
    <w:uiPriority w:val="99"/>
    <w:unhideWhenUsed/>
    <w:rsid w:val="006C70EA"/>
    <w:pPr>
      <w:tabs>
        <w:tab w:val="center" w:pos="4819"/>
        <w:tab w:val="right" w:pos="9639"/>
      </w:tabs>
      <w:spacing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rsid w:val="006C7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69F939-3BC5-451C-9538-ABA374069F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FF8D61-74BA-4B45-AE37-8807EA40C4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06DD7B-27D5-4A1F-86BE-99C0E022A92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6353</Words>
  <Characters>3622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2021-07-06T14:16:00Z</dcterms:created>
  <dcterms:modified xsi:type="dcterms:W3CDTF">2021-07-06T14:16:00Z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