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E45E4" w:rsidRDefault="00E57D4D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Проєкт</w:t>
      </w:r>
    </w:p>
    <w:p w14:paraId="00000002" w14:textId="77777777" w:rsidR="003E45E4" w:rsidRDefault="00E57D4D">
      <w:pPr>
        <w:widowControl w:val="0"/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вноситься </w:t>
      </w:r>
    </w:p>
    <w:p w14:paraId="00000003" w14:textId="77777777" w:rsidR="003E45E4" w:rsidRDefault="00E57D4D">
      <w:pPr>
        <w:widowControl w:val="0"/>
        <w:spacing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народним депутатом України </w:t>
      </w:r>
    </w:p>
    <w:p w14:paraId="00000004" w14:textId="77777777" w:rsidR="003E45E4" w:rsidRDefault="00E57D4D">
      <w:pPr>
        <w:widowControl w:val="0"/>
        <w:spacing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Копитіним І.В. та іншими</w:t>
      </w:r>
    </w:p>
    <w:p w14:paraId="00000005" w14:textId="77777777" w:rsidR="003E45E4" w:rsidRDefault="003E45E4">
      <w:pPr>
        <w:spacing w:line="240" w:lineRule="auto"/>
        <w:ind w:firstLine="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3E45E4" w:rsidRDefault="003E45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07A8DA" w14:textId="77777777" w:rsidR="001D56C6" w:rsidRDefault="001D56C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E58ACA" w14:textId="77777777" w:rsidR="001D56C6" w:rsidRDefault="001D56C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3E45E4" w:rsidRDefault="003E45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8" w14:textId="77777777" w:rsidR="003E45E4" w:rsidRDefault="00E57D4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22F2C3E6" w14:textId="77777777" w:rsidR="001D56C6" w:rsidRDefault="00E57D4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</w:t>
      </w:r>
      <w:r w:rsidR="002C23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Закону України «Про публічні закупівлі» </w:t>
      </w:r>
    </w:p>
    <w:p w14:paraId="00000009" w14:textId="56520E9E" w:rsidR="003E45E4" w:rsidRPr="003A49F2" w:rsidRDefault="002C23F1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</w:t>
      </w:r>
      <w:r w:rsidR="003A49F2">
        <w:rPr>
          <w:rFonts w:ascii="Times New Roman" w:eastAsia="Times New Roman" w:hAnsi="Times New Roman" w:cs="Times New Roman"/>
          <w:b/>
          <w:sz w:val="28"/>
          <w:szCs w:val="28"/>
        </w:rPr>
        <w:t>здійснення оборонних закупівель</w:t>
      </w:r>
    </w:p>
    <w:p w14:paraId="0000000A" w14:textId="77777777" w:rsidR="003E45E4" w:rsidRDefault="003E45E4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B" w14:textId="77777777" w:rsidR="003E45E4" w:rsidRDefault="00E57D4D">
      <w:pPr>
        <w:tabs>
          <w:tab w:val="left" w:pos="1035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 о с т а н о в л я є: </w:t>
      </w:r>
    </w:p>
    <w:p w14:paraId="0000000C" w14:textId="77777777" w:rsidR="003E45E4" w:rsidRDefault="003E45E4">
      <w:pPr>
        <w:tabs>
          <w:tab w:val="left" w:pos="1035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Внести  в Закон України «Про публічні закупівлі» (Відомості Верховної Ради (ВВР), 2016, № 9, ст.89) такі зміни:</w:t>
      </w:r>
    </w:p>
    <w:p w14:paraId="0000000E" w14:textId="77777777" w:rsidR="003E45E4" w:rsidRDefault="003E45E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0F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дев’яту статті 3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викласти в такій редакції:</w:t>
      </w:r>
    </w:p>
    <w:p w14:paraId="00000010" w14:textId="6850CDA4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«Державні замовники </w:t>
      </w:r>
      <w:r w:rsidR="00FB63B8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сфері оборони здійснюють закупівлі у відповідності до положень цього Закону та з урахуванням особливостей Закону України «Про оборонні закупівлі» (крім товарів, робіт і послуг, що підлягають закупівлі відповідно до угод у порядку, визначеному пунктом 6 частини п’ятої цієї статті).»;</w:t>
      </w:r>
    </w:p>
    <w:p w14:paraId="00000011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абзац четвертий частини першої статті 8 доповнити словами «, а також в Законі України «Про оборонні закупівлі».;</w:t>
      </w:r>
    </w:p>
    <w:p w14:paraId="00000012" w14:textId="0F42ACB3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3) у абзаці другому частини сьомої статті 40 після слова «регулю</w:t>
      </w:r>
      <w:r w:rsidR="002431E7">
        <w:rPr>
          <w:rFonts w:ascii="Times New Roman" w:eastAsia="Times New Roman" w:hAnsi="Times New Roman" w:cs="Times New Roman"/>
          <w:sz w:val="28"/>
          <w:szCs w:val="28"/>
          <w:highlight w:val="white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ться»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доповнити словами «цим Законом та»;</w:t>
      </w:r>
    </w:p>
    <w:p w14:paraId="00000013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4) абзац десятий</w:t>
      </w:r>
      <w:r>
        <w:rPr>
          <w:rFonts w:ascii="Times New Roman" w:eastAsia="Times New Roman" w:hAnsi="Times New Roman" w:cs="Times New Roman"/>
          <w:color w:val="1155CC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частини п’ятої статті 41 викласти в такій редакції:</w:t>
      </w:r>
    </w:p>
    <w:p w14:paraId="00000014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«У зв’язку з необхідністю забезпечення потреб оборони під час дії правового режиму воєнного стану в Україні або в окремих її місцевостях державними замовниками у сфері оборони можуть бути змінені істотні умови договору про закупівлю (після його підписання до виконання зобов’язань сторонами в повному обсязі), а саме: обсяг закупівлі, сума договору, строк дії договору та виконання зобов’язань щодо передання товару, виконання робіт, надання послуг.».</w:t>
      </w:r>
    </w:p>
    <w:p w14:paraId="00000015" w14:textId="77777777" w:rsidR="003E45E4" w:rsidRDefault="003E45E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6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та перехідні положення</w:t>
      </w:r>
    </w:p>
    <w:p w14:paraId="00000017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18" w14:textId="77777777" w:rsidR="003E45E4" w:rsidRDefault="00E57D4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у шестимісячний строк з дня набрання чинності цього Закону:</w:t>
      </w:r>
    </w:p>
    <w:p w14:paraId="00000019" w14:textId="77777777" w:rsidR="003E45E4" w:rsidRDefault="00E57D4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прийняти нормативно-правові акти, необхідні для реалізації положень цього Закону;</w:t>
      </w:r>
    </w:p>
    <w:p w14:paraId="0000001A" w14:textId="77777777" w:rsidR="003E45E4" w:rsidRDefault="00E57D4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привести свої нормативно-правові акти у відповідність із цим Законом;</w:t>
      </w:r>
    </w:p>
    <w:p w14:paraId="0000001B" w14:textId="77777777" w:rsidR="003E45E4" w:rsidRDefault="00E57D4D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000001C" w14:textId="77777777" w:rsidR="003E45E4" w:rsidRDefault="003E45E4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3E45E4" w:rsidRDefault="003E45E4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3E45E4" w:rsidRDefault="003E45E4">
      <w:pPr>
        <w:widowControl w:val="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3E45E4" w:rsidRDefault="00E57D4D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Голова Верховної Ради</w:t>
      </w:r>
    </w:p>
    <w:p w14:paraId="00000020" w14:textId="77777777" w:rsidR="003E45E4" w:rsidRDefault="00E57D4D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1" w14:textId="77777777" w:rsidR="003E45E4" w:rsidRDefault="003E45E4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E45E4">
      <w:headerReference w:type="default" r:id="rId10"/>
      <w:pgSz w:w="11909" w:h="16834"/>
      <w:pgMar w:top="1134" w:right="851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C7AA9" w14:textId="77777777" w:rsidR="001E0766" w:rsidRDefault="001E0766">
      <w:pPr>
        <w:spacing w:line="240" w:lineRule="auto"/>
      </w:pPr>
      <w:r>
        <w:separator/>
      </w:r>
    </w:p>
  </w:endnote>
  <w:endnote w:type="continuationSeparator" w:id="0">
    <w:p w14:paraId="0CE69A7E" w14:textId="77777777" w:rsidR="001E0766" w:rsidRDefault="001E07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7276C" w14:textId="77777777" w:rsidR="001E0766" w:rsidRDefault="001E0766">
      <w:pPr>
        <w:spacing w:line="240" w:lineRule="auto"/>
      </w:pPr>
      <w:r>
        <w:separator/>
      </w:r>
    </w:p>
  </w:footnote>
  <w:footnote w:type="continuationSeparator" w:id="0">
    <w:p w14:paraId="46FA1E7F" w14:textId="77777777" w:rsidR="001E0766" w:rsidRDefault="001E07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2" w14:textId="2FE34E29" w:rsidR="003E45E4" w:rsidRDefault="00E57D4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3F53E4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14:paraId="00000023" w14:textId="77777777" w:rsidR="003E45E4" w:rsidRDefault="003E45E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5E4"/>
    <w:rsid w:val="001D56C6"/>
    <w:rsid w:val="001E0766"/>
    <w:rsid w:val="002431E7"/>
    <w:rsid w:val="002C23F1"/>
    <w:rsid w:val="002E4AA0"/>
    <w:rsid w:val="003A49F2"/>
    <w:rsid w:val="003E45E4"/>
    <w:rsid w:val="003F53E4"/>
    <w:rsid w:val="00996FA2"/>
    <w:rsid w:val="00BD2F5D"/>
    <w:rsid w:val="00E57D4D"/>
    <w:rsid w:val="00FB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90ABFC-8EA5-498F-9E22-978DD90D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11465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11465"/>
  </w:style>
  <w:style w:type="paragraph" w:styleId="a7">
    <w:name w:val="footer"/>
    <w:basedOn w:val="a"/>
    <w:link w:val="a8"/>
    <w:uiPriority w:val="99"/>
    <w:unhideWhenUsed/>
    <w:rsid w:val="0001146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11465"/>
  </w:style>
  <w:style w:type="paragraph" w:styleId="a9">
    <w:name w:val="Balloon Text"/>
    <w:basedOn w:val="a"/>
    <w:link w:val="aa"/>
    <w:uiPriority w:val="99"/>
    <w:semiHidden/>
    <w:unhideWhenUsed/>
    <w:rsid w:val="005410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5410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e/HRHbV8tpPe+wPKxCiV9AxrTQ==">AMUW2mXvCyRdYmdCD7n9NwyPsZCcmgtvjaWYso60TN3IC3k3qeTxSCj0lDv3r3ZO03nRci3C66+whbGri/Y7CdkufEZ10ePLDWiZ/zDv59PYj9OPSLj+aRs=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C7E8AF-B8A2-407F-A3F6-72CF0F3B8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6BD3A-9AF4-4992-A87B-1B3F5C2C8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103CEE-4917-4C83-B40B-A57C276670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2021-07-06T14:17:00Z</dcterms:created>
  <dcterms:modified xsi:type="dcterms:W3CDTF">2021-07-06T14:17:00Z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