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57" w:rsidRDefault="00E21557">
      <w:pPr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E21557">
      <w:pPr>
        <w:jc w:val="center"/>
        <w:rPr>
          <w:rFonts w:ascii="Times New Roman" w:hAnsi="Times New Roman"/>
          <w:b/>
          <w:sz w:val="28"/>
        </w:rPr>
      </w:pPr>
    </w:p>
    <w:p w:rsidR="00E21557" w:rsidRDefault="00AF3F6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ВИСНОВОК</w:t>
      </w:r>
    </w:p>
    <w:p w:rsidR="00E21557" w:rsidRDefault="00AF3F66">
      <w:pPr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 проект Закону України «Про ратифікацію Рамкової військової угоди між Кабінетом Міністрів України та Урядом Турецької Республіки»</w:t>
      </w:r>
    </w:p>
    <w:p w:rsidR="00E21557" w:rsidRDefault="00E21557">
      <w:pPr>
        <w:jc w:val="center"/>
        <w:rPr>
          <w:rFonts w:ascii="Times New Roman" w:hAnsi="Times New Roman"/>
          <w:sz w:val="28"/>
        </w:rPr>
      </w:pPr>
    </w:p>
    <w:p w:rsidR="00E21557" w:rsidRDefault="00AF3F6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проекті пропонується ратифікувати Рамкову військову угоду між Кабінетом Міністрів України та Урядом Турецької Республіки, підписану 16.10.2020 у м. Стамбулі (далі – Угода).</w:t>
      </w:r>
    </w:p>
    <w:p w:rsidR="00E21557" w:rsidRDefault="00AF3F6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Як зазначено у пояснювальній записці до законопроекту, </w:t>
      </w:r>
      <w:r w:rsidR="00085A35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ратифікація Угоди дозволить виконати внутрішньодержавну процедуру, пов’язану із набранням чинності вищезазначеною Угодою, що, у свою чергу, дозволить створити основу для відносин та розвитку співпраці між Сторонами за 21 напрямом військового співробітництва</w:t>
      </w:r>
      <w:r w:rsidR="00085A35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</w:p>
    <w:p w:rsidR="00E21557" w:rsidRPr="00F9471D" w:rsidRDefault="00AF3F6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Крім </w:t>
      </w:r>
      <w:r w:rsidRPr="00F9471D">
        <w:rPr>
          <w:rFonts w:ascii="Times New Roman" w:hAnsi="Times New Roman"/>
          <w:sz w:val="28"/>
        </w:rPr>
        <w:t xml:space="preserve">того, </w:t>
      </w:r>
      <w:r w:rsidR="004D4E26" w:rsidRPr="00F9471D">
        <w:rPr>
          <w:rFonts w:ascii="Times New Roman" w:hAnsi="Times New Roman"/>
          <w:sz w:val="28"/>
        </w:rPr>
        <w:t>Угода</w:t>
      </w:r>
      <w:r w:rsidRPr="00F9471D">
        <w:rPr>
          <w:rFonts w:ascii="Times New Roman" w:hAnsi="Times New Roman"/>
          <w:sz w:val="28"/>
        </w:rPr>
        <w:t xml:space="preserve"> створює правові засади для розширення та поглиблення існуючого українсько-турецького співробітництва у сфері оборони та визначає власне і самі напрями співпраці, відповідну термінологію, принципи співробітництва, правове регулювання діяльності фахівців, відряджених кожною зі </w:t>
      </w:r>
      <w:r w:rsidR="00EE29E1" w:rsidRPr="00F9471D">
        <w:rPr>
          <w:rFonts w:ascii="Times New Roman" w:hAnsi="Times New Roman"/>
          <w:sz w:val="28"/>
        </w:rPr>
        <w:t>С</w:t>
      </w:r>
      <w:r w:rsidRPr="00F9471D">
        <w:rPr>
          <w:rFonts w:ascii="Times New Roman" w:hAnsi="Times New Roman"/>
          <w:sz w:val="28"/>
        </w:rPr>
        <w:t xml:space="preserve">торін, компетентні органи </w:t>
      </w:r>
      <w:r w:rsidR="00EE29E1" w:rsidRPr="00F9471D">
        <w:rPr>
          <w:rFonts w:ascii="Times New Roman" w:hAnsi="Times New Roman"/>
          <w:sz w:val="28"/>
        </w:rPr>
        <w:t>С</w:t>
      </w:r>
      <w:r w:rsidRPr="00F9471D">
        <w:rPr>
          <w:rFonts w:ascii="Times New Roman" w:hAnsi="Times New Roman"/>
          <w:sz w:val="28"/>
        </w:rPr>
        <w:t>торін</w:t>
      </w:r>
      <w:r w:rsidR="004D4E26" w:rsidRPr="00F9471D">
        <w:rPr>
          <w:rFonts w:ascii="Times New Roman" w:hAnsi="Times New Roman"/>
          <w:sz w:val="28"/>
        </w:rPr>
        <w:t>,</w:t>
      </w:r>
      <w:r w:rsidRPr="00F9471D">
        <w:rPr>
          <w:rFonts w:ascii="Times New Roman" w:hAnsi="Times New Roman"/>
          <w:sz w:val="28"/>
        </w:rPr>
        <w:t xml:space="preserve"> відповідальні за реалізацію положень Угоди, процедурні та контрольні питання, відшкодування можливих збитків, порядок вирішення спорів тощо.</w:t>
      </w:r>
    </w:p>
    <w:p w:rsidR="00E21557" w:rsidRPr="00F9471D" w:rsidRDefault="00AF3F66">
      <w:pPr>
        <w:ind w:firstLine="709"/>
        <w:jc w:val="both"/>
        <w:rPr>
          <w:rFonts w:ascii="Times New Roman" w:hAnsi="Times New Roman"/>
          <w:sz w:val="28"/>
        </w:rPr>
      </w:pPr>
      <w:r w:rsidRPr="00F9471D">
        <w:rPr>
          <w:rFonts w:ascii="Times New Roman" w:hAnsi="Times New Roman"/>
          <w:sz w:val="28"/>
        </w:rPr>
        <w:t xml:space="preserve">Відповідно до ч. 5 ст. 20 Угоди після набрання нею чинності припиняється дія попередньої Угоди між Урядом України та Урядом Турецької Республіки про співробітництво в галузях військової підготовки, технологій та науки (ратифікована Законом </w:t>
      </w:r>
      <w:r w:rsidR="00EE29E1" w:rsidRPr="00F9471D">
        <w:rPr>
          <w:rFonts w:ascii="Times New Roman" w:hAnsi="Times New Roman"/>
          <w:sz w:val="28"/>
        </w:rPr>
        <w:t xml:space="preserve">від </w:t>
      </w:r>
      <w:r w:rsidR="00F9471D" w:rsidRPr="00F9471D">
        <w:rPr>
          <w:rFonts w:ascii="Times New Roman" w:hAnsi="Times New Roman"/>
          <w:sz w:val="28"/>
        </w:rPr>
        <w:t>01.10.2008 № 609-VI</w:t>
      </w:r>
      <w:r w:rsidRPr="00F9471D">
        <w:rPr>
          <w:rFonts w:ascii="Times New Roman" w:hAnsi="Times New Roman"/>
          <w:sz w:val="28"/>
        </w:rPr>
        <w:t>).</w:t>
      </w:r>
    </w:p>
    <w:p w:rsidR="00E21557" w:rsidRDefault="00AF3F66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F9471D">
        <w:rPr>
          <w:rFonts w:ascii="Times New Roman" w:hAnsi="Times New Roman"/>
          <w:sz w:val="28"/>
        </w:rPr>
        <w:t>Оскільки Угодою визначається порядок взаємного обміну і поводження з інформацією з обмеженим доступом («класифікованої</w:t>
      </w:r>
      <w:r>
        <w:rPr>
          <w:rFonts w:ascii="Times New Roman" w:hAnsi="Times New Roman"/>
          <w:sz w:val="28"/>
        </w:rPr>
        <w:t xml:space="preserve"> інформації»), еквівалентність національних грифів обмеження доступу до такої інформації, режим безпеки класифікованої інформації, порядок обміну розвідувальною інформацією (ст.</w:t>
      </w:r>
      <w:r w:rsidR="004D4E2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ст. 8 і 9 Угоди), вказана Угода підлягає </w:t>
      </w:r>
      <w:r>
        <w:rPr>
          <w:rFonts w:ascii="Times New Roman" w:hAnsi="Times New Roman"/>
          <w:color w:val="000000"/>
          <w:sz w:val="28"/>
        </w:rPr>
        <w:t xml:space="preserve">ратифікації відповідно до вимог ст. 9 Закону України «Про міжнародні договори України», а також </w:t>
      </w:r>
      <w:r>
        <w:rPr>
          <w:rFonts w:ascii="Times New Roman" w:hAnsi="Times New Roman"/>
          <w:color w:val="000000"/>
          <w:sz w:val="28"/>
        </w:rPr>
        <w:br/>
        <w:t>ст. 32 Закону України «Про державну таємницю», згідно з якою секретна інформація та матеріальні носії такої інформації можуть бути передані іноземній державі чи міжнародній організації лише на підставі міжнародних договорів, згода на обов</w:t>
      </w:r>
      <w:r w:rsidR="00802196">
        <w:rPr>
          <w:rFonts w:ascii="Times New Roman" w:hAnsi="Times New Roman"/>
          <w:color w:val="000000"/>
          <w:sz w:val="28"/>
        </w:rPr>
        <w:t>’</w:t>
      </w:r>
      <w:r>
        <w:rPr>
          <w:rFonts w:ascii="Times New Roman" w:hAnsi="Times New Roman"/>
          <w:color w:val="000000"/>
          <w:sz w:val="28"/>
        </w:rPr>
        <w:t xml:space="preserve">язковість яких надана Верховною Радою України. </w:t>
      </w:r>
    </w:p>
    <w:p w:rsidR="00E21557" w:rsidRDefault="00AF3F66">
      <w:pPr>
        <w:ind w:firstLine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21557" w:rsidRDefault="00AF3F66">
      <w:pPr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Головне управління, враховуючи погодження Угоди з відповідними державними органами та з огляду на усталену практику ратифікації таких угод</w:t>
      </w:r>
      <w:r w:rsidR="00802196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не має заперечень щодо її ратифікації.</w:t>
      </w:r>
    </w:p>
    <w:p w:rsidR="00E21557" w:rsidRDefault="00E21557">
      <w:pPr>
        <w:jc w:val="both"/>
        <w:rPr>
          <w:rFonts w:ascii="Times New Roman" w:hAnsi="Times New Roman"/>
          <w:color w:val="000000"/>
          <w:sz w:val="28"/>
        </w:rPr>
      </w:pPr>
    </w:p>
    <w:p w:rsidR="00E21557" w:rsidRDefault="00E21557">
      <w:pPr>
        <w:jc w:val="both"/>
        <w:rPr>
          <w:rFonts w:ascii="Times New Roman" w:hAnsi="Times New Roman"/>
          <w:color w:val="000000"/>
          <w:sz w:val="28"/>
        </w:rPr>
      </w:pPr>
    </w:p>
    <w:p w:rsidR="00E21557" w:rsidRDefault="00AF3F66">
      <w:pPr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Керівник Головного управління</w:t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  <w:t xml:space="preserve"> С. Тихонюк</w:t>
      </w:r>
    </w:p>
    <w:p w:rsidR="00E21557" w:rsidRDefault="00E21557">
      <w:pPr>
        <w:jc w:val="both"/>
        <w:rPr>
          <w:rFonts w:ascii="Times New Roman" w:hAnsi="Times New Roman"/>
          <w:color w:val="000000"/>
          <w:sz w:val="28"/>
        </w:rPr>
      </w:pPr>
    </w:p>
    <w:p w:rsidR="00E21557" w:rsidRDefault="00E21557">
      <w:pPr>
        <w:jc w:val="both"/>
        <w:rPr>
          <w:rFonts w:ascii="Times New Roman" w:hAnsi="Times New Roman"/>
          <w:color w:val="000000"/>
          <w:sz w:val="28"/>
        </w:rPr>
      </w:pPr>
    </w:p>
    <w:p w:rsidR="00E21557" w:rsidRDefault="00AF3F6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0"/>
          <w:szCs w:val="20"/>
        </w:rPr>
        <w:t>Вик.: В.</w:t>
      </w:r>
      <w:r w:rsidR="00085A35">
        <w:rPr>
          <w:rFonts w:ascii="Times New Roman" w:hAnsi="Times New Roman"/>
          <w:color w:val="000000"/>
          <w:sz w:val="20"/>
          <w:szCs w:val="20"/>
          <w:lang w:val="ru-RU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Попович, О.</w:t>
      </w:r>
      <w:r w:rsidR="00085A35">
        <w:rPr>
          <w:rFonts w:ascii="Times New Roman" w:hAnsi="Times New Roman"/>
          <w:color w:val="000000"/>
          <w:sz w:val="20"/>
          <w:szCs w:val="20"/>
          <w:lang w:val="ru-RU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Петриченко</w:t>
      </w:r>
    </w:p>
    <w:p w:rsidR="00E21557" w:rsidRDefault="00E21557"/>
    <w:p w:rsidR="00AF3F66" w:rsidRDefault="00AF3F66"/>
    <w:sectPr w:rsidR="00AF3F66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94C" w:rsidRDefault="009D094C">
      <w:r>
        <w:separator/>
      </w:r>
    </w:p>
  </w:endnote>
  <w:endnote w:type="continuationSeparator" w:id="0">
    <w:p w:rsidR="009D094C" w:rsidRDefault="009D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94C" w:rsidRDefault="009D094C">
      <w:r>
        <w:separator/>
      </w:r>
    </w:p>
  </w:footnote>
  <w:footnote w:type="continuationSeparator" w:id="0">
    <w:p w:rsidR="009D094C" w:rsidRDefault="009D0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557" w:rsidRPr="00EE29E1" w:rsidRDefault="00AF3F66" w:rsidP="00EE29E1">
    <w:pPr>
      <w:pStyle w:val="a3"/>
      <w:jc w:val="center"/>
      <w:rPr>
        <w:rFonts w:ascii="Times New Roman" w:hAnsi="Times New Roman"/>
        <w:sz w:val="28"/>
        <w:szCs w:val="28"/>
      </w:rPr>
    </w:pPr>
    <w:r w:rsidRPr="00A949A6">
      <w:rPr>
        <w:rFonts w:ascii="Times New Roman" w:hAnsi="Times New Roman"/>
        <w:sz w:val="28"/>
        <w:szCs w:val="28"/>
      </w:rPr>
      <w:fldChar w:fldCharType="begin"/>
    </w:r>
    <w:r w:rsidRPr="00A949A6">
      <w:rPr>
        <w:rFonts w:ascii="Times New Roman" w:hAnsi="Times New Roman"/>
        <w:sz w:val="28"/>
        <w:szCs w:val="28"/>
      </w:rPr>
      <w:instrText>PAGE   \* MERGEFORMAT</w:instrText>
    </w:r>
    <w:r w:rsidRPr="00A949A6">
      <w:rPr>
        <w:rFonts w:ascii="Times New Roman" w:hAnsi="Times New Roman"/>
        <w:sz w:val="28"/>
        <w:szCs w:val="28"/>
      </w:rPr>
      <w:fldChar w:fldCharType="separate"/>
    </w:r>
    <w:r w:rsidR="0007637A">
      <w:rPr>
        <w:rFonts w:ascii="Times New Roman" w:hAnsi="Times New Roman"/>
        <w:noProof/>
        <w:sz w:val="28"/>
        <w:szCs w:val="28"/>
      </w:rPr>
      <w:t>2</w:t>
    </w:r>
    <w:r w:rsidRPr="00A949A6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557" w:rsidRDefault="00AF3F66">
    <w:pPr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0119 від 08.07.2021</w:t>
    </w:r>
  </w:p>
  <w:p w:rsidR="00E21557" w:rsidRDefault="00AF3F66">
    <w:pPr>
      <w:jc w:val="right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4F"/>
    <w:rsid w:val="000266A6"/>
    <w:rsid w:val="0007637A"/>
    <w:rsid w:val="00085A35"/>
    <w:rsid w:val="000C7FB6"/>
    <w:rsid w:val="003256CA"/>
    <w:rsid w:val="00493E66"/>
    <w:rsid w:val="004D4E26"/>
    <w:rsid w:val="00790F43"/>
    <w:rsid w:val="00802196"/>
    <w:rsid w:val="009D094C"/>
    <w:rsid w:val="00A949A6"/>
    <w:rsid w:val="00AF3F66"/>
    <w:rsid w:val="00C84E4F"/>
    <w:rsid w:val="00E21557"/>
    <w:rsid w:val="00E66D1E"/>
    <w:rsid w:val="00EE29E1"/>
    <w:rsid w:val="00F9471D"/>
    <w:rsid w:val="00FE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07637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7637A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1625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2021-07-21T11:37:00Z</dcterms:created>
  <dcterms:modified xsi:type="dcterms:W3CDTF">2021-07-21T11:37:00Z</dcterms:modified>
</cp:coreProperties>
</file>