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51E" w:rsidRPr="00D20CD2" w:rsidRDefault="00D20CD2" w:rsidP="00C65E09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D20CD2">
        <w:rPr>
          <w:b/>
          <w:sz w:val="28"/>
          <w:szCs w:val="28"/>
        </w:rPr>
        <w:t>ПОЯСНЮВАЛЬНА ЗАПИСКА</w:t>
      </w:r>
    </w:p>
    <w:p w:rsidR="00D20CD2" w:rsidRPr="00D20CD2" w:rsidRDefault="00D20CD2" w:rsidP="00C65E09">
      <w:pPr>
        <w:jc w:val="center"/>
        <w:rPr>
          <w:b/>
          <w:sz w:val="28"/>
          <w:szCs w:val="28"/>
        </w:rPr>
      </w:pPr>
      <w:r w:rsidRPr="00D20CD2">
        <w:rPr>
          <w:b/>
          <w:sz w:val="28"/>
          <w:szCs w:val="28"/>
        </w:rPr>
        <w:t>до проекту Закону України «Про внесення змін до деяких законодавчих актів України щодо регулювання праці домашніх працівників»</w:t>
      </w:r>
    </w:p>
    <w:p w:rsidR="00D20CD2" w:rsidRPr="00D20CD2" w:rsidRDefault="00D20CD2" w:rsidP="00A6151E">
      <w:pPr>
        <w:rPr>
          <w:b/>
          <w:sz w:val="28"/>
          <w:szCs w:val="28"/>
        </w:rPr>
      </w:pPr>
    </w:p>
    <w:p w:rsidR="00D20CD2" w:rsidRPr="00C65E09" w:rsidRDefault="00C65E09" w:rsidP="00D20CD2">
      <w:pPr>
        <w:spacing w:before="120"/>
        <w:ind w:firstLine="709"/>
        <w:rPr>
          <w:b/>
          <w:sz w:val="28"/>
          <w:szCs w:val="28"/>
        </w:rPr>
      </w:pPr>
      <w:r w:rsidRPr="00C65E09">
        <w:rPr>
          <w:b/>
          <w:sz w:val="28"/>
          <w:szCs w:val="28"/>
        </w:rPr>
        <w:t>1. Обґрунтування необхідності прийняття законопроекту</w:t>
      </w:r>
    </w:p>
    <w:p w:rsidR="00C65E09" w:rsidRDefault="00C65E09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 червня 2011 року Міжнародною організацією праці прийнята Конвенція про домашніх працівників (</w:t>
      </w:r>
      <w:r w:rsidRPr="00C65E09">
        <w:rPr>
          <w:sz w:val="28"/>
          <w:szCs w:val="28"/>
        </w:rPr>
        <w:t>Domestic Workers Convention</w:t>
      </w:r>
      <w:r>
        <w:rPr>
          <w:rStyle w:val="a7"/>
          <w:sz w:val="28"/>
          <w:szCs w:val="28"/>
        </w:rPr>
        <w:footnoteReference w:id="1"/>
      </w:r>
      <w:r>
        <w:rPr>
          <w:sz w:val="28"/>
          <w:szCs w:val="28"/>
        </w:rPr>
        <w:t xml:space="preserve">), яка також відома під назвою </w:t>
      </w:r>
      <w:r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Конвенція про гідну працю домашніх працівників»</w:t>
      </w:r>
      <w:r w:rsidR="00CC64D8">
        <w:rPr>
          <w:sz w:val="28"/>
          <w:szCs w:val="28"/>
          <w:lang w:val="ru-RU"/>
        </w:rPr>
        <w:t xml:space="preserve">. </w:t>
      </w:r>
      <w:r w:rsidR="00CC64D8">
        <w:rPr>
          <w:sz w:val="28"/>
          <w:szCs w:val="28"/>
        </w:rPr>
        <w:t>Її умовами вперше на міжнародному рівні була підтверджена позиція багатьох розвинених країн світу, які на рівні національного законодавства закріпили положення щодо важливості праці домашніх працівників, необхідності поширення на них загальних гарантій</w:t>
      </w:r>
      <w:r w:rsidR="00B07A08">
        <w:rPr>
          <w:sz w:val="28"/>
          <w:szCs w:val="28"/>
          <w:lang w:val="ru-RU"/>
        </w:rPr>
        <w:t xml:space="preserve"> </w:t>
      </w:r>
      <w:r w:rsidR="00B07A08">
        <w:rPr>
          <w:sz w:val="28"/>
          <w:szCs w:val="28"/>
        </w:rPr>
        <w:t xml:space="preserve">захисту трудових прав тощо. </w:t>
      </w:r>
    </w:p>
    <w:p w:rsidR="00B07A08" w:rsidRPr="00AB662E" w:rsidRDefault="00B07A08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честь десятиріччя від дати прийняття Конвенції, Міжнародна організація праці оприлюднила звіт про прогрес і перспективи у поліпшенні стану домашніх працівників</w:t>
      </w:r>
      <w:r>
        <w:rPr>
          <w:rStyle w:val="a7"/>
          <w:sz w:val="28"/>
          <w:szCs w:val="28"/>
        </w:rPr>
        <w:footnoteReference w:id="2"/>
      </w:r>
      <w:r>
        <w:rPr>
          <w:sz w:val="28"/>
          <w:szCs w:val="28"/>
        </w:rPr>
        <w:t xml:space="preserve">. За оцінками спеціалістів МОП, </w:t>
      </w:r>
      <w:r w:rsidR="00887244">
        <w:rPr>
          <w:sz w:val="28"/>
          <w:szCs w:val="28"/>
        </w:rPr>
        <w:t>загалом</w:t>
      </w:r>
      <w:r>
        <w:rPr>
          <w:sz w:val="28"/>
          <w:szCs w:val="28"/>
        </w:rPr>
        <w:t xml:space="preserve"> у світі становище домашніх працівників </w:t>
      </w:r>
      <w:r w:rsidR="00AB662E">
        <w:rPr>
          <w:sz w:val="28"/>
          <w:szCs w:val="28"/>
        </w:rPr>
        <w:t xml:space="preserve">істотно не поліпшилось, а пандемія, спричинена хворобою </w:t>
      </w:r>
      <w:r w:rsidR="00AB662E">
        <w:rPr>
          <w:sz w:val="28"/>
          <w:szCs w:val="28"/>
          <w:lang w:val="en-US"/>
        </w:rPr>
        <w:t>COVID</w:t>
      </w:r>
      <w:r w:rsidR="00AB662E" w:rsidRPr="00887244">
        <w:rPr>
          <w:sz w:val="28"/>
          <w:szCs w:val="28"/>
        </w:rPr>
        <w:t>-19</w:t>
      </w:r>
      <w:r w:rsidR="00887244">
        <w:rPr>
          <w:sz w:val="28"/>
          <w:szCs w:val="28"/>
        </w:rPr>
        <w:t>,</w:t>
      </w:r>
      <w:r w:rsidR="00AB662E">
        <w:rPr>
          <w:sz w:val="28"/>
          <w:szCs w:val="28"/>
        </w:rPr>
        <w:t xml:space="preserve"> взагалі призвела до погіршення ситуації. В більшості країн Європи, а також в Канаді втрати робочих місць серед </w:t>
      </w:r>
      <w:r w:rsidR="007C677A">
        <w:rPr>
          <w:sz w:val="28"/>
          <w:szCs w:val="28"/>
        </w:rPr>
        <w:t xml:space="preserve">домашніх працівників </w:t>
      </w:r>
      <w:r w:rsidR="000977AF">
        <w:rPr>
          <w:sz w:val="28"/>
          <w:szCs w:val="28"/>
        </w:rPr>
        <w:t xml:space="preserve">становили до 20%, що перевищувало середні </w:t>
      </w:r>
      <w:r w:rsidR="00652C1A">
        <w:rPr>
          <w:sz w:val="28"/>
          <w:szCs w:val="28"/>
        </w:rPr>
        <w:t xml:space="preserve">втрати серед "традиційних" працівників в інших галузях економіки. </w:t>
      </w:r>
      <w:r w:rsidR="006B4ACB">
        <w:rPr>
          <w:sz w:val="28"/>
          <w:szCs w:val="28"/>
        </w:rPr>
        <w:t>С</w:t>
      </w:r>
      <w:r w:rsidR="00DB41EF">
        <w:rPr>
          <w:sz w:val="28"/>
          <w:szCs w:val="28"/>
        </w:rPr>
        <w:t>ерй</w:t>
      </w:r>
      <w:r w:rsidR="006B4ACB">
        <w:rPr>
          <w:sz w:val="28"/>
          <w:szCs w:val="28"/>
        </w:rPr>
        <w:t>озні</w:t>
      </w:r>
      <w:r w:rsidR="00DB41EF">
        <w:rPr>
          <w:sz w:val="28"/>
          <w:szCs w:val="28"/>
        </w:rPr>
        <w:t xml:space="preserve"> </w:t>
      </w:r>
      <w:r w:rsidR="006B4ACB">
        <w:rPr>
          <w:sz w:val="28"/>
          <w:szCs w:val="28"/>
        </w:rPr>
        <w:t xml:space="preserve">виклики постали перед практично кожним з 75,6 мільйонів домашніх працівників по всьому світові, і це </w:t>
      </w:r>
      <w:r w:rsidR="00BD75D9">
        <w:rPr>
          <w:sz w:val="28"/>
          <w:szCs w:val="28"/>
        </w:rPr>
        <w:t xml:space="preserve">відбилось не лише на самих працівниках та їх сім’ях, але і домогосподарствах в яких вони працюють. </w:t>
      </w:r>
    </w:p>
    <w:p w:rsidR="00B07A08" w:rsidRDefault="00046792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Але тим не менш, </w:t>
      </w:r>
      <w:r w:rsidR="006009F9">
        <w:rPr>
          <w:sz w:val="28"/>
          <w:szCs w:val="28"/>
        </w:rPr>
        <w:t xml:space="preserve">імплементація норм Конвенції про домашніх працівників до національних законодавства, за висновками Міжнародної організації праці, </w:t>
      </w:r>
      <w:r w:rsidR="008B05B3">
        <w:rPr>
          <w:sz w:val="28"/>
          <w:szCs w:val="28"/>
        </w:rPr>
        <w:t xml:space="preserve">має ряд очевидних позитивних рис. Перш за все за рахунок </w:t>
      </w:r>
      <w:r w:rsidR="00AD434F">
        <w:rPr>
          <w:sz w:val="28"/>
          <w:szCs w:val="28"/>
        </w:rPr>
        <w:t>визнання за ними трудових прав, поширення законодавчих гарантій на безпечні умови праці</w:t>
      </w:r>
      <w:r w:rsidR="00621515">
        <w:rPr>
          <w:sz w:val="28"/>
          <w:szCs w:val="28"/>
        </w:rPr>
        <w:t xml:space="preserve"> тощо. </w:t>
      </w:r>
    </w:p>
    <w:p w:rsidR="00621515" w:rsidRDefault="007E782D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Хоча в Україні </w:t>
      </w:r>
      <w:r w:rsidR="00BD3E0A">
        <w:rPr>
          <w:sz w:val="28"/>
          <w:szCs w:val="28"/>
        </w:rPr>
        <w:t xml:space="preserve">практика найму домашніх працівників, в тому числі сезонних, </w:t>
      </w:r>
      <w:r w:rsidR="006814C3">
        <w:rPr>
          <w:sz w:val="28"/>
          <w:szCs w:val="28"/>
        </w:rPr>
        <w:t xml:space="preserve">є досить поширеною, </w:t>
      </w:r>
      <w:r w:rsidR="00E600E8">
        <w:rPr>
          <w:sz w:val="28"/>
          <w:szCs w:val="28"/>
        </w:rPr>
        <w:t>застарілість трудового законодавства фактично виключало таких людей</w:t>
      </w:r>
      <w:r w:rsidR="006B5E16">
        <w:rPr>
          <w:sz w:val="28"/>
          <w:szCs w:val="28"/>
        </w:rPr>
        <w:t xml:space="preserve"> з-під дії Кодексу законів про працю. </w:t>
      </w:r>
      <w:r w:rsidR="00CA773F">
        <w:rPr>
          <w:sz w:val="28"/>
          <w:szCs w:val="28"/>
        </w:rPr>
        <w:t>В умовах, коли закон визначає роботодавцем "власника або уповноваженого ним органу" чи фізичну особу-підприємця</w:t>
      </w:r>
      <w:r w:rsidR="002A38F4">
        <w:rPr>
          <w:sz w:val="28"/>
          <w:szCs w:val="28"/>
        </w:rPr>
        <w:t xml:space="preserve">, </w:t>
      </w:r>
      <w:r w:rsidR="00341050">
        <w:rPr>
          <w:sz w:val="28"/>
          <w:szCs w:val="28"/>
        </w:rPr>
        <w:t xml:space="preserve">відносини між домашнім працівником та фактичним роботодавцем, який не має статусу суб’єкта господарювання формально не можуть розцінюватись як трудові. </w:t>
      </w:r>
      <w:r w:rsidR="005C6055">
        <w:rPr>
          <w:sz w:val="28"/>
          <w:szCs w:val="28"/>
        </w:rPr>
        <w:t xml:space="preserve">Очевидно, що це помилка </w:t>
      </w:r>
      <w:r w:rsidR="00C72582">
        <w:rPr>
          <w:sz w:val="28"/>
          <w:szCs w:val="28"/>
        </w:rPr>
        <w:t>застарілого законодавства, яку потрібно виправити. На її виправлення фактично і спрямований цей законопроект.</w:t>
      </w:r>
    </w:p>
    <w:p w:rsidR="00887244" w:rsidRDefault="00887244" w:rsidP="00C72582">
      <w:pPr>
        <w:spacing w:before="120"/>
        <w:ind w:firstLine="709"/>
        <w:jc w:val="both"/>
        <w:rPr>
          <w:b/>
          <w:sz w:val="28"/>
          <w:szCs w:val="28"/>
        </w:rPr>
      </w:pPr>
    </w:p>
    <w:p w:rsidR="00887244" w:rsidRDefault="00887244" w:rsidP="00C72582">
      <w:pPr>
        <w:spacing w:before="120"/>
        <w:ind w:firstLine="709"/>
        <w:jc w:val="both"/>
        <w:rPr>
          <w:b/>
          <w:sz w:val="28"/>
          <w:szCs w:val="28"/>
        </w:rPr>
      </w:pPr>
    </w:p>
    <w:p w:rsidR="00C72582" w:rsidRPr="002C369E" w:rsidRDefault="00C72582" w:rsidP="00C72582">
      <w:pPr>
        <w:spacing w:before="120"/>
        <w:ind w:firstLine="709"/>
        <w:jc w:val="both"/>
        <w:rPr>
          <w:b/>
          <w:sz w:val="28"/>
          <w:szCs w:val="28"/>
        </w:rPr>
      </w:pPr>
      <w:r w:rsidRPr="002C369E">
        <w:rPr>
          <w:b/>
          <w:sz w:val="28"/>
          <w:szCs w:val="28"/>
        </w:rPr>
        <w:lastRenderedPageBreak/>
        <w:t>2. Мета і завдання законопроекту</w:t>
      </w:r>
    </w:p>
    <w:p w:rsidR="00C72582" w:rsidRDefault="00C72582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Метою законопроекту є </w:t>
      </w:r>
      <w:r w:rsidR="00C212D0">
        <w:rPr>
          <w:sz w:val="28"/>
          <w:szCs w:val="28"/>
        </w:rPr>
        <w:t xml:space="preserve">створення </w:t>
      </w:r>
      <w:r w:rsidR="00887244">
        <w:rPr>
          <w:sz w:val="28"/>
          <w:szCs w:val="28"/>
        </w:rPr>
        <w:t xml:space="preserve">законодавчого </w:t>
      </w:r>
      <w:r w:rsidR="00C212D0">
        <w:rPr>
          <w:sz w:val="28"/>
          <w:szCs w:val="28"/>
        </w:rPr>
        <w:t xml:space="preserve">базису для врегулювання трудової діяльності домашніх працівників. </w:t>
      </w:r>
    </w:p>
    <w:p w:rsidR="001D162A" w:rsidRPr="00646CC9" w:rsidRDefault="001D162A" w:rsidP="001D162A">
      <w:pPr>
        <w:spacing w:before="120"/>
        <w:ind w:firstLine="709"/>
        <w:jc w:val="both"/>
        <w:rPr>
          <w:b/>
          <w:sz w:val="28"/>
          <w:szCs w:val="28"/>
        </w:rPr>
      </w:pPr>
      <w:r w:rsidRPr="00646CC9">
        <w:rPr>
          <w:b/>
          <w:sz w:val="28"/>
          <w:szCs w:val="28"/>
        </w:rPr>
        <w:t>3. Основні положення законопроекту:</w:t>
      </w:r>
    </w:p>
    <w:p w:rsidR="001D162A" w:rsidRDefault="001D162A" w:rsidP="001D162A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Законопроект пропонує інший спосіб реалізації цілей, закладених в проект закону реєстр. №</w:t>
      </w:r>
      <w:r w:rsidRPr="00887244">
        <w:rPr>
          <w:sz w:val="28"/>
          <w:szCs w:val="28"/>
        </w:rPr>
        <w:t>5695</w:t>
      </w:r>
      <w:r>
        <w:rPr>
          <w:sz w:val="28"/>
          <w:szCs w:val="28"/>
        </w:rPr>
        <w:t xml:space="preserve">, до якого даний законопроект є альтернативним. </w:t>
      </w:r>
    </w:p>
    <w:p w:rsidR="006C3926" w:rsidRDefault="001D162A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Зокрем</w:t>
      </w:r>
      <w:r w:rsidR="007A2B46">
        <w:rPr>
          <w:sz w:val="28"/>
          <w:szCs w:val="28"/>
        </w:rPr>
        <w:t>а</w:t>
      </w:r>
      <w:r>
        <w:rPr>
          <w:sz w:val="28"/>
          <w:szCs w:val="28"/>
        </w:rPr>
        <w:t>:</w:t>
      </w:r>
      <w:r w:rsidR="007A2B46">
        <w:rPr>
          <w:sz w:val="28"/>
          <w:szCs w:val="28"/>
        </w:rPr>
        <w:t xml:space="preserve"> </w:t>
      </w:r>
    </w:p>
    <w:p w:rsidR="001D162A" w:rsidRDefault="007A2B46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термінологія законопроекту приведена у відповідність до термінології Конвенції про домашніх працівників</w:t>
      </w:r>
      <w:r w:rsidR="00307E23">
        <w:rPr>
          <w:sz w:val="28"/>
          <w:szCs w:val="28"/>
        </w:rPr>
        <w:t xml:space="preserve">, яка адаптована </w:t>
      </w:r>
      <w:r w:rsidR="00994302">
        <w:rPr>
          <w:sz w:val="28"/>
          <w:szCs w:val="28"/>
        </w:rPr>
        <w:t xml:space="preserve">з </w:t>
      </w:r>
      <w:r w:rsidR="00307E23">
        <w:rPr>
          <w:sz w:val="28"/>
          <w:szCs w:val="28"/>
        </w:rPr>
        <w:t>урахуванням</w:t>
      </w:r>
      <w:r w:rsidR="00994302">
        <w:rPr>
          <w:sz w:val="28"/>
          <w:szCs w:val="28"/>
        </w:rPr>
        <w:t xml:space="preserve"> </w:t>
      </w:r>
      <w:r w:rsidR="00994302" w:rsidRPr="00994302">
        <w:rPr>
          <w:sz w:val="28"/>
          <w:szCs w:val="28"/>
        </w:rPr>
        <w:t>Методологічних основ та пояснень до позицій Класифікації видів економічної діяльності</w:t>
      </w:r>
      <w:r w:rsidR="00994302">
        <w:rPr>
          <w:sz w:val="28"/>
          <w:szCs w:val="28"/>
        </w:rPr>
        <w:t>, затверджених наказом Держкомстату №396 від 23 грудня 2011 року</w:t>
      </w:r>
      <w:r>
        <w:rPr>
          <w:sz w:val="28"/>
          <w:szCs w:val="28"/>
        </w:rPr>
        <w:t>;</w:t>
      </w:r>
    </w:p>
    <w:p w:rsidR="007A2B46" w:rsidRDefault="007A2B46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визначено, що домашній працівник </w:t>
      </w:r>
      <w:r w:rsidR="004D15AE">
        <w:rPr>
          <w:sz w:val="28"/>
          <w:szCs w:val="28"/>
        </w:rPr>
        <w:t>укладає договір з фізичною особою роботодавцем, який в таких відносинах п</w:t>
      </w:r>
      <w:r w:rsidR="00EA07E5">
        <w:rPr>
          <w:sz w:val="28"/>
          <w:szCs w:val="28"/>
        </w:rPr>
        <w:t>редставляє домашнє господарство;</w:t>
      </w:r>
    </w:p>
    <w:p w:rsidR="00EA07E5" w:rsidRDefault="00EA07E5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159C">
        <w:rPr>
          <w:sz w:val="28"/>
          <w:szCs w:val="28"/>
        </w:rPr>
        <w:t xml:space="preserve">прямо </w:t>
      </w:r>
      <w:r>
        <w:rPr>
          <w:sz w:val="28"/>
          <w:szCs w:val="28"/>
        </w:rPr>
        <w:t xml:space="preserve">закріплено, що </w:t>
      </w:r>
      <w:r w:rsidR="007B159C">
        <w:rPr>
          <w:sz w:val="28"/>
          <w:szCs w:val="28"/>
        </w:rPr>
        <w:t>роботодавцем щодо найму домашніх працівників може бути будь-яка фізична особа незалежно від наявності у неї статусу фізичної особи підприємця</w:t>
      </w:r>
      <w:r w:rsidR="00307E23">
        <w:rPr>
          <w:sz w:val="28"/>
          <w:szCs w:val="28"/>
        </w:rPr>
        <w:t>;</w:t>
      </w:r>
    </w:p>
    <w:p w:rsidR="00ED0E96" w:rsidRDefault="00ED0E96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вирішено термінологічну проблему, яка формально не визнає </w:t>
      </w:r>
      <w:r w:rsidR="00D54576">
        <w:rPr>
          <w:sz w:val="28"/>
          <w:szCs w:val="28"/>
        </w:rPr>
        <w:t xml:space="preserve">відносини між фізичною особою роботодавцем та домашнім працівником трудовими: законопроект пропонує </w:t>
      </w:r>
      <w:r w:rsidR="009C1DDF">
        <w:rPr>
          <w:sz w:val="28"/>
          <w:szCs w:val="28"/>
        </w:rPr>
        <w:t xml:space="preserve">при регулюванні відносин домашньої праці </w:t>
      </w:r>
      <w:r w:rsidR="00574A42">
        <w:rPr>
          <w:sz w:val="28"/>
          <w:szCs w:val="28"/>
        </w:rPr>
        <w:t xml:space="preserve">покладати на фізичну особу роботодавця обов’язки, встановлені Кодексом законів про працю для </w:t>
      </w:r>
      <w:r w:rsidR="004B756F">
        <w:rPr>
          <w:sz w:val="28"/>
          <w:szCs w:val="28"/>
        </w:rPr>
        <w:t>власника або уповноваженого ним органу;</w:t>
      </w:r>
    </w:p>
    <w:p w:rsidR="004B756F" w:rsidRDefault="00110349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встановлено заборону брати у заставу паспорт та інші документи або посвідчення домашніх працівників</w:t>
      </w:r>
      <w:r w:rsidR="007D296A">
        <w:rPr>
          <w:sz w:val="28"/>
          <w:szCs w:val="28"/>
        </w:rPr>
        <w:t>, відповідно до вимог Конвенції про домашній працівників;</w:t>
      </w:r>
    </w:p>
    <w:p w:rsidR="007D296A" w:rsidRDefault="007D296A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виключені положення про обов’язкову необхідність оформлення трудових книжок оскільки </w:t>
      </w:r>
      <w:r w:rsidR="006736A8">
        <w:rPr>
          <w:sz w:val="28"/>
          <w:szCs w:val="28"/>
        </w:rPr>
        <w:t>їх оформлення є добровільним відповідно до Закону України № 1217-ІХ від 05.02.2021 року</w:t>
      </w:r>
      <w:r w:rsidR="00606A5F">
        <w:rPr>
          <w:sz w:val="28"/>
          <w:szCs w:val="28"/>
        </w:rPr>
        <w:t>;</w:t>
      </w:r>
    </w:p>
    <w:p w:rsidR="00606A5F" w:rsidRDefault="00606A5F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розширені вимоги до трудового договору (контракту)</w:t>
      </w:r>
      <w:r w:rsidR="004B7594">
        <w:rPr>
          <w:sz w:val="28"/>
          <w:szCs w:val="28"/>
        </w:rPr>
        <w:t xml:space="preserve"> </w:t>
      </w:r>
      <w:r w:rsidR="00AB40C9">
        <w:rPr>
          <w:sz w:val="28"/>
          <w:szCs w:val="28"/>
        </w:rPr>
        <w:t xml:space="preserve">з домашнім працівником, включивши до них </w:t>
      </w:r>
      <w:r w:rsidR="00E64877">
        <w:rPr>
          <w:sz w:val="28"/>
          <w:szCs w:val="28"/>
        </w:rPr>
        <w:t xml:space="preserve">положення зі статті 7 Конвенції про домашніх працівників. </w:t>
      </w:r>
    </w:p>
    <w:p w:rsidR="00E64877" w:rsidRDefault="00E64877" w:rsidP="00C65E09">
      <w:pPr>
        <w:spacing w:before="120"/>
        <w:ind w:firstLine="709"/>
        <w:jc w:val="both"/>
        <w:rPr>
          <w:sz w:val="28"/>
          <w:szCs w:val="28"/>
        </w:rPr>
      </w:pPr>
    </w:p>
    <w:p w:rsidR="00E64877" w:rsidRPr="009A580A" w:rsidRDefault="00E64877" w:rsidP="00E64877">
      <w:pPr>
        <w:spacing w:before="120"/>
        <w:ind w:firstLine="709"/>
        <w:jc w:val="both"/>
        <w:rPr>
          <w:b/>
          <w:sz w:val="28"/>
          <w:szCs w:val="28"/>
        </w:rPr>
      </w:pPr>
      <w:r w:rsidRPr="009A580A">
        <w:rPr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0850C2" w:rsidRDefault="00E64877" w:rsidP="000850C2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даній сфері діє </w:t>
      </w:r>
      <w:r w:rsidR="00A3633D">
        <w:rPr>
          <w:sz w:val="28"/>
          <w:szCs w:val="28"/>
        </w:rPr>
        <w:t xml:space="preserve">Конституція України, </w:t>
      </w:r>
      <w:r w:rsidR="000850C2" w:rsidRPr="000850C2">
        <w:rPr>
          <w:sz w:val="28"/>
          <w:szCs w:val="28"/>
        </w:rPr>
        <w:t xml:space="preserve">Кодекс законів про працю України, Закони України </w:t>
      </w:r>
      <w:r w:rsidR="000850C2">
        <w:rPr>
          <w:sz w:val="28"/>
          <w:szCs w:val="28"/>
        </w:rPr>
        <w:t>«Про охорону праці», «</w:t>
      </w:r>
      <w:r w:rsidR="000850C2" w:rsidRPr="000850C2">
        <w:rPr>
          <w:sz w:val="28"/>
          <w:szCs w:val="28"/>
        </w:rPr>
        <w:t>Про збір та облік єдиного внеску на загальнообов’язкове державне соціальне страхування</w:t>
      </w:r>
      <w:r w:rsidR="000850C2">
        <w:rPr>
          <w:sz w:val="28"/>
          <w:szCs w:val="28"/>
        </w:rPr>
        <w:t>»</w:t>
      </w:r>
      <w:r w:rsidR="000850C2" w:rsidRPr="000850C2">
        <w:rPr>
          <w:sz w:val="28"/>
          <w:szCs w:val="28"/>
        </w:rPr>
        <w:t xml:space="preserve">, </w:t>
      </w:r>
      <w:r w:rsidR="000850C2">
        <w:rPr>
          <w:sz w:val="28"/>
          <w:szCs w:val="28"/>
        </w:rPr>
        <w:t>«</w:t>
      </w:r>
      <w:r w:rsidR="000850C2" w:rsidRPr="000850C2">
        <w:rPr>
          <w:sz w:val="28"/>
          <w:szCs w:val="28"/>
        </w:rPr>
        <w:t xml:space="preserve">Про загальнообов'язкове </w:t>
      </w:r>
      <w:r w:rsidR="000850C2">
        <w:rPr>
          <w:sz w:val="28"/>
          <w:szCs w:val="28"/>
        </w:rPr>
        <w:t>державне соціальне страхування».</w:t>
      </w:r>
    </w:p>
    <w:p w:rsidR="000850C2" w:rsidRDefault="000850C2" w:rsidP="000850C2">
      <w:pPr>
        <w:spacing w:before="120"/>
        <w:ind w:firstLine="709"/>
        <w:jc w:val="both"/>
        <w:rPr>
          <w:sz w:val="28"/>
          <w:szCs w:val="28"/>
        </w:rPr>
      </w:pPr>
    </w:p>
    <w:p w:rsidR="000850C2" w:rsidRPr="009A580A" w:rsidRDefault="000850C2" w:rsidP="000850C2">
      <w:pPr>
        <w:spacing w:before="120"/>
        <w:ind w:firstLine="709"/>
        <w:jc w:val="both"/>
        <w:rPr>
          <w:b/>
          <w:sz w:val="28"/>
          <w:szCs w:val="28"/>
        </w:rPr>
      </w:pPr>
      <w:r w:rsidRPr="009A580A">
        <w:rPr>
          <w:b/>
          <w:sz w:val="28"/>
          <w:szCs w:val="28"/>
        </w:rPr>
        <w:lastRenderedPageBreak/>
        <w:t>5. Фінансово-економічне обґрунтування</w:t>
      </w:r>
    </w:p>
    <w:p w:rsidR="000850C2" w:rsidRPr="00865206" w:rsidRDefault="000850C2" w:rsidP="000850C2">
      <w:pPr>
        <w:spacing w:before="120"/>
        <w:ind w:firstLine="709"/>
        <w:jc w:val="both"/>
        <w:rPr>
          <w:sz w:val="28"/>
          <w:szCs w:val="28"/>
        </w:rPr>
      </w:pPr>
      <w:r w:rsidRPr="00865206">
        <w:rPr>
          <w:sz w:val="28"/>
          <w:szCs w:val="28"/>
        </w:rPr>
        <w:t xml:space="preserve">Прийняття </w:t>
      </w:r>
      <w:r>
        <w:rPr>
          <w:sz w:val="28"/>
          <w:szCs w:val="28"/>
        </w:rPr>
        <w:t xml:space="preserve">і реалізація </w:t>
      </w:r>
      <w:r w:rsidRPr="00865206">
        <w:rPr>
          <w:sz w:val="28"/>
          <w:szCs w:val="28"/>
        </w:rPr>
        <w:t>законопроекту додаткових витрат з Державного бюджету України або місцевих бюджетів не потребує.</w:t>
      </w:r>
    </w:p>
    <w:p w:rsidR="000850C2" w:rsidRPr="00865206" w:rsidRDefault="000850C2" w:rsidP="000850C2">
      <w:pPr>
        <w:spacing w:before="120"/>
        <w:ind w:firstLine="709"/>
        <w:jc w:val="both"/>
        <w:rPr>
          <w:sz w:val="28"/>
          <w:szCs w:val="28"/>
        </w:rPr>
      </w:pPr>
    </w:p>
    <w:p w:rsidR="000850C2" w:rsidRPr="009A580A" w:rsidRDefault="000850C2" w:rsidP="000850C2">
      <w:pPr>
        <w:spacing w:before="120"/>
        <w:ind w:firstLine="709"/>
        <w:jc w:val="both"/>
        <w:rPr>
          <w:b/>
          <w:sz w:val="28"/>
          <w:szCs w:val="28"/>
        </w:rPr>
      </w:pPr>
      <w:r w:rsidRPr="009A580A">
        <w:rPr>
          <w:b/>
          <w:sz w:val="28"/>
          <w:szCs w:val="28"/>
        </w:rPr>
        <w:t>6. Прогноз соціально-економічних та інших наслідків прийняття Закону</w:t>
      </w:r>
    </w:p>
    <w:p w:rsidR="000850C2" w:rsidRDefault="000850C2" w:rsidP="000850C2">
      <w:pPr>
        <w:spacing w:before="120"/>
        <w:ind w:firstLine="709"/>
        <w:jc w:val="both"/>
        <w:rPr>
          <w:sz w:val="28"/>
          <w:szCs w:val="28"/>
        </w:rPr>
      </w:pPr>
      <w:r w:rsidRPr="00865206">
        <w:rPr>
          <w:sz w:val="28"/>
          <w:szCs w:val="28"/>
        </w:rPr>
        <w:t xml:space="preserve">Прийняття </w:t>
      </w:r>
      <w:r>
        <w:rPr>
          <w:sz w:val="28"/>
          <w:szCs w:val="28"/>
        </w:rPr>
        <w:t>законопроекту запровадить сучасне регулювання праці домашніх працівників, сприятиме легалізації</w:t>
      </w:r>
      <w:r w:rsidR="00B86422">
        <w:rPr>
          <w:sz w:val="28"/>
          <w:szCs w:val="28"/>
        </w:rPr>
        <w:t xml:space="preserve"> їх роботи, </w:t>
      </w:r>
      <w:r w:rsidR="00B0041B">
        <w:rPr>
          <w:sz w:val="28"/>
          <w:szCs w:val="28"/>
        </w:rPr>
        <w:t>наданню їм юридичного захисту за рахунок поширення на них прав і гарантій, визначених законодавством про працю.</w:t>
      </w:r>
      <w:r w:rsidR="00623423">
        <w:rPr>
          <w:sz w:val="28"/>
          <w:szCs w:val="28"/>
        </w:rPr>
        <w:t xml:space="preserve"> </w:t>
      </w:r>
    </w:p>
    <w:p w:rsidR="00623423" w:rsidRDefault="00623423" w:rsidP="000850C2">
      <w:pPr>
        <w:spacing w:before="120"/>
        <w:ind w:firstLine="709"/>
        <w:jc w:val="both"/>
        <w:rPr>
          <w:sz w:val="28"/>
          <w:szCs w:val="28"/>
        </w:rPr>
      </w:pPr>
    </w:p>
    <w:p w:rsidR="00887244" w:rsidRDefault="00887244" w:rsidP="00887244">
      <w:pPr>
        <w:tabs>
          <w:tab w:val="left" w:pos="5670"/>
        </w:tabs>
        <w:spacing w:before="120"/>
        <w:ind w:firstLine="709"/>
        <w:jc w:val="both"/>
        <w:rPr>
          <w:sz w:val="28"/>
        </w:rPr>
      </w:pPr>
      <w:r w:rsidRPr="001D05C7">
        <w:rPr>
          <w:b/>
          <w:sz w:val="28"/>
        </w:rPr>
        <w:t>Народні депутати України</w:t>
      </w:r>
      <w:r w:rsidRPr="001D05C7">
        <w:rPr>
          <w:b/>
          <w:sz w:val="28"/>
        </w:rPr>
        <w:tab/>
        <w:t xml:space="preserve">Абрамович І.О. </w:t>
      </w:r>
      <w:r w:rsidRPr="001D05C7">
        <w:rPr>
          <w:sz w:val="28"/>
        </w:rPr>
        <w:t>(посв. № 138)</w:t>
      </w:r>
    </w:p>
    <w:p w:rsidR="00887244" w:rsidRDefault="00887244" w:rsidP="00887244">
      <w:pPr>
        <w:tabs>
          <w:tab w:val="left" w:pos="5670"/>
        </w:tabs>
        <w:ind w:firstLine="709"/>
        <w:jc w:val="both"/>
        <w:rPr>
          <w:b/>
          <w:sz w:val="28"/>
        </w:rPr>
      </w:pPr>
      <w:r>
        <w:rPr>
          <w:sz w:val="28"/>
        </w:rPr>
        <w:tab/>
      </w:r>
      <w:r w:rsidRPr="001D05C7">
        <w:rPr>
          <w:b/>
          <w:sz w:val="28"/>
        </w:rPr>
        <w:t>та інші</w:t>
      </w:r>
    </w:p>
    <w:p w:rsidR="00623423" w:rsidRPr="007B159C" w:rsidRDefault="00623423" w:rsidP="00887244">
      <w:pPr>
        <w:spacing w:before="120"/>
        <w:ind w:firstLine="709"/>
        <w:jc w:val="both"/>
        <w:rPr>
          <w:sz w:val="28"/>
          <w:szCs w:val="28"/>
        </w:rPr>
      </w:pPr>
    </w:p>
    <w:sectPr w:rsidR="00623423" w:rsidRPr="007B159C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447" w:rsidRDefault="00850447" w:rsidP="00C65E09">
      <w:r>
        <w:separator/>
      </w:r>
    </w:p>
  </w:endnote>
  <w:endnote w:type="continuationSeparator" w:id="0">
    <w:p w:rsidR="00850447" w:rsidRDefault="00850447" w:rsidP="00C65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6913185"/>
      <w:docPartObj>
        <w:docPartGallery w:val="Page Numbers (Bottom of Page)"/>
        <w:docPartUnique/>
      </w:docPartObj>
    </w:sdtPr>
    <w:sdtEndPr/>
    <w:sdtContent>
      <w:p w:rsidR="000850C2" w:rsidRDefault="000850C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2E8F" w:rsidRPr="00902E8F">
          <w:rPr>
            <w:noProof/>
            <w:lang w:val="ru-RU"/>
          </w:rPr>
          <w:t>2</w:t>
        </w:r>
        <w:r>
          <w:fldChar w:fldCharType="end"/>
        </w:r>
      </w:p>
    </w:sdtContent>
  </w:sdt>
  <w:p w:rsidR="000850C2" w:rsidRDefault="000850C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447" w:rsidRDefault="00850447" w:rsidP="00C65E09">
      <w:r>
        <w:separator/>
      </w:r>
    </w:p>
  </w:footnote>
  <w:footnote w:type="continuationSeparator" w:id="0">
    <w:p w:rsidR="00850447" w:rsidRDefault="00850447" w:rsidP="00C65E09">
      <w:r>
        <w:continuationSeparator/>
      </w:r>
    </w:p>
  </w:footnote>
  <w:footnote w:id="1">
    <w:p w:rsidR="00C65E09" w:rsidRPr="00C65E09" w:rsidRDefault="00C65E09">
      <w:pPr>
        <w:pStyle w:val="a5"/>
        <w:rPr>
          <w:lang w:val="ru-RU"/>
        </w:rPr>
      </w:pPr>
      <w:r>
        <w:rPr>
          <w:rStyle w:val="a7"/>
        </w:rPr>
        <w:footnoteRef/>
      </w:r>
      <w:r>
        <w:t xml:space="preserve"> </w:t>
      </w:r>
      <w:r w:rsidRPr="00C65E09">
        <w:t>https://www.ilo.org/dyn/normlex/en/f?p=NORMLEXPUB:12100:0::NO::P12100_ILO_CODE:C189</w:t>
      </w:r>
    </w:p>
  </w:footnote>
  <w:footnote w:id="2">
    <w:p w:rsidR="00B07A08" w:rsidRDefault="00B07A08">
      <w:pPr>
        <w:pStyle w:val="a5"/>
      </w:pPr>
      <w:r>
        <w:rPr>
          <w:rStyle w:val="a7"/>
        </w:rPr>
        <w:footnoteRef/>
      </w:r>
      <w:r>
        <w:t xml:space="preserve"> </w:t>
      </w:r>
      <w:r w:rsidRPr="00B07A08">
        <w:t>https://www.ilo.org/global/publications/books/WCMS_802551/lang--en/index.htm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105"/>
    <w:rsid w:val="000247B1"/>
    <w:rsid w:val="00046792"/>
    <w:rsid w:val="000606F5"/>
    <w:rsid w:val="000850C2"/>
    <w:rsid w:val="00086B87"/>
    <w:rsid w:val="000977AF"/>
    <w:rsid w:val="00110349"/>
    <w:rsid w:val="00133039"/>
    <w:rsid w:val="0013304C"/>
    <w:rsid w:val="001D162A"/>
    <w:rsid w:val="00265598"/>
    <w:rsid w:val="00291E0A"/>
    <w:rsid w:val="002A38F4"/>
    <w:rsid w:val="002C0AA8"/>
    <w:rsid w:val="00307E23"/>
    <w:rsid w:val="00341050"/>
    <w:rsid w:val="003C4033"/>
    <w:rsid w:val="003E2D66"/>
    <w:rsid w:val="00423105"/>
    <w:rsid w:val="00453131"/>
    <w:rsid w:val="00487BAA"/>
    <w:rsid w:val="004B756F"/>
    <w:rsid w:val="004B7594"/>
    <w:rsid w:val="004D15AE"/>
    <w:rsid w:val="00525336"/>
    <w:rsid w:val="00574A42"/>
    <w:rsid w:val="005774FB"/>
    <w:rsid w:val="005A6C8A"/>
    <w:rsid w:val="005C6055"/>
    <w:rsid w:val="005D1BE0"/>
    <w:rsid w:val="005E67E0"/>
    <w:rsid w:val="006009F9"/>
    <w:rsid w:val="00606A5F"/>
    <w:rsid w:val="00621515"/>
    <w:rsid w:val="00623423"/>
    <w:rsid w:val="00646AAF"/>
    <w:rsid w:val="00652C1A"/>
    <w:rsid w:val="006736A8"/>
    <w:rsid w:val="006814C3"/>
    <w:rsid w:val="006B4ACB"/>
    <w:rsid w:val="006B5E16"/>
    <w:rsid w:val="006C3926"/>
    <w:rsid w:val="007A2B46"/>
    <w:rsid w:val="007B159C"/>
    <w:rsid w:val="007B66D1"/>
    <w:rsid w:val="007C677A"/>
    <w:rsid w:val="007D296A"/>
    <w:rsid w:val="007E782D"/>
    <w:rsid w:val="007F2BA9"/>
    <w:rsid w:val="00845F54"/>
    <w:rsid w:val="00850447"/>
    <w:rsid w:val="00880E7F"/>
    <w:rsid w:val="00887244"/>
    <w:rsid w:val="008B05B3"/>
    <w:rsid w:val="00902E8F"/>
    <w:rsid w:val="00912A25"/>
    <w:rsid w:val="00964630"/>
    <w:rsid w:val="00994302"/>
    <w:rsid w:val="009C1DDF"/>
    <w:rsid w:val="00A221A3"/>
    <w:rsid w:val="00A3633D"/>
    <w:rsid w:val="00A422E2"/>
    <w:rsid w:val="00A6151E"/>
    <w:rsid w:val="00AB40C9"/>
    <w:rsid w:val="00AB662E"/>
    <w:rsid w:val="00AD434F"/>
    <w:rsid w:val="00B0041B"/>
    <w:rsid w:val="00B07A08"/>
    <w:rsid w:val="00B86422"/>
    <w:rsid w:val="00BD3E0A"/>
    <w:rsid w:val="00BD75D9"/>
    <w:rsid w:val="00C212D0"/>
    <w:rsid w:val="00C65E09"/>
    <w:rsid w:val="00C72582"/>
    <w:rsid w:val="00CA773F"/>
    <w:rsid w:val="00CC64D8"/>
    <w:rsid w:val="00CC70F0"/>
    <w:rsid w:val="00D17695"/>
    <w:rsid w:val="00D20CD2"/>
    <w:rsid w:val="00D54576"/>
    <w:rsid w:val="00DB41EF"/>
    <w:rsid w:val="00DF7ACE"/>
    <w:rsid w:val="00E600E8"/>
    <w:rsid w:val="00E64877"/>
    <w:rsid w:val="00E776EB"/>
    <w:rsid w:val="00EA07E5"/>
    <w:rsid w:val="00EA4B90"/>
    <w:rsid w:val="00EC38F3"/>
    <w:rsid w:val="00ED0E96"/>
    <w:rsid w:val="00EF69AC"/>
    <w:rsid w:val="00F817A4"/>
    <w:rsid w:val="00FD037B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0295D1-1531-4DDC-9466-E02C3EEE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31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65E09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C65E09"/>
    <w:rPr>
      <w:sz w:val="20"/>
      <w:szCs w:val="20"/>
    </w:rPr>
  </w:style>
  <w:style w:type="character" w:customStyle="1" w:styleId="a6">
    <w:name w:val="Текст виноски Знак"/>
    <w:basedOn w:val="a0"/>
    <w:link w:val="a5"/>
    <w:uiPriority w:val="99"/>
    <w:semiHidden/>
    <w:rsid w:val="00C65E09"/>
    <w:rPr>
      <w:sz w:val="20"/>
      <w:szCs w:val="20"/>
      <w:lang w:val="uk-UA"/>
    </w:rPr>
  </w:style>
  <w:style w:type="character" w:styleId="a7">
    <w:name w:val="footnote reference"/>
    <w:basedOn w:val="a0"/>
    <w:uiPriority w:val="99"/>
    <w:semiHidden/>
    <w:unhideWhenUsed/>
    <w:rsid w:val="00C65E0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0850C2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0850C2"/>
    <w:rPr>
      <w:lang w:val="uk-UA"/>
    </w:rPr>
  </w:style>
  <w:style w:type="paragraph" w:styleId="aa">
    <w:name w:val="footer"/>
    <w:basedOn w:val="a"/>
    <w:link w:val="ab"/>
    <w:uiPriority w:val="99"/>
    <w:unhideWhenUsed/>
    <w:rsid w:val="000850C2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0850C2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EE78A3-4D5F-4C2E-972C-C49555368B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5A632C-C578-477D-B853-27994BDE78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C9AC3D-F74E-416E-A062-6596866FA5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3151</Words>
  <Characters>1797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2021-07-09T13:51:00Z</dcterms:created>
  <dcterms:modified xsi:type="dcterms:W3CDTF">2021-07-09T13:51:00Z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