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CEA" w:rsidRDefault="005C41C5" w:rsidP="00562CEA">
      <w:pPr>
        <w:jc w:val="center"/>
        <w:rPr>
          <w:b/>
          <w:szCs w:val="28"/>
        </w:rPr>
      </w:pPr>
      <w:bookmarkStart w:id="0" w:name="_GoBack"/>
      <w:bookmarkEnd w:id="0"/>
      <w:r w:rsidRPr="00562CEA">
        <w:rPr>
          <w:b/>
          <w:szCs w:val="28"/>
        </w:rPr>
        <w:t>ПОРІВНЯЛЬНА ТАБЛИЦЯ</w:t>
      </w:r>
    </w:p>
    <w:p w:rsidR="00562CEA" w:rsidRPr="00562CEA" w:rsidRDefault="00562CEA" w:rsidP="00562CEA">
      <w:pPr>
        <w:jc w:val="center"/>
        <w:rPr>
          <w:b/>
          <w:szCs w:val="28"/>
        </w:rPr>
      </w:pPr>
    </w:p>
    <w:p w:rsidR="00CA1E90" w:rsidRDefault="005C41C5" w:rsidP="00562CEA">
      <w:pPr>
        <w:jc w:val="center"/>
        <w:rPr>
          <w:color w:val="auto"/>
          <w:szCs w:val="28"/>
          <w:lang w:eastAsia="zh-CN"/>
        </w:rPr>
      </w:pPr>
      <w:r w:rsidRPr="00562CEA">
        <w:rPr>
          <w:szCs w:val="28"/>
        </w:rPr>
        <w:t>до проекту Закону України «</w:t>
      </w:r>
      <w:r w:rsidR="00CA1E90" w:rsidRPr="00366EB3">
        <w:rPr>
          <w:color w:val="auto"/>
          <w:szCs w:val="28"/>
          <w:lang w:eastAsia="zh-CN"/>
        </w:rPr>
        <w:t xml:space="preserve">Про внесення змін </w:t>
      </w:r>
      <w:r w:rsidR="00A42BAB">
        <w:rPr>
          <w:color w:val="auto"/>
          <w:szCs w:val="28"/>
          <w:lang w:eastAsia="zh-CN"/>
        </w:rPr>
        <w:t>до</w:t>
      </w:r>
      <w:r w:rsidR="00914BF6">
        <w:rPr>
          <w:color w:val="auto"/>
          <w:szCs w:val="28"/>
          <w:lang w:eastAsia="zh-CN"/>
        </w:rPr>
        <w:t xml:space="preserve"> </w:t>
      </w:r>
      <w:r w:rsidR="00562CEA" w:rsidRPr="00562CEA">
        <w:rPr>
          <w:szCs w:val="28"/>
        </w:rPr>
        <w:t>стат</w:t>
      </w:r>
      <w:r w:rsidR="00A42BAB">
        <w:rPr>
          <w:szCs w:val="28"/>
        </w:rPr>
        <w:t>ті</w:t>
      </w:r>
      <w:r w:rsidR="00562CEA" w:rsidRPr="00562CEA">
        <w:rPr>
          <w:szCs w:val="28"/>
        </w:rPr>
        <w:t xml:space="preserve"> 625 Цивільного кодексу України </w:t>
      </w:r>
      <w:r w:rsidR="00CA1E90" w:rsidRPr="00562CEA">
        <w:rPr>
          <w:color w:val="auto"/>
          <w:szCs w:val="28"/>
          <w:lang w:eastAsia="zh-CN"/>
        </w:rPr>
        <w:t>щодо захисту споживачів комунальних послуг</w:t>
      </w:r>
      <w:r w:rsidR="00CA1E90" w:rsidRPr="00366EB3">
        <w:rPr>
          <w:color w:val="auto"/>
          <w:szCs w:val="28"/>
          <w:lang w:eastAsia="zh-CN"/>
        </w:rPr>
        <w:t xml:space="preserve">» </w:t>
      </w:r>
    </w:p>
    <w:p w:rsidR="00562CEA" w:rsidRPr="00366EB3" w:rsidRDefault="00562CEA" w:rsidP="00562CEA">
      <w:pPr>
        <w:jc w:val="center"/>
        <w:rPr>
          <w:szCs w:val="28"/>
        </w:rPr>
      </w:pPr>
    </w:p>
    <w:tbl>
      <w:tblPr>
        <w:tblW w:w="1460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225"/>
        <w:gridCol w:w="7383"/>
      </w:tblGrid>
      <w:tr w:rsidR="00F85FC7" w:rsidTr="00E35A14">
        <w:trPr>
          <w:jc w:val="center"/>
        </w:trPr>
        <w:tc>
          <w:tcPr>
            <w:tcW w:w="7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85FC7" w:rsidRDefault="005C41C5" w:rsidP="00E35A1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85FC7" w:rsidRDefault="005C41C5" w:rsidP="00E35A1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Зміст положення (норми) запропонованого проекту</w:t>
            </w:r>
          </w:p>
          <w:p w:rsidR="00914BF6" w:rsidRDefault="00914BF6" w:rsidP="00E35A14">
            <w:pPr>
              <w:jc w:val="center"/>
              <w:rPr>
                <w:b/>
                <w:szCs w:val="28"/>
              </w:rPr>
            </w:pPr>
          </w:p>
        </w:tc>
      </w:tr>
      <w:tr w:rsidR="000B30CB" w:rsidTr="00E35A14">
        <w:trPr>
          <w:jc w:val="center"/>
        </w:trPr>
        <w:tc>
          <w:tcPr>
            <w:tcW w:w="146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B30CB" w:rsidRDefault="00E35A14" w:rsidP="00E35A14">
            <w:pPr>
              <w:pStyle w:val="HTML0"/>
              <w:shd w:val="clear" w:color="auto" w:fill="FFFFFF"/>
              <w:ind w:firstLine="544"/>
              <w:jc w:val="center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>
              <w:rPr>
                <w:rFonts w:ascii="Times New Roman" w:hAnsi="Times New Roman"/>
                <w:color w:val="292B2C"/>
                <w:sz w:val="28"/>
                <w:szCs w:val="28"/>
              </w:rPr>
              <w:t>Цивільний кодекс України</w:t>
            </w:r>
          </w:p>
          <w:p w:rsidR="00914BF6" w:rsidRPr="00CA1E90" w:rsidRDefault="00914BF6" w:rsidP="00E35A14">
            <w:pPr>
              <w:pStyle w:val="HTML0"/>
              <w:shd w:val="clear" w:color="auto" w:fill="FFFFFF"/>
              <w:ind w:firstLine="544"/>
              <w:jc w:val="center"/>
              <w:rPr>
                <w:rFonts w:ascii="Times New Roman" w:hAnsi="Times New Roman"/>
                <w:color w:val="292B2C"/>
                <w:sz w:val="28"/>
                <w:szCs w:val="28"/>
              </w:rPr>
            </w:pPr>
          </w:p>
        </w:tc>
      </w:tr>
      <w:tr w:rsidR="000B30CB" w:rsidTr="00E35A14">
        <w:trPr>
          <w:jc w:val="center"/>
        </w:trPr>
        <w:tc>
          <w:tcPr>
            <w:tcW w:w="7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35A14" w:rsidRPr="00E35A14" w:rsidRDefault="00E35A14" w:rsidP="00E35A14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E35A14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Стаття 625.</w:t>
            </w:r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> Відповідальність за порушення грошового зобов'язання</w:t>
            </w:r>
          </w:p>
          <w:p w:rsidR="00E35A14" w:rsidRPr="00E35A14" w:rsidRDefault="00E35A14" w:rsidP="00E35A14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bookmarkStart w:id="1" w:name="n3108"/>
            <w:bookmarkEnd w:id="1"/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>1. Боржник не звільняється від відповідальності за неможливість виконання ним грошового зобов'язання.</w:t>
            </w:r>
          </w:p>
          <w:p w:rsidR="00E35A14" w:rsidRPr="00E35A14" w:rsidRDefault="00E35A14" w:rsidP="00E35A14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bookmarkStart w:id="2" w:name="n3109"/>
            <w:bookmarkEnd w:id="2"/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2. </w:t>
            </w:r>
            <w:bookmarkStart w:id="3" w:name="_Hlk76981859"/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>Боржник, який прострочив виконання грошового зобов'язання, на вимогу кредитора зобов'язаний сплатити суму боргу з урахуванням встановленого індексу інфляції за весь час прострочення, а також три проценти річних від простроченої суми, якщо інший розмір процентів не встановлений договором або законом.</w:t>
            </w:r>
            <w:bookmarkEnd w:id="3"/>
          </w:p>
          <w:p w:rsidR="000B30CB" w:rsidRPr="00CA1E90" w:rsidRDefault="000B30CB" w:rsidP="00CA1E90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</w:p>
        </w:tc>
        <w:tc>
          <w:tcPr>
            <w:tcW w:w="7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35A14" w:rsidRPr="00E35A14" w:rsidRDefault="00E35A14" w:rsidP="00E35A14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E35A14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Стаття 625.</w:t>
            </w:r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> Відповідальність за порушення грошового зобов'язання</w:t>
            </w:r>
          </w:p>
          <w:p w:rsidR="00E35A14" w:rsidRPr="00E35A14" w:rsidRDefault="00E35A14" w:rsidP="00E35A14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>1. Боржник не звільняється від відповідальності за неможливість виконання ним грошового зобов'язання.</w:t>
            </w:r>
          </w:p>
          <w:p w:rsidR="00E35A14" w:rsidRPr="00E35A14" w:rsidRDefault="00E35A14" w:rsidP="00E35A14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bookmarkStart w:id="4" w:name="_Hlk76983816"/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2. </w:t>
            </w:r>
            <w:bookmarkStart w:id="5" w:name="_Hlk76753487"/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Боржник, </w:t>
            </w:r>
            <w:r w:rsidRPr="00E35A14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крім індивідуального або колективного споживача,</w:t>
            </w:r>
            <w:bookmarkEnd w:id="5"/>
            <w:r w:rsidRPr="00E35A14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 xml:space="preserve"> </w:t>
            </w:r>
            <w:r w:rsidRPr="00E35A14">
              <w:rPr>
                <w:rFonts w:ascii="Times New Roman" w:hAnsi="Times New Roman"/>
                <w:color w:val="292B2C"/>
                <w:sz w:val="28"/>
                <w:szCs w:val="28"/>
              </w:rPr>
              <w:t>який прострочив виконання грошового зобов'язання, на вимогу кредитора зобов'язаний сплатити суму боргу з урахуванням встановленого індексу інфляції за весь час прострочення, а також три проценти річних від простроченої суми, якщо інший розмір процентів не встановлений договором або законом.</w:t>
            </w:r>
          </w:p>
          <w:bookmarkEnd w:id="4"/>
          <w:p w:rsidR="000B30CB" w:rsidRPr="00CA1E90" w:rsidRDefault="000B30CB" w:rsidP="00CA1E90">
            <w:pPr>
              <w:pStyle w:val="HTML0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</w:p>
        </w:tc>
      </w:tr>
    </w:tbl>
    <w:p w:rsidR="00F85FC7" w:rsidRDefault="00F85FC7">
      <w:pPr>
        <w:jc w:val="both"/>
        <w:rPr>
          <w:b/>
          <w:szCs w:val="28"/>
        </w:rPr>
      </w:pPr>
    </w:p>
    <w:p w:rsidR="00AA0C1C" w:rsidRDefault="00AA0C1C" w:rsidP="00AA0C1C">
      <w:pPr>
        <w:pStyle w:val="2"/>
        <w:rPr>
          <w:b/>
          <w:bCs/>
        </w:rPr>
      </w:pPr>
    </w:p>
    <w:p w:rsidR="00AA0C1C" w:rsidRPr="005030BD" w:rsidRDefault="00AA0C1C" w:rsidP="00AA0C1C">
      <w:pPr>
        <w:pStyle w:val="2"/>
        <w:rPr>
          <w:b/>
          <w:bCs/>
          <w:lang w:val="ru-RU"/>
        </w:rPr>
      </w:pPr>
      <w:r w:rsidRPr="005030BD">
        <w:rPr>
          <w:b/>
          <w:bCs/>
        </w:rPr>
        <w:t>Народний депутат України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5030BD">
        <w:rPr>
          <w:b/>
          <w:bCs/>
        </w:rPr>
        <w:tab/>
      </w:r>
      <w:r w:rsidRPr="005030BD">
        <w:rPr>
          <w:b/>
          <w:bCs/>
        </w:rPr>
        <w:tab/>
      </w:r>
      <w:r w:rsidRPr="00AA0C1C">
        <w:rPr>
          <w:b/>
          <w:bCs/>
          <w:lang w:val="ru-RU"/>
        </w:rPr>
        <w:tab/>
      </w:r>
      <w:r w:rsidRPr="00AA0C1C">
        <w:rPr>
          <w:b/>
          <w:bCs/>
          <w:lang w:val="ru-RU"/>
        </w:rPr>
        <w:tab/>
      </w:r>
      <w:r w:rsidRPr="005030BD">
        <w:rPr>
          <w:b/>
          <w:bCs/>
        </w:rPr>
        <w:tab/>
      </w:r>
      <w:r w:rsidRPr="005030BD">
        <w:rPr>
          <w:b/>
          <w:bCs/>
        </w:rPr>
        <w:tab/>
      </w:r>
      <w:r w:rsidRPr="005030BD">
        <w:rPr>
          <w:b/>
          <w:bCs/>
        </w:rPr>
        <w:tab/>
      </w:r>
      <w:r w:rsidRPr="005030BD">
        <w:rPr>
          <w:b/>
          <w:bCs/>
        </w:rPr>
        <w:tab/>
      </w:r>
      <w:r>
        <w:rPr>
          <w:b/>
          <w:bCs/>
          <w:lang w:val="ru-RU"/>
        </w:rPr>
        <w:t>О.А. Дубінський</w:t>
      </w:r>
    </w:p>
    <w:p w:rsidR="00F85FC7" w:rsidRPr="00AA0C1C" w:rsidRDefault="00F85FC7" w:rsidP="00AA0C1C">
      <w:pPr>
        <w:jc w:val="both"/>
        <w:rPr>
          <w:lang w:val="ru-RU"/>
        </w:rPr>
      </w:pPr>
    </w:p>
    <w:sectPr w:rsidR="00F85FC7" w:rsidRPr="00AA0C1C">
      <w:headerReference w:type="default" r:id="rId9"/>
      <w:pgSz w:w="16838" w:h="11906" w:orient="landscape"/>
      <w:pgMar w:top="851" w:right="1134" w:bottom="719" w:left="1134" w:header="709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D47" w:rsidRDefault="00E65D47">
      <w:r>
        <w:separator/>
      </w:r>
    </w:p>
  </w:endnote>
  <w:endnote w:type="continuationSeparator" w:id="0">
    <w:p w:rsidR="00E65D47" w:rsidRDefault="00E65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D47" w:rsidRDefault="00E65D47">
      <w:r>
        <w:separator/>
      </w:r>
    </w:p>
  </w:footnote>
  <w:footnote w:type="continuationSeparator" w:id="0">
    <w:p w:rsidR="00E65D47" w:rsidRDefault="00E65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FC7" w:rsidRDefault="00B515D6">
    <w:pPr>
      <w:pStyle w:val="af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170" cy="205105"/>
              <wp:effectExtent l="0" t="0" r="0" b="0"/>
              <wp:wrapSquare wrapText="largest"/>
              <wp:docPr id="1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0170" cy="205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85FC7" w:rsidRDefault="005C41C5">
                          <w:pPr>
                            <w:pStyle w:val="af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CC5166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id="Врезка1" o:spid="_x0000_s1026" style="position:absolute;margin-left:0;margin-top:.05pt;width:7.1pt;height:16.15pt;z-index:-25165875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" filled="f" stroked="f">
              <v:textbox inset="0,0,0,0">
                <w:txbxContent>
                  <w:p w:rsidR="00F85FC7" w:rsidRDefault="005C41C5">
                    <w:pPr>
                      <w:pStyle w:val="af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CC5166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FC7"/>
    <w:rsid w:val="000B30CB"/>
    <w:rsid w:val="001E6BCC"/>
    <w:rsid w:val="00562CEA"/>
    <w:rsid w:val="005C41C5"/>
    <w:rsid w:val="0061735C"/>
    <w:rsid w:val="006456C9"/>
    <w:rsid w:val="006C5D61"/>
    <w:rsid w:val="007007BE"/>
    <w:rsid w:val="00724BC8"/>
    <w:rsid w:val="00885A3F"/>
    <w:rsid w:val="00914BF6"/>
    <w:rsid w:val="009A3279"/>
    <w:rsid w:val="00A42BAB"/>
    <w:rsid w:val="00A763D1"/>
    <w:rsid w:val="00AA0C1C"/>
    <w:rsid w:val="00B515D6"/>
    <w:rsid w:val="00CA1E90"/>
    <w:rsid w:val="00CC5166"/>
    <w:rsid w:val="00E35A14"/>
    <w:rsid w:val="00E402AB"/>
    <w:rsid w:val="00E65D47"/>
    <w:rsid w:val="00E8217A"/>
    <w:rsid w:val="00E83F85"/>
    <w:rsid w:val="00EA4562"/>
    <w:rsid w:val="00F802D7"/>
    <w:rsid w:val="00F8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2D4B7-AC1D-40CC-A27A-4AB75383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color w:val="00000A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qFormat/>
    <w:rPr>
      <w:rFonts w:ascii="Courier New" w:hAnsi="Courier New" w:cs="Courier New"/>
      <w:color w:val="000000"/>
      <w:sz w:val="21"/>
      <w:szCs w:val="21"/>
    </w:rPr>
  </w:style>
  <w:style w:type="character" w:styleId="a3">
    <w:name w:val="page number"/>
    <w:basedOn w:val="a0"/>
    <w:qFormat/>
  </w:style>
  <w:style w:type="character" w:customStyle="1" w:styleId="rvts9">
    <w:name w:val="rvts9"/>
    <w:basedOn w:val="a0"/>
    <w:qFormat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pple-converted-space">
    <w:name w:val="apple-converted-space"/>
    <w:basedOn w:val="a0"/>
    <w:qFormat/>
  </w:style>
  <w:style w:type="character" w:customStyle="1" w:styleId="rvts37">
    <w:name w:val="rvts37"/>
    <w:basedOn w:val="a0"/>
    <w:qFormat/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  <w:lang w:val="uk-UA"/>
    </w:rPr>
  </w:style>
  <w:style w:type="character" w:styleId="a5">
    <w:name w:val="annotation reference"/>
    <w:qFormat/>
    <w:rPr>
      <w:sz w:val="16"/>
      <w:szCs w:val="16"/>
    </w:rPr>
  </w:style>
  <w:style w:type="character" w:customStyle="1" w:styleId="a6">
    <w:name w:val="Текст примечания Знак"/>
    <w:qFormat/>
    <w:rPr>
      <w:lang w:val="uk-UA"/>
    </w:rPr>
  </w:style>
  <w:style w:type="character" w:customStyle="1" w:styleId="a7">
    <w:name w:val="Тема примечания Знак"/>
    <w:qFormat/>
    <w:rPr>
      <w:b/>
      <w:bCs/>
      <w:lang w:val="uk-UA"/>
    </w:rPr>
  </w:style>
  <w:style w:type="paragraph" w:styleId="a8">
    <w:name w:val="Title"/>
    <w:basedOn w:val="a"/>
    <w:next w:val="a9"/>
    <w:uiPriority w:val="10"/>
    <w:qFormat/>
    <w:pPr>
      <w:keepNext/>
      <w:spacing w:before="240" w:after="120"/>
    </w:pPr>
    <w:rPr>
      <w:rFonts w:ascii="Liberation Sans" w:eastAsia="Arial Unicode MS" w:hAnsi="Liberation Sans" w:cs="Arial Unicode MS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</w:style>
  <w:style w:type="paragraph" w:customStyle="1" w:styleId="ad">
    <w:name w:val="Нормальний текст"/>
    <w:basedOn w:val="a"/>
    <w:qFormat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HTML0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</w:rPr>
  </w:style>
  <w:style w:type="paragraph" w:customStyle="1" w:styleId="ae">
    <w:name w:val="Установа"/>
    <w:basedOn w:val="a"/>
    <w:qFormat/>
    <w:pPr>
      <w:keepNext/>
      <w:keepLines/>
      <w:spacing w:before="120"/>
      <w:jc w:val="center"/>
    </w:pPr>
    <w:rPr>
      <w:rFonts w:ascii="Antiqua" w:hAnsi="Antiqua"/>
      <w:b/>
      <w:i/>
      <w:caps/>
      <w:sz w:val="48"/>
    </w:rPr>
  </w:style>
  <w:style w:type="paragraph" w:styleId="af">
    <w:name w:val="header"/>
    <w:basedOn w:val="a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qFormat/>
    <w:pPr>
      <w:spacing w:before="280" w:after="280"/>
    </w:pPr>
    <w:rPr>
      <w:sz w:val="24"/>
      <w:szCs w:val="24"/>
      <w:lang w:val="ru-RU"/>
    </w:rPr>
  </w:style>
  <w:style w:type="paragraph" w:customStyle="1" w:styleId="rvps7">
    <w:name w:val="rvps7"/>
    <w:basedOn w:val="a"/>
    <w:qFormat/>
    <w:pPr>
      <w:spacing w:before="280" w:after="280"/>
    </w:pPr>
    <w:rPr>
      <w:sz w:val="24"/>
      <w:szCs w:val="24"/>
      <w:lang w:eastAsia="uk-UA"/>
    </w:rPr>
  </w:style>
  <w:style w:type="paragraph" w:customStyle="1" w:styleId="3f3f3f3f3f3f3f3f3f3f3f3f3f">
    <w:name w:val="О3fс3fн3fо3fв3fн3fо3fй3f т3fе3fк3fс3fт3f"/>
    <w:basedOn w:val="a"/>
    <w:qFormat/>
    <w:pPr>
      <w:widowControl w:val="0"/>
      <w:spacing w:after="140" w:line="288" w:lineRule="auto"/>
    </w:pPr>
    <w:rPr>
      <w:color w:val="000000"/>
      <w:sz w:val="20"/>
      <w:lang w:eastAsia="uk-UA" w:bidi="hi-IN"/>
    </w:rPr>
  </w:style>
  <w:style w:type="paragraph" w:styleId="af0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f1">
    <w:name w:val="annotation text"/>
    <w:basedOn w:val="a"/>
    <w:qFormat/>
    <w:rPr>
      <w:sz w:val="20"/>
    </w:rPr>
  </w:style>
  <w:style w:type="paragraph" w:styleId="af2">
    <w:name w:val="annotation subject"/>
    <w:basedOn w:val="af1"/>
    <w:qFormat/>
    <w:rPr>
      <w:b/>
      <w:bCs/>
    </w:rPr>
  </w:style>
  <w:style w:type="paragraph" w:styleId="af3">
    <w:name w:val="Revision"/>
    <w:qFormat/>
    <w:pPr>
      <w:overflowPunct w:val="0"/>
    </w:pPr>
    <w:rPr>
      <w:color w:val="00000A"/>
      <w:sz w:val="28"/>
      <w:lang w:val="uk-UA"/>
    </w:rPr>
  </w:style>
  <w:style w:type="paragraph" w:customStyle="1" w:styleId="StyleZakonu">
    <w:name w:val="StyleZakonu"/>
    <w:basedOn w:val="a"/>
    <w:qFormat/>
    <w:pPr>
      <w:spacing w:after="60" w:line="220" w:lineRule="exact"/>
      <w:ind w:firstLine="284"/>
      <w:jc w:val="both"/>
    </w:pPr>
    <w:rPr>
      <w:sz w:val="20"/>
    </w:rPr>
  </w:style>
  <w:style w:type="paragraph" w:customStyle="1" w:styleId="af4">
    <w:name w:val="Содержимое врезки"/>
    <w:basedOn w:val="a"/>
    <w:qFormat/>
  </w:style>
  <w:style w:type="paragraph" w:customStyle="1" w:styleId="af5">
    <w:name w:val="Содержимое таблицы"/>
    <w:basedOn w:val="a"/>
    <w:qFormat/>
  </w:style>
  <w:style w:type="paragraph" w:styleId="2">
    <w:name w:val="Body Text Indent 2"/>
    <w:basedOn w:val="a"/>
    <w:link w:val="20"/>
    <w:uiPriority w:val="99"/>
    <w:semiHidden/>
    <w:unhideWhenUsed/>
    <w:rsid w:val="00AA0C1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AA0C1C"/>
    <w:rPr>
      <w:color w:val="00000A"/>
      <w:sz w:val="28"/>
      <w:lang w:val="uk-UA"/>
    </w:rPr>
  </w:style>
  <w:style w:type="paragraph" w:customStyle="1" w:styleId="af6">
    <w:name w:val="Назва документа"/>
    <w:basedOn w:val="a"/>
    <w:next w:val="ad"/>
    <w:rsid w:val="00CA1E90"/>
    <w:pPr>
      <w:keepNext/>
      <w:keepLines/>
      <w:suppressAutoHyphens/>
      <w:overflowPunct/>
      <w:spacing w:before="360" w:after="360"/>
      <w:jc w:val="center"/>
    </w:pPr>
    <w:rPr>
      <w:rFonts w:ascii="Antiqua" w:hAnsi="Antiqua" w:cs="Antiqua"/>
      <w:b/>
      <w:color w:val="auto"/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53C935-0178-4D40-88B1-50CD68BF6F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0A5219-E158-4D6E-8D22-7B4C196B8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9370CE-1694-4FD7-A110-332A7FAC66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2021-07-14T07:15:00Z</dcterms:created>
  <dcterms:modified xsi:type="dcterms:W3CDTF">2021-07-14T07:15:00Z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БО Интерэкоцентр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