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1A7975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15035B">
        <w:rPr>
          <w:bCs/>
          <w:i/>
          <w:szCs w:val="28"/>
        </w:rPr>
        <w:t>709</w:t>
      </w:r>
      <w:r w:rsidR="007D263C">
        <w:rPr>
          <w:bCs/>
          <w:i/>
          <w:szCs w:val="28"/>
        </w:rPr>
        <w:t>-1</w:t>
      </w:r>
    </w:p>
    <w:p w:rsidR="00F8703B" w:rsidRDefault="00F8703B" w:rsidP="00CD7900">
      <w:pPr>
        <w:ind w:firstLine="851"/>
        <w:jc w:val="both"/>
        <w:rPr>
          <w:szCs w:val="28"/>
        </w:rPr>
      </w:pPr>
    </w:p>
    <w:p w:rsidR="000B1256" w:rsidRPr="00BF3ADA" w:rsidRDefault="000B1256" w:rsidP="00AC7152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15035B">
        <w:rPr>
          <w:szCs w:val="28"/>
        </w:rPr>
        <w:t xml:space="preserve">            3 листопада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1A7975">
        <w:rPr>
          <w:szCs w:val="28"/>
          <w:lang w:val="en-US"/>
        </w:rPr>
        <w:t>105</w:t>
      </w:r>
      <w:bookmarkStart w:id="0" w:name="_GoBack"/>
      <w:bookmarkEnd w:id="0"/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15035B">
        <w:rPr>
          <w:szCs w:val="28"/>
        </w:rPr>
        <w:t>п</w:t>
      </w:r>
      <w:r w:rsidR="0015035B" w:rsidRPr="003A7352">
        <w:rPr>
          <w:szCs w:val="28"/>
        </w:rPr>
        <w:t xml:space="preserve">ро </w:t>
      </w:r>
      <w:r w:rsidR="0015035B" w:rsidRPr="00655CDB">
        <w:rPr>
          <w:color w:val="000000"/>
          <w:szCs w:val="28"/>
        </w:rPr>
        <w:t>внесення змін до Кодексу України про адміністративні правопорушення та Кримінального кодексу України для реалізації положень Закону України</w:t>
      </w:r>
      <w:r w:rsidR="0015035B" w:rsidRPr="00655CDB">
        <w:rPr>
          <w:szCs w:val="28"/>
        </w:rPr>
        <w:t xml:space="preserve"> “Про право на самозахист та володіння цивільною вогнепальною зброєю</w:t>
      </w:r>
      <w:r w:rsidR="0015035B" w:rsidRPr="00AE4F5A">
        <w:rPr>
          <w:szCs w:val="28"/>
        </w:rPr>
        <w:t xml:space="preserve"> (реєстр. №</w:t>
      </w:r>
      <w:r w:rsidR="0015035B">
        <w:rPr>
          <w:szCs w:val="28"/>
        </w:rPr>
        <w:t>5709-1 від 13</w:t>
      </w:r>
      <w:r w:rsidR="0015035B" w:rsidRPr="00AE4F5A">
        <w:rPr>
          <w:szCs w:val="28"/>
        </w:rPr>
        <w:t>.0</w:t>
      </w:r>
      <w:r w:rsidR="0015035B">
        <w:rPr>
          <w:szCs w:val="28"/>
        </w:rPr>
        <w:t>7</w:t>
      </w:r>
      <w:r w:rsidR="0015035B" w:rsidRPr="00AE4F5A">
        <w:rPr>
          <w:szCs w:val="28"/>
        </w:rPr>
        <w:t>.20</w:t>
      </w:r>
      <w:r w:rsidR="0015035B">
        <w:rPr>
          <w:szCs w:val="28"/>
        </w:rPr>
        <w:t>21</w:t>
      </w:r>
      <w:r w:rsidR="0015035B" w:rsidRPr="00AE4F5A">
        <w:rPr>
          <w:szCs w:val="28"/>
        </w:rPr>
        <w:t xml:space="preserve">), поданий </w:t>
      </w:r>
      <w:r w:rsidR="0015035B">
        <w:rPr>
          <w:szCs w:val="28"/>
        </w:rPr>
        <w:t xml:space="preserve">народними депутатами України Шараськіним А.А., Заблоцьким М.Б. та іншими </w:t>
      </w:r>
      <w:r w:rsidR="0015035B" w:rsidRPr="002D257E">
        <w:t xml:space="preserve">народними </w:t>
      </w:r>
      <w:r w:rsidR="0015035B" w:rsidRPr="0098308E">
        <w:t>депутат</w:t>
      </w:r>
      <w:r w:rsidR="0015035B" w:rsidRPr="002D257E">
        <w:t>а</w:t>
      </w:r>
      <w:r w:rsidR="0015035B" w:rsidRPr="0098308E">
        <w:t>м</w:t>
      </w:r>
      <w:r w:rsidR="0015035B" w:rsidRPr="002D257E">
        <w:t>и</w:t>
      </w:r>
      <w:r w:rsidR="0015035B" w:rsidRPr="0098308E">
        <w:t xml:space="preserve">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15035B" w:rsidRDefault="0015035B" w:rsidP="00AC7152">
      <w:pPr>
        <w:ind w:firstLine="851"/>
        <w:jc w:val="both"/>
      </w:pPr>
      <w:r>
        <w:t>У з</w:t>
      </w:r>
      <w:r w:rsidRPr="006170B7">
        <w:t>аконопроект</w:t>
      </w:r>
      <w:r>
        <w:t xml:space="preserve">і шляхом внесення змін до Кодексу України про адміністративні правопорушення серед іншого </w:t>
      </w:r>
      <w:r w:rsidRPr="006170B7">
        <w:t>пропонується</w:t>
      </w:r>
      <w:r>
        <w:t>:</w:t>
      </w:r>
    </w:p>
    <w:p w:rsidR="0015035B" w:rsidRPr="004E5D4D" w:rsidRDefault="0015035B" w:rsidP="00AC7152">
      <w:pPr>
        <w:ind w:firstLine="851"/>
        <w:jc w:val="both"/>
        <w:rPr>
          <w:i/>
          <w:szCs w:val="28"/>
        </w:rPr>
      </w:pPr>
      <w:r>
        <w:t>посилити адміністративну відповідальність за:</w:t>
      </w:r>
    </w:p>
    <w:p w:rsidR="0015035B" w:rsidRDefault="0015035B" w:rsidP="00AC7152">
      <w:pPr>
        <w:ind w:firstLine="851"/>
        <w:jc w:val="both"/>
        <w:rPr>
          <w:i/>
          <w:szCs w:val="28"/>
        </w:rPr>
      </w:pPr>
      <w:r>
        <w:t xml:space="preserve">порушення </w:t>
      </w:r>
      <w:r>
        <w:rPr>
          <w:szCs w:val="28"/>
        </w:rPr>
        <w:t xml:space="preserve">правил зберігання або </w:t>
      </w:r>
      <w:r w:rsidRPr="001310BB">
        <w:rPr>
          <w:szCs w:val="28"/>
        </w:rPr>
        <w:t>транспортування цивільної</w:t>
      </w:r>
      <w:r>
        <w:rPr>
          <w:szCs w:val="28"/>
        </w:rPr>
        <w:t xml:space="preserve"> зброї і набоїв громадянами, які мають відповідний документ дозвільного характеру, виданий уповноваженим державним органом</w:t>
      </w:r>
      <w:r>
        <w:t>, 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сімдесяти до двохсот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семи до п'ятнадцяти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,</w:t>
      </w:r>
    </w:p>
    <w:p w:rsidR="0015035B" w:rsidRDefault="0015035B" w:rsidP="00AC7152">
      <w:pPr>
        <w:ind w:firstLine="851"/>
        <w:jc w:val="both"/>
        <w:rPr>
          <w:i/>
          <w:szCs w:val="28"/>
        </w:rPr>
      </w:pPr>
      <w:r>
        <w:t>порушення строків повідомлення про зміну місця постійного зберігання цивільної зброї, 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десяти до ста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попередження або накладення штрафу від п'яти до семи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,</w:t>
      </w:r>
    </w:p>
    <w:p w:rsidR="0015035B" w:rsidRDefault="0015035B" w:rsidP="00AC7152">
      <w:pPr>
        <w:ind w:firstLine="851"/>
        <w:jc w:val="both"/>
        <w:rPr>
          <w:i/>
          <w:szCs w:val="28"/>
        </w:rPr>
      </w:pPr>
      <w:r>
        <w:t xml:space="preserve"> у</w:t>
      </w:r>
      <w:r>
        <w:rPr>
          <w:szCs w:val="28"/>
        </w:rPr>
        <w:t xml:space="preserve">хилення від реалізації </w:t>
      </w:r>
      <w:r w:rsidRPr="004E5D4D">
        <w:rPr>
          <w:szCs w:val="28"/>
        </w:rPr>
        <w:t>цивільної зброї і набоїв після припинення дії документу дозвільного характеру</w:t>
      </w:r>
      <w:r w:rsidRPr="00923C77">
        <w:t xml:space="preserve"> </w:t>
      </w:r>
      <w:r>
        <w:t xml:space="preserve">встановши </w:t>
      </w:r>
      <w:r w:rsidRPr="00923C77">
        <w:t>ш</w:t>
      </w:r>
      <w:r>
        <w:t>траф</w:t>
      </w:r>
      <w:r w:rsidRPr="00923C77">
        <w:t xml:space="preserve"> </w:t>
      </w:r>
      <w:r>
        <w:t>у розмірі від п'ятдесяти до сімдесяти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штраф від п'яти до семи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,</w:t>
      </w:r>
    </w:p>
    <w:p w:rsidR="0015035B" w:rsidRDefault="0015035B" w:rsidP="00AC7152">
      <w:pPr>
        <w:ind w:firstLine="851"/>
        <w:jc w:val="both"/>
        <w:rPr>
          <w:i/>
          <w:szCs w:val="28"/>
        </w:rPr>
      </w:pPr>
      <w:r>
        <w:t>порушення працівниками торговельних підприємств (організацій) порядку продажу цивільної зброї і набоїв, 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>у розмірі від тисячі до п'яти тисяч</w:t>
      </w:r>
      <w:r w:rsidRPr="00923C77">
        <w:t xml:space="preserve"> неоподатковуваних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 xml:space="preserve">норма – </w:t>
      </w:r>
      <w:r w:rsidRPr="004E5D4D">
        <w:rPr>
          <w:i/>
          <w:szCs w:val="28"/>
        </w:rPr>
        <w:t xml:space="preserve">штраф від </w:t>
      </w:r>
      <w:r w:rsidRPr="004E5D4D">
        <w:rPr>
          <w:i/>
        </w:rPr>
        <w:t>п'яти</w:t>
      </w:r>
      <w:r w:rsidRPr="004E5D4D">
        <w:rPr>
          <w:i/>
          <w:szCs w:val="28"/>
        </w:rPr>
        <w:t xml:space="preserve"> до двадцяти </w:t>
      </w:r>
      <w:r w:rsidRPr="004E5D4D">
        <w:rPr>
          <w:i/>
        </w:rPr>
        <w:t>п'яти</w:t>
      </w:r>
      <w:r w:rsidRPr="004E5D4D">
        <w:rPr>
          <w:i/>
          <w:szCs w:val="28"/>
        </w:rPr>
        <w:t xml:space="preserve"> неоподатковуваних</w:t>
      </w:r>
      <w:r>
        <w:rPr>
          <w:i/>
          <w:szCs w:val="28"/>
        </w:rPr>
        <w:t xml:space="preserve">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,</w:t>
      </w:r>
    </w:p>
    <w:p w:rsidR="0015035B" w:rsidRPr="00350074" w:rsidRDefault="0015035B" w:rsidP="00AC7152">
      <w:pPr>
        <w:pStyle w:val="rvps7"/>
        <w:shd w:val="clear" w:color="auto" w:fill="FFFFFF"/>
        <w:spacing w:before="0" w:beforeAutospacing="0" w:after="0" w:afterAutospacing="0"/>
        <w:ind w:firstLine="851"/>
        <w:jc w:val="both"/>
        <w:rPr>
          <w:iCs/>
          <w:color w:val="000000"/>
          <w:sz w:val="28"/>
          <w:szCs w:val="28"/>
          <w:highlight w:val="white"/>
          <w:lang w:val="uk-UA"/>
        </w:rPr>
      </w:pPr>
      <w:r w:rsidRPr="00350074">
        <w:rPr>
          <w:sz w:val="28"/>
          <w:szCs w:val="28"/>
          <w:lang w:val="uk-UA"/>
        </w:rPr>
        <w:t>порушення працівниками підприємств, установ, організацій правил зберігання або транспортування цивільної зброї і набоїв</w:t>
      </w:r>
      <w:r w:rsidR="003A4C87">
        <w:rPr>
          <w:sz w:val="28"/>
          <w:szCs w:val="28"/>
          <w:lang w:val="uk-UA"/>
        </w:rPr>
        <w:t>,</w:t>
      </w:r>
      <w:r w:rsidRPr="00350074">
        <w:rPr>
          <w:sz w:val="28"/>
          <w:szCs w:val="28"/>
          <w:lang w:val="uk-UA"/>
        </w:rPr>
        <w:t xml:space="preserve"> встановши штраф у розмірі від тисячі до трьох тисяч неоподатковуваних мінімумів доходів громадян </w:t>
      </w:r>
      <w:r w:rsidRPr="00350074">
        <w:rPr>
          <w:i/>
          <w:sz w:val="28"/>
          <w:szCs w:val="28"/>
          <w:lang w:val="uk-UA"/>
        </w:rPr>
        <w:lastRenderedPageBreak/>
        <w:t>/чинна норма – штраф від десяти до двадцяти неоподатковуваних мінімумів доходів громадян/</w:t>
      </w:r>
      <w:r w:rsidR="003A4C87">
        <w:rPr>
          <w:i/>
          <w:sz w:val="28"/>
          <w:szCs w:val="28"/>
          <w:lang w:val="uk-UA"/>
        </w:rPr>
        <w:t>;</w:t>
      </w:r>
      <w:r w:rsidRPr="00350074">
        <w:rPr>
          <w:sz w:val="28"/>
          <w:szCs w:val="28"/>
          <w:lang w:val="uk-UA"/>
        </w:rPr>
        <w:t xml:space="preserve"> </w:t>
      </w:r>
    </w:p>
    <w:p w:rsidR="0015035B" w:rsidRDefault="0015035B" w:rsidP="00AC7152">
      <w:pPr>
        <w:ind w:firstLine="851"/>
        <w:jc w:val="both"/>
        <w:rPr>
          <w:i/>
        </w:rPr>
      </w:pPr>
      <w:r w:rsidRPr="00C34C0A">
        <w:rPr>
          <w:szCs w:val="28"/>
        </w:rPr>
        <w:t xml:space="preserve">встановити адміністративну відповідальність за втрату цивільної зброї з вини власника </w:t>
      </w:r>
      <w:r>
        <w:rPr>
          <w:szCs w:val="28"/>
        </w:rPr>
        <w:t xml:space="preserve">у вигляді накладення </w:t>
      </w:r>
      <w:r w:rsidRPr="00C34C0A">
        <w:t>штраф</w:t>
      </w:r>
      <w:r>
        <w:t>у</w:t>
      </w:r>
      <w:r w:rsidRPr="00C34C0A">
        <w:t xml:space="preserve"> у розмірі від ста до п'ятисот неоподатковуваних мінімумів доходів громадян</w:t>
      </w:r>
      <w:r>
        <w:t xml:space="preserve"> </w:t>
      </w:r>
      <w:r w:rsidRPr="00CF4BAD">
        <w:rPr>
          <w:i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>
        <w:rPr>
          <w:i/>
        </w:rPr>
        <w:t xml:space="preserve">від 1 700 </w:t>
      </w:r>
      <w:r w:rsidRPr="00615DDA">
        <w:rPr>
          <w:i/>
        </w:rPr>
        <w:t xml:space="preserve">до </w:t>
      </w:r>
      <w:r>
        <w:rPr>
          <w:i/>
        </w:rPr>
        <w:t>8</w:t>
      </w:r>
      <w:r w:rsidRPr="00615DDA">
        <w:rPr>
          <w:i/>
        </w:rPr>
        <w:t xml:space="preserve"> </w:t>
      </w:r>
      <w:r>
        <w:rPr>
          <w:i/>
        </w:rPr>
        <w:t xml:space="preserve">500 </w:t>
      </w:r>
      <w:r w:rsidRPr="00CF4BAD">
        <w:rPr>
          <w:i/>
        </w:rPr>
        <w:t>гр</w:t>
      </w:r>
      <w:r>
        <w:rPr>
          <w:i/>
        </w:rPr>
        <w:t>ивень/;</w:t>
      </w:r>
    </w:p>
    <w:p w:rsidR="0015035B" w:rsidRPr="009F5A6D" w:rsidRDefault="0015035B" w:rsidP="00AC7152">
      <w:pPr>
        <w:pStyle w:val="rvps7"/>
        <w:shd w:val="clear" w:color="auto" w:fill="FFFFFF"/>
        <w:spacing w:before="0" w:beforeAutospacing="0" w:after="0" w:afterAutospacing="0"/>
        <w:ind w:firstLine="851"/>
        <w:jc w:val="both"/>
        <w:rPr>
          <w:iCs/>
          <w:color w:val="000000"/>
          <w:sz w:val="28"/>
          <w:szCs w:val="28"/>
          <w:highlight w:val="white"/>
          <w:lang w:val="uk-UA"/>
        </w:rPr>
      </w:pPr>
      <w:r>
        <w:rPr>
          <w:sz w:val="28"/>
          <w:szCs w:val="28"/>
          <w:lang w:val="uk-UA"/>
        </w:rPr>
        <w:t xml:space="preserve">Слід відмітити, що відповідно до статей </w:t>
      </w:r>
      <w:r w:rsidRPr="009F5A6D">
        <w:rPr>
          <w:sz w:val="28"/>
          <w:szCs w:val="28"/>
          <w:lang w:val="uk-UA"/>
        </w:rPr>
        <w:t>221 та 255 Кодексу України про адміністративні правопорушення, справи про такі правопорушення визначено розглядати судам за протоколами, складеними органами Національної поліції</w:t>
      </w:r>
      <w:r w:rsidRPr="009F5A6D">
        <w:rPr>
          <w:bCs/>
          <w:sz w:val="28"/>
          <w:szCs w:val="28"/>
          <w:lang w:val="uk-UA"/>
        </w:rPr>
        <w:t>.</w:t>
      </w:r>
    </w:p>
    <w:p w:rsidR="0015035B" w:rsidRPr="00227930" w:rsidRDefault="0015035B" w:rsidP="00AC7152">
      <w:pPr>
        <w:ind w:firstLine="851"/>
        <w:jc w:val="both"/>
        <w:rPr>
          <w:i/>
          <w:szCs w:val="28"/>
        </w:rPr>
      </w:pPr>
      <w:r>
        <w:t xml:space="preserve">Поряд з тим, змінами до статті 263 Кримінального кодексу України пропонується посилити кримінальну відповідальність за незаконне поводження зі зброєю, набоями або вибуховими речовинами, у вигляді позбавлення волі на строк до десяти років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>норма – позбавлення волі на строк від трьох до семи років</w:t>
      </w:r>
      <w:r w:rsidRPr="00923C77">
        <w:rPr>
          <w:i/>
          <w:szCs w:val="28"/>
        </w:rPr>
        <w:t>/</w:t>
      </w:r>
      <w:r>
        <w:rPr>
          <w:i/>
          <w:szCs w:val="28"/>
        </w:rPr>
        <w:t>.</w:t>
      </w:r>
    </w:p>
    <w:p w:rsidR="0015035B" w:rsidRDefault="0015035B" w:rsidP="00AC7152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Відтак, у разі </w:t>
      </w:r>
      <w:r w:rsidRPr="0057764C">
        <w:rPr>
          <w:color w:val="000000"/>
        </w:rPr>
        <w:t>виявлення зазначених правопорушень та застосування відповідних санкцій</w:t>
      </w:r>
      <w:r>
        <w:rPr>
          <w:color w:val="000000"/>
        </w:rPr>
        <w:t>,</w:t>
      </w:r>
      <w:r w:rsidRPr="00B85B98">
        <w:rPr>
          <w:color w:val="000000"/>
        </w:rPr>
        <w:t xml:space="preserve"> </w:t>
      </w:r>
      <w:r>
        <w:rPr>
          <w:color w:val="000000"/>
        </w:rPr>
        <w:t>р</w:t>
      </w:r>
      <w:r w:rsidRPr="0057764C">
        <w:rPr>
          <w:color w:val="000000"/>
        </w:rPr>
        <w:t>еалізація таких положе</w:t>
      </w:r>
      <w:r>
        <w:rPr>
          <w:color w:val="000000"/>
        </w:rPr>
        <w:t>нь законопроекту</w:t>
      </w:r>
      <w:r w:rsidRPr="0057764C">
        <w:rPr>
          <w:color w:val="000000"/>
        </w:rPr>
        <w:t xml:space="preserve"> може призвести </w:t>
      </w:r>
      <w:r>
        <w:rPr>
          <w:color w:val="000000"/>
        </w:rPr>
        <w:t xml:space="preserve">до збільшення надходжень державного бюджету за рахунок сплати відповідних штрафів та до збільшення </w:t>
      </w:r>
      <w:r w:rsidR="003A4C87">
        <w:rPr>
          <w:color w:val="000000"/>
        </w:rPr>
        <w:t xml:space="preserve">його </w:t>
      </w:r>
      <w:r>
        <w:rPr>
          <w:color w:val="000000"/>
        </w:rPr>
        <w:t>видатків на утримання засуджених осіб в установах виконання покарань.</w:t>
      </w:r>
    </w:p>
    <w:p w:rsidR="0015035B" w:rsidRPr="00804C9A" w:rsidRDefault="0015035B" w:rsidP="00AC7152">
      <w:pPr>
        <w:ind w:firstLine="851"/>
        <w:jc w:val="both"/>
        <w:rPr>
          <w:color w:val="000000"/>
        </w:rPr>
      </w:pPr>
      <w:proofErr w:type="spellStart"/>
      <w:r w:rsidRPr="00535B2E">
        <w:rPr>
          <w:lang w:val="ru-RU"/>
        </w:rPr>
        <w:t>Міністерство</w:t>
      </w:r>
      <w:proofErr w:type="spellEnd"/>
      <w:r w:rsidRPr="00535B2E">
        <w:rPr>
          <w:lang w:val="ru-RU"/>
        </w:rPr>
        <w:t xml:space="preserve"> </w:t>
      </w:r>
      <w:proofErr w:type="spellStart"/>
      <w:r w:rsidRPr="00535B2E">
        <w:rPr>
          <w:lang w:val="ru-RU"/>
        </w:rPr>
        <w:t>фінансів</w:t>
      </w:r>
      <w:proofErr w:type="spellEnd"/>
      <w:r w:rsidRPr="00535B2E">
        <w:rPr>
          <w:lang w:val="ru-RU"/>
        </w:rPr>
        <w:t xml:space="preserve"> У</w:t>
      </w:r>
      <w:r>
        <w:rPr>
          <w:lang w:val="ru-RU"/>
        </w:rPr>
        <w:t>країни</w:t>
      </w:r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також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зазначає</w:t>
      </w:r>
      <w:proofErr w:type="spellEnd"/>
      <w:r>
        <w:rPr>
          <w:color w:val="000000"/>
          <w:spacing w:val="4"/>
          <w:lang w:val="ru-RU"/>
        </w:rPr>
        <w:t xml:space="preserve"> в </w:t>
      </w:r>
      <w:proofErr w:type="spellStart"/>
      <w:r>
        <w:rPr>
          <w:color w:val="000000"/>
          <w:spacing w:val="4"/>
          <w:lang w:val="ru-RU"/>
        </w:rPr>
        <w:t>експертному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висновку</w:t>
      </w:r>
      <w:proofErr w:type="spellEnd"/>
      <w:r>
        <w:rPr>
          <w:color w:val="000000"/>
          <w:spacing w:val="4"/>
          <w:lang w:val="ru-RU"/>
        </w:rPr>
        <w:t xml:space="preserve"> про </w:t>
      </w:r>
      <w:proofErr w:type="spellStart"/>
      <w:r>
        <w:rPr>
          <w:color w:val="000000"/>
          <w:spacing w:val="4"/>
          <w:lang w:val="ru-RU"/>
        </w:rPr>
        <w:t>такий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вплив</w:t>
      </w:r>
      <w:proofErr w:type="spellEnd"/>
      <w:r>
        <w:rPr>
          <w:color w:val="000000"/>
          <w:spacing w:val="4"/>
          <w:lang w:val="ru-RU"/>
        </w:rPr>
        <w:t xml:space="preserve"> на </w:t>
      </w:r>
      <w:proofErr w:type="spellStart"/>
      <w:r>
        <w:rPr>
          <w:color w:val="000000"/>
          <w:spacing w:val="4"/>
          <w:lang w:val="ru-RU"/>
        </w:rPr>
        <w:t>показники</w:t>
      </w:r>
      <w:proofErr w:type="spellEnd"/>
      <w:r>
        <w:rPr>
          <w:color w:val="000000"/>
          <w:spacing w:val="4"/>
          <w:lang w:val="ru-RU"/>
        </w:rPr>
        <w:t xml:space="preserve"> державного бюджету, </w:t>
      </w:r>
      <w:proofErr w:type="spellStart"/>
      <w:r>
        <w:rPr>
          <w:color w:val="000000"/>
          <w:spacing w:val="4"/>
          <w:lang w:val="ru-RU"/>
        </w:rPr>
        <w:t>зауважуючи</w:t>
      </w:r>
      <w:proofErr w:type="spellEnd"/>
      <w:r>
        <w:rPr>
          <w:color w:val="000000"/>
          <w:spacing w:val="4"/>
          <w:lang w:val="ru-RU"/>
        </w:rPr>
        <w:t xml:space="preserve">, що </w:t>
      </w:r>
      <w:proofErr w:type="spellStart"/>
      <w:r>
        <w:rPr>
          <w:color w:val="000000"/>
          <w:spacing w:val="4"/>
          <w:lang w:val="ru-RU"/>
        </w:rPr>
        <w:t>його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обсяг</w:t>
      </w:r>
      <w:proofErr w:type="spellEnd"/>
      <w:r>
        <w:rPr>
          <w:color w:val="000000"/>
          <w:spacing w:val="4"/>
          <w:lang w:val="ru-RU"/>
        </w:rPr>
        <w:t xml:space="preserve"> буде </w:t>
      </w:r>
      <w:proofErr w:type="spellStart"/>
      <w:r>
        <w:rPr>
          <w:color w:val="000000"/>
          <w:spacing w:val="4"/>
          <w:lang w:val="ru-RU"/>
        </w:rPr>
        <w:t>залежати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від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кількості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правопорушників</w:t>
      </w:r>
      <w:proofErr w:type="spellEnd"/>
      <w:r>
        <w:rPr>
          <w:color w:val="000000"/>
          <w:spacing w:val="4"/>
          <w:lang w:val="ru-RU"/>
        </w:rPr>
        <w:t xml:space="preserve"> та конкретного виду </w:t>
      </w:r>
      <w:proofErr w:type="spellStart"/>
      <w:r>
        <w:rPr>
          <w:color w:val="000000"/>
          <w:spacing w:val="4"/>
          <w:lang w:val="ru-RU"/>
        </w:rPr>
        <w:t>покарань</w:t>
      </w:r>
      <w:proofErr w:type="spellEnd"/>
      <w:r>
        <w:rPr>
          <w:color w:val="000000"/>
          <w:spacing w:val="4"/>
          <w:lang w:val="ru-RU"/>
        </w:rPr>
        <w:t xml:space="preserve">, що </w:t>
      </w:r>
      <w:proofErr w:type="spellStart"/>
      <w:r>
        <w:rPr>
          <w:color w:val="000000"/>
          <w:spacing w:val="4"/>
          <w:lang w:val="ru-RU"/>
        </w:rPr>
        <w:t>будуть</w:t>
      </w:r>
      <w:proofErr w:type="spellEnd"/>
      <w:r>
        <w:rPr>
          <w:color w:val="000000"/>
          <w:spacing w:val="4"/>
          <w:lang w:val="ru-RU"/>
        </w:rPr>
        <w:t xml:space="preserve"> до них </w:t>
      </w:r>
      <w:proofErr w:type="spellStart"/>
      <w:r>
        <w:rPr>
          <w:color w:val="000000"/>
          <w:spacing w:val="4"/>
          <w:lang w:val="ru-RU"/>
        </w:rPr>
        <w:t>застосовані</w:t>
      </w:r>
      <w:proofErr w:type="spellEnd"/>
      <w:r>
        <w:rPr>
          <w:color w:val="000000"/>
          <w:spacing w:val="4"/>
          <w:lang w:val="ru-RU"/>
        </w:rPr>
        <w:t>.</w:t>
      </w:r>
    </w:p>
    <w:p w:rsidR="0015035B" w:rsidRPr="00532066" w:rsidRDefault="0015035B" w:rsidP="00AC7152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>
        <w:t>.</w:t>
      </w:r>
    </w:p>
    <w:p w:rsidR="00AC7152" w:rsidRPr="005054A2" w:rsidRDefault="0033542B" w:rsidP="00AC7152">
      <w:pPr>
        <w:ind w:firstLine="851"/>
        <w:jc w:val="both"/>
      </w:pPr>
      <w:r w:rsidRPr="00206D74">
        <w:rPr>
          <w:szCs w:val="28"/>
        </w:rPr>
        <w:t xml:space="preserve">За </w:t>
      </w:r>
      <w:r w:rsidR="00206D74" w:rsidRPr="00206D74">
        <w:rPr>
          <w:szCs w:val="28"/>
        </w:rPr>
        <w:t>підсумками</w:t>
      </w:r>
      <w:r w:rsidRPr="00206D74">
        <w:rPr>
          <w:szCs w:val="28"/>
        </w:rPr>
        <w:t xml:space="preserve"> розгляду Комітет ухвалив рішення, що проект Закону </w:t>
      </w:r>
      <w:r w:rsidR="00AC7152">
        <w:t xml:space="preserve">про внесення змін до Кодексу України </w:t>
      </w:r>
      <w:r w:rsidR="00AC7152">
        <w:rPr>
          <w:szCs w:val="28"/>
        </w:rPr>
        <w:t>п</w:t>
      </w:r>
      <w:r w:rsidR="00AC7152" w:rsidRPr="003A7352">
        <w:rPr>
          <w:szCs w:val="28"/>
        </w:rPr>
        <w:t xml:space="preserve">ро внесення змін до Кодексу України </w:t>
      </w:r>
      <w:r w:rsidR="00AC7152" w:rsidRPr="00655CDB">
        <w:rPr>
          <w:color w:val="000000"/>
          <w:szCs w:val="28"/>
        </w:rPr>
        <w:t>про адміністративні правопорушення та Кримінального кодексу України для реалізації положень Закону України</w:t>
      </w:r>
      <w:r w:rsidR="00AC7152" w:rsidRPr="00655CDB">
        <w:rPr>
          <w:szCs w:val="28"/>
        </w:rPr>
        <w:t xml:space="preserve"> “Про право на самозахист та володіння цивільною вогнепальною зброєю</w:t>
      </w:r>
      <w:r w:rsidR="00AC7152" w:rsidRPr="00AE4F5A">
        <w:rPr>
          <w:szCs w:val="28"/>
        </w:rPr>
        <w:t xml:space="preserve"> (реєстр. №</w:t>
      </w:r>
      <w:r w:rsidR="00AC7152">
        <w:rPr>
          <w:szCs w:val="28"/>
        </w:rPr>
        <w:t>5709-1 від 13</w:t>
      </w:r>
      <w:r w:rsidR="00AC7152" w:rsidRPr="00AE4F5A">
        <w:rPr>
          <w:szCs w:val="28"/>
        </w:rPr>
        <w:t>.0</w:t>
      </w:r>
      <w:r w:rsidR="00AC7152">
        <w:rPr>
          <w:szCs w:val="28"/>
        </w:rPr>
        <w:t>7</w:t>
      </w:r>
      <w:r w:rsidR="00AC7152" w:rsidRPr="00AE4F5A">
        <w:rPr>
          <w:szCs w:val="28"/>
        </w:rPr>
        <w:t>.20</w:t>
      </w:r>
      <w:r w:rsidR="00AC7152">
        <w:rPr>
          <w:szCs w:val="28"/>
        </w:rPr>
        <w:t>21</w:t>
      </w:r>
      <w:r w:rsidR="00AC7152" w:rsidRPr="00AE4F5A">
        <w:rPr>
          <w:szCs w:val="28"/>
        </w:rPr>
        <w:t xml:space="preserve">), поданий </w:t>
      </w:r>
      <w:r w:rsidR="00AC7152">
        <w:rPr>
          <w:szCs w:val="28"/>
        </w:rPr>
        <w:t xml:space="preserve">народними депутатами України Шараськіним А.А., Заблоцьким М.Б. та іншими </w:t>
      </w:r>
      <w:r w:rsidR="00AC7152" w:rsidRPr="002D257E">
        <w:t xml:space="preserve">народними </w:t>
      </w:r>
      <w:r w:rsidR="00AC7152" w:rsidRPr="0098308E">
        <w:t>депутат</w:t>
      </w:r>
      <w:r w:rsidR="00AC7152" w:rsidRPr="002D257E">
        <w:t>а</w:t>
      </w:r>
      <w:r w:rsidR="00AC7152" w:rsidRPr="0098308E">
        <w:t>м</w:t>
      </w:r>
      <w:r w:rsidR="00AC7152" w:rsidRPr="002D257E">
        <w:t>и</w:t>
      </w:r>
      <w:r w:rsidR="00AC7152" w:rsidRPr="0098308E">
        <w:t xml:space="preserve"> України</w:t>
      </w:r>
      <w:r w:rsidR="00AC7152">
        <w:rPr>
          <w:szCs w:val="28"/>
          <w:lang w:val="ru-RU"/>
        </w:rPr>
        <w:t xml:space="preserve">, </w:t>
      </w:r>
      <w:r w:rsidR="00AC7152">
        <w:t>є таким, що</w:t>
      </w:r>
      <w:r w:rsidR="00AC7152" w:rsidRPr="007E7543">
        <w:t xml:space="preserve"> </w:t>
      </w:r>
      <w:r w:rsidR="00AC7152" w:rsidRPr="00251377">
        <w:t>має опосередкований вплив</w:t>
      </w:r>
      <w:r w:rsidR="00AC7152" w:rsidRPr="00251377">
        <w:rPr>
          <w:b/>
        </w:rPr>
        <w:t xml:space="preserve"> </w:t>
      </w:r>
      <w:r w:rsidR="00AC7152" w:rsidRPr="00251377">
        <w:t xml:space="preserve">на показники державного </w:t>
      </w:r>
      <w:r w:rsidR="00AC7152">
        <w:t xml:space="preserve">бюджету (може призвести до збільшення доходів та видатків залежно від санкцій за </w:t>
      </w:r>
      <w:r w:rsidR="00AC7152" w:rsidRPr="00251377">
        <w:t>виявлен</w:t>
      </w:r>
      <w:r w:rsidR="00AC7152">
        <w:t>і</w:t>
      </w:r>
      <w:r w:rsidR="00AC7152" w:rsidRPr="00251377">
        <w:t xml:space="preserve"> </w:t>
      </w:r>
      <w:r w:rsidR="00AC7152">
        <w:t>правопорушення</w:t>
      </w:r>
      <w:r w:rsidR="00AC7152" w:rsidRPr="00251377">
        <w:t>). У разі прийняття відповідного закону він може набирати чинності згідно із законодавством.</w:t>
      </w:r>
    </w:p>
    <w:p w:rsidR="002F1ECA" w:rsidRPr="00EA1C0E" w:rsidRDefault="002F1ECA" w:rsidP="00AC7152">
      <w:pPr>
        <w:ind w:firstLine="851"/>
        <w:jc w:val="both"/>
      </w:pPr>
    </w:p>
    <w:p w:rsidR="00AF75F0" w:rsidRPr="002F1ECA" w:rsidRDefault="00AF75F0" w:rsidP="002F1ECA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Cs w:val="28"/>
          <w:lang w:val="uk-UA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5035B">
      <w:pgSz w:w="11906" w:h="16838" w:code="9"/>
      <w:pgMar w:top="737" w:right="737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45EFF"/>
    <w:rsid w:val="0015035B"/>
    <w:rsid w:val="001533F2"/>
    <w:rsid w:val="001A7975"/>
    <w:rsid w:val="001B272A"/>
    <w:rsid w:val="001B5FF1"/>
    <w:rsid w:val="001C2E11"/>
    <w:rsid w:val="001D173B"/>
    <w:rsid w:val="001D786D"/>
    <w:rsid w:val="001E1741"/>
    <w:rsid w:val="00206D74"/>
    <w:rsid w:val="00206F3A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3542B"/>
    <w:rsid w:val="0033692C"/>
    <w:rsid w:val="003524F9"/>
    <w:rsid w:val="003854DB"/>
    <w:rsid w:val="00391E1E"/>
    <w:rsid w:val="003A40D2"/>
    <w:rsid w:val="003A4C87"/>
    <w:rsid w:val="003C558A"/>
    <w:rsid w:val="003E0121"/>
    <w:rsid w:val="003F4500"/>
    <w:rsid w:val="00427005"/>
    <w:rsid w:val="00437D04"/>
    <w:rsid w:val="004B2919"/>
    <w:rsid w:val="004B2F6D"/>
    <w:rsid w:val="004E1843"/>
    <w:rsid w:val="004E39A7"/>
    <w:rsid w:val="0051391F"/>
    <w:rsid w:val="00515EA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16935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C423A"/>
    <w:rsid w:val="007D263C"/>
    <w:rsid w:val="00804B7E"/>
    <w:rsid w:val="00834CDD"/>
    <w:rsid w:val="00863C84"/>
    <w:rsid w:val="008B1A59"/>
    <w:rsid w:val="008F1E7A"/>
    <w:rsid w:val="009019F3"/>
    <w:rsid w:val="00935DEE"/>
    <w:rsid w:val="009530C2"/>
    <w:rsid w:val="00975B05"/>
    <w:rsid w:val="00976183"/>
    <w:rsid w:val="009A0731"/>
    <w:rsid w:val="009B5498"/>
    <w:rsid w:val="009E32E9"/>
    <w:rsid w:val="00A036B0"/>
    <w:rsid w:val="00A17719"/>
    <w:rsid w:val="00A70615"/>
    <w:rsid w:val="00A86719"/>
    <w:rsid w:val="00A93A7A"/>
    <w:rsid w:val="00A9511E"/>
    <w:rsid w:val="00AC7152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83C0E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3B5B1EE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3231</Words>
  <Characters>1843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№5709-1</vt:lpstr>
    </vt:vector>
  </TitlesOfParts>
  <Company>VR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2021-10-22T11:32:00Z</cp:lastPrinted>
  <dcterms:created xsi:type="dcterms:W3CDTF">2021-10-22T11:12:00Z</dcterms:created>
  <dcterms:modified xsi:type="dcterms:W3CDTF">2021-11-03T15:22:00Z</dcterms:modified>
</cp:coreProperties>
</file>