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203D" w:rsidRDefault="003E203D" w:rsidP="003E203D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</w:pPr>
      <w:bookmarkStart w:id="0" w:name="_GoBack"/>
      <w:bookmarkEnd w:id="0"/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ПРОЕКТ</w:t>
      </w:r>
    </w:p>
    <w:p w:rsidR="003E203D" w:rsidRDefault="003E203D" w:rsidP="003E203D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</w:pPr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вноситься народн</w:t>
      </w:r>
      <w:r w:rsidR="00241C9C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ими</w:t>
      </w:r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 xml:space="preserve"> депутат</w:t>
      </w:r>
      <w:r w:rsidR="00241C9C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ами</w:t>
      </w:r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 xml:space="preserve"> України</w:t>
      </w:r>
    </w:p>
    <w:p w:rsidR="003E203D" w:rsidRDefault="003E203D" w:rsidP="003E203D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</w:pPr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 xml:space="preserve">Рєпіною Е.А. </w:t>
      </w:r>
      <w:r w:rsidR="00241C9C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та іншими</w:t>
      </w:r>
    </w:p>
    <w:p w:rsidR="003E203D" w:rsidRDefault="003E203D"/>
    <w:p w:rsidR="003E203D" w:rsidRDefault="003E203D" w:rsidP="003E203D">
      <w:pPr>
        <w:shd w:val="clear" w:color="auto" w:fill="FFFFFF"/>
        <w:spacing w:before="300" w:after="0" w:line="240" w:lineRule="auto"/>
        <w:ind w:left="450" w:right="450"/>
        <w:jc w:val="center"/>
        <w:rPr>
          <w:rFonts w:ascii="Times New Roman" w:eastAsia="Times New Roman" w:hAnsi="Times New Roman"/>
          <w:b/>
          <w:bCs/>
          <w:color w:val="000000"/>
          <w:sz w:val="32"/>
          <w:szCs w:val="32"/>
          <w:lang w:eastAsia="uk-UA"/>
        </w:rPr>
      </w:pPr>
      <w:r>
        <w:rPr>
          <w:rFonts w:ascii="Times New Roman" w:eastAsia="Times New Roman" w:hAnsi="Times New Roman"/>
          <w:b/>
          <w:bCs/>
          <w:i/>
          <w:iCs/>
          <w:color w:val="000000"/>
          <w:spacing w:val="60"/>
          <w:sz w:val="40"/>
          <w:szCs w:val="40"/>
          <w:lang w:eastAsia="uk-UA"/>
        </w:rPr>
        <w:t>ЗАКОН УКРАЇНИ</w:t>
      </w:r>
    </w:p>
    <w:p w:rsidR="003E203D" w:rsidRDefault="00481F5E" w:rsidP="00CA37FC">
      <w:pPr>
        <w:jc w:val="center"/>
      </w:pPr>
      <w:r w:rsidRPr="00481F5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Про внесення змін до Кодексу України про адміністративні правопорушення щодо встановлення відповідальності для суб’єктів господарювання за неподання, несвоєчасне подання відомостей до Єдиного державного реєстру юридичних осіб, фізичних осіб - підприємців та громадських формувань про свої відокремлені підрозділи</w:t>
      </w:r>
    </w:p>
    <w:p w:rsidR="003E203D" w:rsidRDefault="003E203D" w:rsidP="003E203D">
      <w:pPr>
        <w:pStyle w:val="rvps2"/>
        <w:shd w:val="clear" w:color="auto" w:fill="FFFFFF"/>
        <w:spacing w:before="0" w:beforeAutospacing="0" w:after="150" w:afterAutospacing="0"/>
        <w:ind w:firstLine="450"/>
        <w:jc w:val="both"/>
        <w:rPr>
          <w:rStyle w:val="rvts52"/>
          <w:b/>
          <w:bCs/>
          <w:color w:val="000000"/>
          <w:spacing w:val="3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Верховна Рада України </w:t>
      </w:r>
      <w:r>
        <w:rPr>
          <w:rStyle w:val="rvts52"/>
          <w:b/>
          <w:bCs/>
          <w:color w:val="000000"/>
          <w:spacing w:val="30"/>
          <w:sz w:val="28"/>
          <w:szCs w:val="28"/>
          <w:lang w:val="uk-UA"/>
        </w:rPr>
        <w:t>постановляє:</w:t>
      </w:r>
    </w:p>
    <w:p w:rsidR="00BB4E1C" w:rsidRPr="00BB4E1C" w:rsidRDefault="003E203D" w:rsidP="00CA37FC">
      <w:pPr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І. </w:t>
      </w:r>
      <w:r w:rsidR="00CA37FC">
        <w:rPr>
          <w:rFonts w:ascii="Times New Roman" w:hAnsi="Times New Roman"/>
          <w:sz w:val="28"/>
          <w:szCs w:val="28"/>
        </w:rPr>
        <w:t>Д</w:t>
      </w:r>
      <w:r w:rsidR="00BB4E1C" w:rsidRPr="00BB4E1C">
        <w:rPr>
          <w:rFonts w:ascii="Times New Roman" w:hAnsi="Times New Roman"/>
          <w:sz w:val="28"/>
          <w:szCs w:val="28"/>
        </w:rPr>
        <w:t>оповнити статтю 164 Кодексу України про адміністративні правопорушення (Відомості Верховної Ради УРСР, 1984 р., додаток до № 51, ст. 1122) частинами десятою і одинадцятою такого змісту:</w:t>
      </w:r>
    </w:p>
    <w:p w:rsidR="00BB4E1C" w:rsidRPr="00BB4E1C" w:rsidRDefault="00BB4E1C" w:rsidP="00BB4E1C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BB4E1C">
        <w:rPr>
          <w:rFonts w:ascii="Times New Roman" w:hAnsi="Times New Roman"/>
          <w:sz w:val="28"/>
          <w:szCs w:val="28"/>
        </w:rPr>
        <w:t>«</w:t>
      </w:r>
      <w:bookmarkStart w:id="1" w:name="_Hlk76215765"/>
      <w:r w:rsidRPr="00BB4E1C">
        <w:rPr>
          <w:rFonts w:ascii="Times New Roman" w:hAnsi="Times New Roman"/>
          <w:sz w:val="28"/>
          <w:szCs w:val="28"/>
        </w:rPr>
        <w:t>Неподання або несвоєчасне подання суб’єктом господарювання відомостей до Єдиного державного реєстру юридичних осіб, фізичних осіб - підприємців та громадських формувань про свої відокремлені підрозділи</w:t>
      </w:r>
      <w:bookmarkEnd w:id="1"/>
      <w:r w:rsidRPr="00BB4E1C">
        <w:rPr>
          <w:rFonts w:ascii="Times New Roman" w:hAnsi="Times New Roman"/>
          <w:sz w:val="28"/>
          <w:szCs w:val="28"/>
        </w:rPr>
        <w:t>,  –</w:t>
      </w:r>
    </w:p>
    <w:p w:rsidR="00BB4E1C" w:rsidRPr="00BB4E1C" w:rsidRDefault="00BB4E1C" w:rsidP="00BB4E1C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BB4E1C">
        <w:rPr>
          <w:rFonts w:ascii="Times New Roman" w:hAnsi="Times New Roman"/>
          <w:sz w:val="28"/>
          <w:szCs w:val="28"/>
        </w:rPr>
        <w:t xml:space="preserve">тягне за собою накладення штрафу </w:t>
      </w:r>
      <w:bookmarkStart w:id="2" w:name="_Hlk76216380"/>
      <w:r w:rsidRPr="00BB4E1C">
        <w:rPr>
          <w:rFonts w:ascii="Times New Roman" w:hAnsi="Times New Roman"/>
          <w:sz w:val="28"/>
          <w:szCs w:val="28"/>
        </w:rPr>
        <w:t xml:space="preserve">від </w:t>
      </w:r>
      <w:r w:rsidR="0083231D" w:rsidRPr="0083231D">
        <w:rPr>
          <w:rFonts w:ascii="Times New Roman" w:hAnsi="Times New Roman"/>
          <w:sz w:val="28"/>
          <w:szCs w:val="28"/>
        </w:rPr>
        <w:t xml:space="preserve">двохсот п’ятдесяти до п’ятисот </w:t>
      </w:r>
      <w:bookmarkEnd w:id="2"/>
      <w:r w:rsidRPr="00BB4E1C">
        <w:rPr>
          <w:rFonts w:ascii="Times New Roman" w:hAnsi="Times New Roman"/>
          <w:sz w:val="28"/>
          <w:szCs w:val="28"/>
        </w:rPr>
        <w:t>неоподатковуваних мінімумів доходів громадян.</w:t>
      </w:r>
    </w:p>
    <w:p w:rsidR="00BB4E1C" w:rsidRPr="00BB4E1C" w:rsidRDefault="00BB4E1C" w:rsidP="00BB4E1C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BB4E1C">
        <w:rPr>
          <w:rFonts w:ascii="Times New Roman" w:hAnsi="Times New Roman"/>
          <w:sz w:val="28"/>
          <w:szCs w:val="28"/>
        </w:rPr>
        <w:t>Неподання або несвоєчасне подання суб’єктом господарювання змін до відомостей, які містяться в Єдиному державному реєстрі юридичних осіб, фізичних осіб - підприємців та громадських формувань про свої відокремлені підрозділи,  –</w:t>
      </w:r>
    </w:p>
    <w:p w:rsidR="00BB4E1C" w:rsidRDefault="00BB4E1C" w:rsidP="00BB4E1C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BB4E1C">
        <w:rPr>
          <w:rFonts w:ascii="Times New Roman" w:hAnsi="Times New Roman"/>
          <w:sz w:val="28"/>
          <w:szCs w:val="28"/>
        </w:rPr>
        <w:t xml:space="preserve">тягне за собою накладення штрафу </w:t>
      </w:r>
      <w:r w:rsidR="0083231D" w:rsidRPr="0083231D">
        <w:rPr>
          <w:rFonts w:ascii="Times New Roman" w:hAnsi="Times New Roman"/>
          <w:sz w:val="28"/>
          <w:szCs w:val="28"/>
        </w:rPr>
        <w:t xml:space="preserve">від двохсот п’ятдесяти до п’ятисот </w:t>
      </w:r>
      <w:r w:rsidRPr="00BB4E1C">
        <w:rPr>
          <w:rFonts w:ascii="Times New Roman" w:hAnsi="Times New Roman"/>
          <w:sz w:val="28"/>
          <w:szCs w:val="28"/>
        </w:rPr>
        <w:t>неоподатковуваних мінімумів доходів громадян.»</w:t>
      </w:r>
    </w:p>
    <w:p w:rsidR="005D6198" w:rsidRDefault="005D6198" w:rsidP="00BB4E1C">
      <w:pPr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ІІ. Прикінцеві та перехідні положення</w:t>
      </w:r>
    </w:p>
    <w:p w:rsidR="005D6198" w:rsidRDefault="005D6198" w:rsidP="005D6198">
      <w:pPr>
        <w:pStyle w:val="a3"/>
        <w:spacing w:after="0"/>
        <w:ind w:firstLine="567"/>
        <w:jc w:val="both"/>
        <w:rPr>
          <w:bCs/>
          <w:sz w:val="28"/>
          <w:szCs w:val="28"/>
          <w:lang w:val="uk-UA" w:eastAsia="en-US"/>
        </w:rPr>
      </w:pPr>
      <w:r>
        <w:rPr>
          <w:sz w:val="28"/>
          <w:szCs w:val="28"/>
          <w:lang w:val="uk-UA"/>
        </w:rPr>
        <w:t>1.</w:t>
      </w:r>
      <w:r>
        <w:rPr>
          <w:bCs/>
          <w:sz w:val="28"/>
          <w:szCs w:val="28"/>
          <w:lang w:val="uk-UA" w:eastAsia="en-US"/>
        </w:rPr>
        <w:t xml:space="preserve"> Цей Закон набирає чинності</w:t>
      </w:r>
      <w:r w:rsidR="00B533D8">
        <w:rPr>
          <w:bCs/>
          <w:sz w:val="28"/>
          <w:szCs w:val="28"/>
          <w:lang w:val="uk-UA" w:eastAsia="en-US"/>
        </w:rPr>
        <w:t xml:space="preserve"> </w:t>
      </w:r>
      <w:r w:rsidR="00B533D8" w:rsidRPr="00B533D8">
        <w:rPr>
          <w:bCs/>
          <w:sz w:val="28"/>
          <w:szCs w:val="28"/>
          <w:lang w:val="uk-UA" w:eastAsia="en-US"/>
        </w:rPr>
        <w:t>з дня, наступного за днем його опублікування</w:t>
      </w:r>
      <w:r w:rsidR="00B533D8">
        <w:rPr>
          <w:bCs/>
          <w:sz w:val="28"/>
          <w:szCs w:val="28"/>
          <w:lang w:val="uk-UA" w:eastAsia="en-US"/>
        </w:rPr>
        <w:t>, та вводиться в дію</w:t>
      </w:r>
      <w:r>
        <w:rPr>
          <w:bCs/>
          <w:sz w:val="28"/>
          <w:szCs w:val="28"/>
          <w:lang w:val="uk-UA" w:eastAsia="en-US"/>
        </w:rPr>
        <w:t xml:space="preserve"> </w:t>
      </w:r>
      <w:r w:rsidR="0083231D">
        <w:rPr>
          <w:bCs/>
          <w:sz w:val="28"/>
          <w:szCs w:val="28"/>
          <w:lang w:val="uk-UA" w:eastAsia="en-US"/>
        </w:rPr>
        <w:t xml:space="preserve">через три місяці з </w:t>
      </w:r>
      <w:r w:rsidR="0083231D" w:rsidRPr="00B533D8">
        <w:rPr>
          <w:bCs/>
          <w:sz w:val="28"/>
          <w:szCs w:val="28"/>
          <w:lang w:val="uk-UA" w:eastAsia="en-US"/>
        </w:rPr>
        <w:t>дня, наступного за днем його опублікування</w:t>
      </w:r>
      <w:r>
        <w:rPr>
          <w:bCs/>
          <w:sz w:val="28"/>
          <w:szCs w:val="28"/>
          <w:lang w:val="uk-UA" w:eastAsia="en-US"/>
        </w:rPr>
        <w:t>.</w:t>
      </w:r>
    </w:p>
    <w:p w:rsidR="005D6198" w:rsidRPr="005D6198" w:rsidRDefault="005D6198" w:rsidP="005D6198">
      <w:pPr>
        <w:pStyle w:val="a3"/>
        <w:spacing w:after="0"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2.</w:t>
      </w:r>
      <w:r w:rsidRPr="005D6198">
        <w:rPr>
          <w:sz w:val="28"/>
          <w:szCs w:val="28"/>
          <w:lang w:val="uk-UA"/>
        </w:rPr>
        <w:t xml:space="preserve"> Кабінету Міністрів України:</w:t>
      </w:r>
    </w:p>
    <w:p w:rsidR="005D6198" w:rsidRPr="005D6198" w:rsidRDefault="005D6198" w:rsidP="005D6198">
      <w:pPr>
        <w:pStyle w:val="a3"/>
        <w:spacing w:after="0"/>
        <w:ind w:firstLine="567"/>
        <w:jc w:val="both"/>
        <w:rPr>
          <w:sz w:val="28"/>
          <w:szCs w:val="28"/>
          <w:lang w:val="uk-UA"/>
        </w:rPr>
      </w:pPr>
      <w:r w:rsidRPr="005D6198">
        <w:rPr>
          <w:sz w:val="28"/>
          <w:szCs w:val="28"/>
          <w:lang w:val="uk-UA"/>
        </w:rPr>
        <w:t>1) протягом трьох місяців з дня набрання чинності цим Законом:</w:t>
      </w:r>
    </w:p>
    <w:p w:rsidR="005D6198" w:rsidRPr="005D6198" w:rsidRDefault="005D6198" w:rsidP="005D6198">
      <w:pPr>
        <w:pStyle w:val="a3"/>
        <w:spacing w:after="0"/>
        <w:ind w:firstLine="567"/>
        <w:jc w:val="both"/>
        <w:rPr>
          <w:sz w:val="28"/>
          <w:szCs w:val="28"/>
          <w:lang w:val="uk-UA"/>
        </w:rPr>
      </w:pPr>
      <w:r w:rsidRPr="005D6198">
        <w:rPr>
          <w:sz w:val="28"/>
          <w:szCs w:val="28"/>
          <w:lang w:val="uk-UA"/>
        </w:rPr>
        <w:t>привести власні нормативно-правові акти у відповідність із цим Законом;</w:t>
      </w:r>
    </w:p>
    <w:p w:rsidR="005D6198" w:rsidRPr="005D6198" w:rsidRDefault="005D6198" w:rsidP="005D6198">
      <w:pPr>
        <w:pStyle w:val="a3"/>
        <w:spacing w:after="0"/>
        <w:ind w:firstLine="567"/>
        <w:jc w:val="both"/>
        <w:rPr>
          <w:sz w:val="28"/>
          <w:szCs w:val="28"/>
          <w:lang w:val="uk-UA"/>
        </w:rPr>
      </w:pPr>
      <w:r w:rsidRPr="005D6198">
        <w:rPr>
          <w:sz w:val="28"/>
          <w:szCs w:val="28"/>
          <w:lang w:val="uk-UA"/>
        </w:rPr>
        <w:t>забезпечити приведення міністерствами та іншими центральними органами виконавчої влади їх нормативно-правових актів у відповідність із цим Законом;</w:t>
      </w:r>
    </w:p>
    <w:p w:rsidR="005D6198" w:rsidRDefault="00B533D8" w:rsidP="00B533D8">
      <w:pPr>
        <w:pStyle w:val="a3"/>
        <w:spacing w:after="0"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2) підготувати</w:t>
      </w:r>
      <w:r w:rsidR="005D6198" w:rsidRPr="005D6198">
        <w:rPr>
          <w:sz w:val="28"/>
          <w:szCs w:val="28"/>
          <w:lang w:val="uk-UA"/>
        </w:rPr>
        <w:t xml:space="preserve"> та подати на розгляд Верховної Ради України </w:t>
      </w:r>
      <w:r w:rsidRPr="00B533D8">
        <w:rPr>
          <w:sz w:val="28"/>
          <w:szCs w:val="28"/>
          <w:lang w:val="uk-UA"/>
        </w:rPr>
        <w:t>пропозиції про внесення змін і доповнень до чинних</w:t>
      </w:r>
      <w:r>
        <w:rPr>
          <w:sz w:val="28"/>
          <w:szCs w:val="28"/>
          <w:lang w:val="uk-UA"/>
        </w:rPr>
        <w:t xml:space="preserve"> </w:t>
      </w:r>
      <w:r w:rsidRPr="00B533D8">
        <w:rPr>
          <w:sz w:val="28"/>
          <w:szCs w:val="28"/>
          <w:lang w:val="uk-UA"/>
        </w:rPr>
        <w:t>законодавчих актів</w:t>
      </w:r>
      <w:r w:rsidR="005D6198" w:rsidRPr="005D6198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України, що випливають з положень</w:t>
      </w:r>
      <w:r w:rsidR="005D6198" w:rsidRPr="005D6198">
        <w:rPr>
          <w:sz w:val="28"/>
          <w:szCs w:val="28"/>
          <w:lang w:val="uk-UA"/>
        </w:rPr>
        <w:t xml:space="preserve"> цього Закону</w:t>
      </w:r>
      <w:r>
        <w:rPr>
          <w:sz w:val="28"/>
          <w:szCs w:val="28"/>
          <w:lang w:val="uk-UA"/>
        </w:rPr>
        <w:t>;</w:t>
      </w:r>
    </w:p>
    <w:p w:rsidR="00B533D8" w:rsidRDefault="00B533D8" w:rsidP="00B533D8">
      <w:pPr>
        <w:pStyle w:val="a3"/>
        <w:spacing w:after="0"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 xml:space="preserve">3) </w:t>
      </w:r>
      <w:r w:rsidRPr="005D6198">
        <w:rPr>
          <w:sz w:val="28"/>
          <w:szCs w:val="28"/>
          <w:lang w:val="uk-UA"/>
        </w:rPr>
        <w:t>у 2022 році</w:t>
      </w:r>
      <w:r w:rsidR="00CA4BA2" w:rsidRPr="00CA4BA2">
        <w:rPr>
          <w:sz w:val="28"/>
          <w:szCs w:val="28"/>
          <w:lang w:val="uk-UA"/>
        </w:rPr>
        <w:t xml:space="preserve"> </w:t>
      </w:r>
      <w:r w:rsidR="00CA4BA2" w:rsidRPr="005D6198">
        <w:rPr>
          <w:sz w:val="28"/>
          <w:szCs w:val="28"/>
          <w:lang w:val="uk-UA"/>
        </w:rPr>
        <w:t>поінформувати Верховну Раду України про стан виконання цього Закону</w:t>
      </w:r>
      <w:r w:rsidR="0083231D">
        <w:rPr>
          <w:sz w:val="28"/>
          <w:szCs w:val="28"/>
          <w:lang w:val="uk-UA"/>
        </w:rPr>
        <w:t>.</w:t>
      </w:r>
    </w:p>
    <w:p w:rsidR="005D6198" w:rsidRDefault="005D6198" w:rsidP="005D6198">
      <w:pPr>
        <w:ind w:firstLine="567"/>
        <w:jc w:val="both"/>
        <w:rPr>
          <w:rFonts w:ascii="Times New Roman" w:hAnsi="Times New Roman"/>
          <w:sz w:val="28"/>
          <w:szCs w:val="28"/>
        </w:rPr>
      </w:pPr>
    </w:p>
    <w:p w:rsidR="005D6198" w:rsidRDefault="005D6198" w:rsidP="005D6198">
      <w:pPr>
        <w:spacing w:before="72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Голова </w:t>
      </w:r>
      <w:r>
        <w:rPr>
          <w:rFonts w:ascii="Times New Roman" w:hAnsi="Times New Roman"/>
          <w:b/>
          <w:sz w:val="28"/>
          <w:szCs w:val="28"/>
        </w:rPr>
        <w:br/>
        <w:t>Верховної Ради України</w:t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bCs/>
          <w:sz w:val="28"/>
          <w:szCs w:val="28"/>
        </w:rPr>
        <w:t>Д. О. Разумков</w:t>
      </w:r>
    </w:p>
    <w:p w:rsidR="005D6198" w:rsidRPr="005D6198" w:rsidRDefault="005D6198" w:rsidP="005D6198">
      <w:pPr>
        <w:ind w:firstLine="567"/>
        <w:jc w:val="both"/>
        <w:rPr>
          <w:rFonts w:ascii="Times New Roman" w:hAnsi="Times New Roman"/>
          <w:sz w:val="28"/>
          <w:szCs w:val="28"/>
        </w:rPr>
      </w:pPr>
    </w:p>
    <w:p w:rsidR="00B254B4" w:rsidRDefault="00B254B4" w:rsidP="00F30829">
      <w:pPr>
        <w:shd w:val="clear" w:color="auto" w:fill="FFFFFF"/>
        <w:spacing w:after="0" w:line="240" w:lineRule="auto"/>
        <w:ind w:firstLine="709"/>
        <w:jc w:val="both"/>
      </w:pPr>
    </w:p>
    <w:p w:rsidR="00B254B4" w:rsidRDefault="00B254B4" w:rsidP="00F30829">
      <w:pPr>
        <w:shd w:val="clear" w:color="auto" w:fill="FFFFFF"/>
        <w:spacing w:after="0" w:line="240" w:lineRule="auto"/>
        <w:ind w:firstLine="709"/>
        <w:jc w:val="both"/>
      </w:pPr>
    </w:p>
    <w:p w:rsidR="00DF0685" w:rsidRPr="00494E66" w:rsidRDefault="00DF0685" w:rsidP="00F30829">
      <w:pPr>
        <w:shd w:val="clear" w:color="auto" w:fill="FFFFFF"/>
        <w:spacing w:after="0" w:line="240" w:lineRule="auto"/>
        <w:ind w:firstLine="709"/>
        <w:jc w:val="both"/>
      </w:pPr>
    </w:p>
    <w:sectPr w:rsidR="00DF0685" w:rsidRPr="00494E66">
      <w:footerReference w:type="default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E088E" w:rsidRDefault="008E088E" w:rsidP="005D6198">
      <w:pPr>
        <w:spacing w:after="0" w:line="240" w:lineRule="auto"/>
      </w:pPr>
      <w:r>
        <w:separator/>
      </w:r>
    </w:p>
  </w:endnote>
  <w:endnote w:type="continuationSeparator" w:id="0">
    <w:p w:rsidR="008E088E" w:rsidRDefault="008E088E" w:rsidP="005D61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456782638"/>
      <w:docPartObj>
        <w:docPartGallery w:val="Page Numbers (Bottom of Page)"/>
        <w:docPartUnique/>
      </w:docPartObj>
    </w:sdtPr>
    <w:sdtEndPr/>
    <w:sdtContent>
      <w:p w:rsidR="005D6198" w:rsidRDefault="005D6198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90119">
          <w:rPr>
            <w:noProof/>
          </w:rPr>
          <w:t>2</w:t>
        </w:r>
        <w:r>
          <w:fldChar w:fldCharType="end"/>
        </w:r>
      </w:p>
    </w:sdtContent>
  </w:sdt>
  <w:p w:rsidR="005D6198" w:rsidRDefault="005D6198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E088E" w:rsidRDefault="008E088E" w:rsidP="005D6198">
      <w:pPr>
        <w:spacing w:after="0" w:line="240" w:lineRule="auto"/>
      </w:pPr>
      <w:r>
        <w:separator/>
      </w:r>
    </w:p>
  </w:footnote>
  <w:footnote w:type="continuationSeparator" w:id="0">
    <w:p w:rsidR="008E088E" w:rsidRDefault="008E088E" w:rsidP="005D619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5333"/>
    <w:rsid w:val="00060745"/>
    <w:rsid w:val="00176C0D"/>
    <w:rsid w:val="00241C9C"/>
    <w:rsid w:val="00390119"/>
    <w:rsid w:val="003C48CB"/>
    <w:rsid w:val="003C5333"/>
    <w:rsid w:val="003E203D"/>
    <w:rsid w:val="004368CC"/>
    <w:rsid w:val="00481F5E"/>
    <w:rsid w:val="00494E66"/>
    <w:rsid w:val="00514DBD"/>
    <w:rsid w:val="00531E2F"/>
    <w:rsid w:val="005A10CA"/>
    <w:rsid w:val="005D6198"/>
    <w:rsid w:val="006854C2"/>
    <w:rsid w:val="00696DFF"/>
    <w:rsid w:val="0069736F"/>
    <w:rsid w:val="00735B35"/>
    <w:rsid w:val="007557A7"/>
    <w:rsid w:val="0082122E"/>
    <w:rsid w:val="0083231D"/>
    <w:rsid w:val="008407AB"/>
    <w:rsid w:val="0089638F"/>
    <w:rsid w:val="008E088E"/>
    <w:rsid w:val="0096533B"/>
    <w:rsid w:val="00AF3D70"/>
    <w:rsid w:val="00B254B4"/>
    <w:rsid w:val="00B533D8"/>
    <w:rsid w:val="00BB4E1C"/>
    <w:rsid w:val="00C0196D"/>
    <w:rsid w:val="00C17AD4"/>
    <w:rsid w:val="00CA37FC"/>
    <w:rsid w:val="00CA4BA2"/>
    <w:rsid w:val="00D8460D"/>
    <w:rsid w:val="00DF0685"/>
    <w:rsid w:val="00F0495F"/>
    <w:rsid w:val="00F30829"/>
    <w:rsid w:val="00F33E81"/>
    <w:rsid w:val="00FC091C"/>
    <w:rsid w:val="00FC1584"/>
    <w:rsid w:val="00FF3E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1415271-4679-4C61-8904-897A08EA0D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spelle">
    <w:name w:val="spelle"/>
    <w:basedOn w:val="a0"/>
    <w:rsid w:val="007557A7"/>
  </w:style>
  <w:style w:type="paragraph" w:customStyle="1" w:styleId="rvps2">
    <w:name w:val="rvps2"/>
    <w:basedOn w:val="a"/>
    <w:rsid w:val="003E20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52">
    <w:name w:val="rvts52"/>
    <w:rsid w:val="003E203D"/>
  </w:style>
  <w:style w:type="paragraph" w:styleId="a3">
    <w:name w:val="Body Text"/>
    <w:basedOn w:val="a"/>
    <w:link w:val="a4"/>
    <w:uiPriority w:val="99"/>
    <w:semiHidden/>
    <w:unhideWhenUsed/>
    <w:rsid w:val="005D6198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a4">
    <w:name w:val="Основний текст Знак"/>
    <w:basedOn w:val="a0"/>
    <w:link w:val="a3"/>
    <w:uiPriority w:val="99"/>
    <w:semiHidden/>
    <w:rsid w:val="005D6198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5">
    <w:name w:val="header"/>
    <w:basedOn w:val="a"/>
    <w:link w:val="a6"/>
    <w:uiPriority w:val="99"/>
    <w:unhideWhenUsed/>
    <w:rsid w:val="005D619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ій колонтитул Знак"/>
    <w:basedOn w:val="a0"/>
    <w:link w:val="a5"/>
    <w:uiPriority w:val="99"/>
    <w:rsid w:val="005D6198"/>
  </w:style>
  <w:style w:type="paragraph" w:styleId="a7">
    <w:name w:val="footer"/>
    <w:basedOn w:val="a"/>
    <w:link w:val="a8"/>
    <w:uiPriority w:val="99"/>
    <w:unhideWhenUsed/>
    <w:rsid w:val="005D619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ій колонтитул Знак"/>
    <w:basedOn w:val="a0"/>
    <w:link w:val="a7"/>
    <w:uiPriority w:val="99"/>
    <w:rsid w:val="005D619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911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84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54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99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0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03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3452258-DC59-4B9C-94F4-FD0A45320E3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2BE856C-21AB-4E6F-9953-09BA2497BCF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91CE7D5-15AD-4C96-8195-3CB205AC0608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1354</Words>
  <Characters>773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2021-07-15T13:24:00Z</dcterms:created>
  <dcterms:modified xsi:type="dcterms:W3CDTF">2021-07-15T13:24:00Z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