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7D6671" w14:textId="77777777" w:rsidR="00B640EA" w:rsidRPr="0059653C" w:rsidRDefault="00B640EA" w:rsidP="00EB0CD6">
      <w:pPr>
        <w:keepNext/>
        <w:ind w:left="-360"/>
        <w:jc w:val="center"/>
        <w:outlineLvl w:val="0"/>
        <w:rPr>
          <w:b/>
          <w:bCs/>
          <w:sz w:val="28"/>
          <w:szCs w:val="28"/>
        </w:rPr>
      </w:pPr>
      <w:bookmarkStart w:id="0" w:name="_GoBack"/>
      <w:bookmarkEnd w:id="0"/>
      <w:r w:rsidRPr="0059653C">
        <w:rPr>
          <w:b/>
          <w:bCs/>
          <w:sz w:val="28"/>
          <w:szCs w:val="28"/>
        </w:rPr>
        <w:t>ПОРІВНЯЛЬНА ТАБЛИЦЯ</w:t>
      </w:r>
    </w:p>
    <w:p w14:paraId="34CFB4A6" w14:textId="094333F3" w:rsidR="00EC314C" w:rsidRPr="0059653C" w:rsidRDefault="00FC1AB6" w:rsidP="00B640EA">
      <w:pPr>
        <w:jc w:val="center"/>
        <w:rPr>
          <w:b/>
          <w:sz w:val="28"/>
          <w:szCs w:val="28"/>
        </w:rPr>
      </w:pPr>
      <w:r>
        <w:rPr>
          <w:b/>
          <w:color w:val="000000"/>
          <w:sz w:val="28"/>
          <w:szCs w:val="28"/>
        </w:rPr>
        <w:t>до прое</w:t>
      </w:r>
      <w:r w:rsidR="00B640EA" w:rsidRPr="0059653C">
        <w:rPr>
          <w:b/>
          <w:color w:val="000000"/>
          <w:sz w:val="28"/>
          <w:szCs w:val="28"/>
        </w:rPr>
        <w:t xml:space="preserve">кту Закону України </w:t>
      </w:r>
      <w:r w:rsidR="00B640EA" w:rsidRPr="0059653C">
        <w:rPr>
          <w:b/>
          <w:sz w:val="28"/>
          <w:szCs w:val="28"/>
        </w:rPr>
        <w:t>«</w:t>
      </w:r>
      <w:r w:rsidR="00D8610D" w:rsidRPr="00D8610D">
        <w:rPr>
          <w:b/>
          <w:bCs/>
          <w:color w:val="000000"/>
          <w:sz w:val="28"/>
          <w:szCs w:val="28"/>
        </w:rPr>
        <w:t>Про внесення змін до Кодексу України про адміністративні правопорушення щодо встановлення відповідальності для суб’єктів господарювання за неподання, несвоєчасне подання відомостей до Єдиного державного реєстру юридичних осіб, фізичних осіб - підприємців та громадських формувань про свої відокремлені підрозділи</w:t>
      </w:r>
      <w:r w:rsidR="00B640EA" w:rsidRPr="0059653C">
        <w:rPr>
          <w:b/>
          <w:sz w:val="28"/>
          <w:szCs w:val="28"/>
        </w:rPr>
        <w:t>»</w:t>
      </w:r>
    </w:p>
    <w:p w14:paraId="1F52159B" w14:textId="77777777" w:rsidR="00B640EA" w:rsidRPr="0059653C" w:rsidRDefault="00B640EA" w:rsidP="00B640EA">
      <w:pPr>
        <w:jc w:val="center"/>
        <w:rPr>
          <w:b/>
          <w:sz w:val="28"/>
          <w:szCs w:val="28"/>
        </w:rPr>
      </w:pPr>
    </w:p>
    <w:tbl>
      <w:tblPr>
        <w:tblStyle w:val="a4"/>
        <w:tblW w:w="14788" w:type="dxa"/>
        <w:tblLayout w:type="fixed"/>
        <w:tblLook w:val="04A0" w:firstRow="1" w:lastRow="0" w:firstColumn="1" w:lastColumn="0" w:noHBand="0" w:noVBand="1"/>
      </w:tblPr>
      <w:tblGrid>
        <w:gridCol w:w="7394"/>
        <w:gridCol w:w="7394"/>
      </w:tblGrid>
      <w:tr w:rsidR="00B640EA" w:rsidRPr="0059653C" w14:paraId="36D80335" w14:textId="77777777" w:rsidTr="00B13F68">
        <w:tc>
          <w:tcPr>
            <w:tcW w:w="7394" w:type="dxa"/>
          </w:tcPr>
          <w:p w14:paraId="2B1391DC" w14:textId="77777777" w:rsidR="00B640EA" w:rsidRPr="0059653C" w:rsidRDefault="00B640EA" w:rsidP="00126C8A">
            <w:pPr>
              <w:widowControl w:val="0"/>
              <w:jc w:val="center"/>
            </w:pPr>
            <w:r w:rsidRPr="0059653C">
              <w:rPr>
                <w:b/>
                <w:color w:val="000000"/>
                <w:sz w:val="28"/>
                <w:szCs w:val="28"/>
              </w:rPr>
              <w:t>Положення чинного законодавчого акту</w:t>
            </w:r>
          </w:p>
        </w:tc>
        <w:tc>
          <w:tcPr>
            <w:tcW w:w="7394" w:type="dxa"/>
          </w:tcPr>
          <w:p w14:paraId="28CF6164" w14:textId="77777777" w:rsidR="00B640EA" w:rsidRPr="0059653C" w:rsidRDefault="00B640EA" w:rsidP="00126C8A">
            <w:pPr>
              <w:widowControl w:val="0"/>
              <w:jc w:val="center"/>
            </w:pPr>
            <w:r w:rsidRPr="0059653C">
              <w:rPr>
                <w:b/>
                <w:color w:val="000000"/>
                <w:sz w:val="28"/>
                <w:szCs w:val="28"/>
              </w:rPr>
              <w:t>Положення законодавчого акту з урахуванням запропонованих змін</w:t>
            </w:r>
          </w:p>
        </w:tc>
      </w:tr>
      <w:tr w:rsidR="00B640EA" w:rsidRPr="0059653C" w14:paraId="4F213DEC" w14:textId="77777777" w:rsidTr="00B13F68">
        <w:tc>
          <w:tcPr>
            <w:tcW w:w="14788" w:type="dxa"/>
            <w:gridSpan w:val="2"/>
          </w:tcPr>
          <w:p w14:paraId="5A83B046" w14:textId="77777777" w:rsidR="00F57CFE" w:rsidRPr="0059653C" w:rsidRDefault="00F57CFE" w:rsidP="00F57CFE">
            <w:pPr>
              <w:spacing w:line="276" w:lineRule="auto"/>
              <w:ind w:firstLine="519"/>
              <w:jc w:val="center"/>
              <w:rPr>
                <w:b/>
                <w:bCs/>
                <w:sz w:val="28"/>
                <w:szCs w:val="28"/>
              </w:rPr>
            </w:pPr>
            <w:r w:rsidRPr="0059653C">
              <w:rPr>
                <w:b/>
                <w:bCs/>
                <w:sz w:val="28"/>
                <w:szCs w:val="28"/>
              </w:rPr>
              <w:t>Кодекс України про адміністративні правопорушення</w:t>
            </w:r>
          </w:p>
          <w:p w14:paraId="17FFE5D8" w14:textId="090E617F" w:rsidR="003F0646" w:rsidRPr="0059653C" w:rsidRDefault="00F57CFE" w:rsidP="00F57CFE">
            <w:pPr>
              <w:widowControl w:val="0"/>
              <w:jc w:val="center"/>
            </w:pPr>
            <w:r w:rsidRPr="0059653C">
              <w:rPr>
                <w:b/>
                <w:bCs/>
                <w:sz w:val="28"/>
                <w:szCs w:val="28"/>
              </w:rPr>
              <w:t>(Відомості Верховної Ради Української РСР, 1984, додаток до № 51, ст.1122)</w:t>
            </w:r>
          </w:p>
        </w:tc>
      </w:tr>
      <w:tr w:rsidR="00F57CFE" w:rsidRPr="0059653C" w14:paraId="55C2E787" w14:textId="77777777" w:rsidTr="00B13F68">
        <w:tc>
          <w:tcPr>
            <w:tcW w:w="7394" w:type="dxa"/>
          </w:tcPr>
          <w:p w14:paraId="6792F68B" w14:textId="57C76075" w:rsidR="00F57CFE" w:rsidRPr="0059653C" w:rsidRDefault="00F57CFE" w:rsidP="00F57CFE">
            <w:pPr>
              <w:widowControl w:val="0"/>
              <w:ind w:firstLine="403"/>
              <w:jc w:val="both"/>
              <w:rPr>
                <w:color w:val="000000"/>
                <w:sz w:val="28"/>
                <w:szCs w:val="28"/>
              </w:rPr>
            </w:pPr>
            <w:r w:rsidRPr="0059653C">
              <w:rPr>
                <w:b/>
                <w:bCs/>
                <w:color w:val="000000"/>
                <w:sz w:val="28"/>
                <w:szCs w:val="28"/>
                <w:shd w:val="clear" w:color="auto" w:fill="FFFFFF"/>
              </w:rPr>
              <w:t>Стаття 164</w:t>
            </w:r>
            <w:r w:rsidRPr="0059653C">
              <w:rPr>
                <w:bCs/>
                <w:color w:val="000000"/>
                <w:sz w:val="28"/>
                <w:szCs w:val="28"/>
                <w:shd w:val="clear" w:color="auto" w:fill="FFFFFF"/>
              </w:rPr>
              <w:t>. Порушення порядку провадження господарської діяльності</w:t>
            </w:r>
          </w:p>
        </w:tc>
        <w:tc>
          <w:tcPr>
            <w:tcW w:w="7394" w:type="dxa"/>
          </w:tcPr>
          <w:p w14:paraId="0C092451" w14:textId="38EB4FAC" w:rsidR="00F57CFE" w:rsidRPr="0059653C" w:rsidRDefault="00F57CFE" w:rsidP="00F57CFE">
            <w:pPr>
              <w:widowControl w:val="0"/>
              <w:ind w:firstLine="403"/>
              <w:jc w:val="both"/>
              <w:rPr>
                <w:color w:val="000000"/>
                <w:sz w:val="28"/>
                <w:szCs w:val="28"/>
              </w:rPr>
            </w:pPr>
            <w:r w:rsidRPr="0059653C">
              <w:rPr>
                <w:b/>
                <w:bCs/>
                <w:color w:val="000000"/>
                <w:sz w:val="28"/>
                <w:szCs w:val="28"/>
                <w:shd w:val="clear" w:color="auto" w:fill="FFFFFF"/>
              </w:rPr>
              <w:t>Стаття 164</w:t>
            </w:r>
            <w:r w:rsidRPr="0059653C">
              <w:rPr>
                <w:bCs/>
                <w:color w:val="000000"/>
                <w:sz w:val="28"/>
                <w:szCs w:val="28"/>
                <w:shd w:val="clear" w:color="auto" w:fill="FFFFFF"/>
              </w:rPr>
              <w:t>. Порушення порядку провадження господарської діяльності</w:t>
            </w:r>
          </w:p>
        </w:tc>
      </w:tr>
      <w:tr w:rsidR="00F57CFE" w:rsidRPr="0059653C" w14:paraId="4DD26AA1" w14:textId="77777777" w:rsidTr="00B13F68">
        <w:tc>
          <w:tcPr>
            <w:tcW w:w="7394" w:type="dxa"/>
          </w:tcPr>
          <w:p w14:paraId="0C836F5A"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14:paraId="067CA266"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 xml:space="preserve">тягне за собою накладення штрафу від однієї тисячі до двох тисяч неоподатковуваних мінімумів доходів громадян з конфіскацією виготовленої продукції, знарядь </w:t>
            </w:r>
            <w:r w:rsidRPr="00F57CFE">
              <w:rPr>
                <w:bCs/>
                <w:color w:val="000000"/>
                <w:sz w:val="28"/>
                <w:szCs w:val="28"/>
              </w:rPr>
              <w:lastRenderedPageBreak/>
              <w:t>виробництва, сировини і грошей, одержаних внаслідок вчинення цього адміністративного правопорушення, чи без такої.</w:t>
            </w:r>
          </w:p>
          <w:p w14:paraId="144E7AE9"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Дії, передбачені частиною першою цієї статті, вчинені особою, яку протягом року було піддано адміністративному стягненню за таке саме правопорушення, або пов'язані з отриманням доходу у великих розмірах, -</w:t>
            </w:r>
          </w:p>
          <w:p w14:paraId="75679C96"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тягнуть за собою накладення штрафу від двох тисяч до п’яти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w:t>
            </w:r>
          </w:p>
          <w:p w14:paraId="48313480"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14:paraId="07A7581D"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однієї тисячі до двох тисяч неоподатковуваних мінімумів доходів громадян.</w:t>
            </w:r>
          </w:p>
          <w:p w14:paraId="2EF5522B"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 xml:space="preserve">Переміщення пального або спирту етилового транспортними засобами, не зазначеними у митних деклараціях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або в акцизних накладних, зареєстрованих у Єдиному реєстрі акцизних накладних, складених на операції, при здійсненні яких переміщується пальне або </w:t>
            </w:r>
            <w:r w:rsidRPr="00F57CFE">
              <w:rPr>
                <w:bCs/>
                <w:color w:val="000000"/>
                <w:sz w:val="28"/>
                <w:szCs w:val="28"/>
              </w:rPr>
              <w:lastRenderedPageBreak/>
              <w:t>спирт етиловий у таких транспортних засобах, або в заявках на переміщення пального або спирту етилового транспортними засобами, що не є акцизними складами пересувними, -</w:t>
            </w:r>
          </w:p>
          <w:p w14:paraId="7598A1FF"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однієї тисячі до двох тисяч неоподатковуваних мінімумів доходів громадян з конфіскацією пального або спирту етилового та транспортних засобів.</w:t>
            </w:r>
          </w:p>
          <w:p w14:paraId="39373429"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Зберігання та/або реалізація на митній території України пального або спирту етилового на акцизному складі, не зареєстрованому у системі електронного адміністрування реалізації пального та спирту етилового, -</w:t>
            </w:r>
          </w:p>
          <w:p w14:paraId="3CB89562"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тягнуть за собою накладення штрафу від однієї тисячі до двох тисяч неоподатковуваних мінімумів доходів громадян з конфіскацією пального або спирту етилового, транспортних засобів, ємностей та обладнання, що використовувалися для зберігання та/або реалізації такого пального або спирту етилового, грошей, одержаних внаслідок вчинення цього адміністративного правопорушення.</w:t>
            </w:r>
          </w:p>
          <w:p w14:paraId="2776CD54"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Порушення ліцензіатом установленого законом строку повідомлення органу ліцензування про зміну відомостей, зазначених у заяві та документах, що додавалися до заяви про отримання ліцензії, -</w:t>
            </w:r>
          </w:p>
          <w:p w14:paraId="5D6D272E"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двохсот п’ятдесяти до п’ятисот неоподатковуваних мінімумів доходів громадян.</w:t>
            </w:r>
          </w:p>
          <w:p w14:paraId="69EC4D4A"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lastRenderedPageBreak/>
              <w:t>Невиконання ліцензіатом розпорядження про усунення порушень ліцензійних умов -</w:t>
            </w:r>
          </w:p>
          <w:p w14:paraId="13E4A3FC"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п’ятисот до однієї тисячі п’ятисот неоподатковуваних мінімумів доходів громадян.</w:t>
            </w:r>
          </w:p>
          <w:p w14:paraId="028326DF"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Надання суб’єктом господарювання недостовірної або не в повному обсязі інформації у повідомленні про початок провадження господарської діяльності, необхідність подання якої встановлена законом для певного виду господарської діяльності, -</w:t>
            </w:r>
          </w:p>
          <w:p w14:paraId="7A6F3CAA"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тягнуть за собою накладення штрафу від однієї тисячі до двох тисяч неоподатковуваних мінімумів доходів громадян.</w:t>
            </w:r>
          </w:p>
          <w:p w14:paraId="345BEDC0"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Порушення суб’єктом господарювання встановленого законом строку для подання повідомлення про зміну відомостей, зазначених у повідомленні про початок здійснення господарської діяльності, -</w:t>
            </w:r>
          </w:p>
          <w:p w14:paraId="7386B016"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п’ятисот до однієї тисячі неоподатковуваних мінімумів доходів громадян.</w:t>
            </w:r>
          </w:p>
          <w:p w14:paraId="0504EEEE" w14:textId="71F97102" w:rsidR="00F57CFE" w:rsidRPr="00F57CFE" w:rsidRDefault="00F57CFE" w:rsidP="00F57CFE">
            <w:pPr>
              <w:widowControl w:val="0"/>
              <w:ind w:firstLine="403"/>
              <w:jc w:val="both"/>
              <w:rPr>
                <w:bCs/>
                <w:color w:val="000000"/>
                <w:sz w:val="28"/>
                <w:szCs w:val="28"/>
              </w:rPr>
            </w:pPr>
          </w:p>
        </w:tc>
        <w:tc>
          <w:tcPr>
            <w:tcW w:w="7394" w:type="dxa"/>
          </w:tcPr>
          <w:p w14:paraId="4F133777"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lastRenderedPageBreak/>
              <w:t>Провадження господарської діяльності без державної реєстрації як суб'єкта господарювання або без подання повідомлення про початок здійснення господарської діяльності, якщо обов’язковість подання такого повідомлення передбачена законом, або без отримання ліцензії на провадження виду господарської діяльності, що підлягає ліцензуванню відповідно до закону, або у період зупинення дії ліцензії, у разі якщо законодавством не передбачені умови провадження ліцензійної діяльності у період зупинення дії ліцензії, або без одержання документа дозвільного характеру, якщо його одержання передбачене законом (крім випадків застосування принципу мовчазної згоди), -</w:t>
            </w:r>
          </w:p>
          <w:p w14:paraId="2F43BB61"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 xml:space="preserve">тягне за собою накладення штрафу від однієї тисячі до двох тисяч неоподатковуваних мінімумів доходів громадян з конфіскацією виготовленої продукції, знарядь </w:t>
            </w:r>
            <w:r w:rsidRPr="00F57CFE">
              <w:rPr>
                <w:bCs/>
                <w:color w:val="000000"/>
                <w:sz w:val="28"/>
                <w:szCs w:val="28"/>
              </w:rPr>
              <w:lastRenderedPageBreak/>
              <w:t>виробництва, сировини і грошей, одержаних внаслідок вчинення цього адміністративного правопорушення, чи без такої.</w:t>
            </w:r>
          </w:p>
          <w:p w14:paraId="54784856"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Дії, передбачені частиною першою цієї статті, вчинені особою, яку протягом року було піддано адміністративному стягненню за таке саме правопорушення, або пов'язані з отриманням доходу у великих розмірах, -</w:t>
            </w:r>
          </w:p>
          <w:p w14:paraId="257BEBC0"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тягнуть за собою накладення штрафу від двох тисяч до п’яти тисяч неоподатковуваних мінімумів доходів громадян з конфіскацією виготовленої продукції, знарядь виробництва, сировини і грошей, одержаних внаслідок вчинення цього адміністративного правопорушення.</w:t>
            </w:r>
          </w:p>
          <w:p w14:paraId="1E0FFCCB"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Надання суб'єктом господарювання органу ліцензування, дозвільному органу або адміністратору недостовірної інформації щодо відповідності матеріально-технічної бази вимогам законодавства -</w:t>
            </w:r>
          </w:p>
          <w:p w14:paraId="6661BBA1"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однієї тисячі до двох тисяч неоподатковуваних мінімумів доходів громадян.</w:t>
            </w:r>
          </w:p>
          <w:p w14:paraId="4E67FF0E"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 xml:space="preserve">Переміщення пального або спирту етилового транспортними засобами, не зазначеними у митних деклараціях при переміщенні пального або спирту етилового митною територією України прохідним транзитом або внутрішнім транзитом, визначеним підпунктом "а" пункту 2 частини другої статті 91 Митного кодексу України, або в акцизних накладних, зареєстрованих у Єдиному реєстрі акцизних накладних, складених на операції, при здійсненні яких переміщується пальне або </w:t>
            </w:r>
            <w:r w:rsidRPr="00F57CFE">
              <w:rPr>
                <w:bCs/>
                <w:color w:val="000000"/>
                <w:sz w:val="28"/>
                <w:szCs w:val="28"/>
              </w:rPr>
              <w:lastRenderedPageBreak/>
              <w:t>спирт етиловий у таких транспортних засобах, або в заявках на переміщення пального або спирту етилового транспортними засобами, що не є акцизними складами пересувними, -</w:t>
            </w:r>
          </w:p>
          <w:p w14:paraId="06B0A7B0"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однієї тисячі до двох тисяч неоподатковуваних мінімумів доходів громадян з конфіскацією пального або спирту етилового та транспортних засобів.</w:t>
            </w:r>
          </w:p>
          <w:p w14:paraId="421DB81F"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Зберігання та/або реалізація на митній території України пального або спирту етилового на акцизному складі, не зареєстрованому у системі електронного адміністрування реалізації пального та спирту етилового, -</w:t>
            </w:r>
          </w:p>
          <w:p w14:paraId="092D450C"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тягнуть за собою накладення штрафу від однієї тисячі до двох тисяч неоподатковуваних мінімумів доходів громадян з конфіскацією пального або спирту етилового, транспортних засобів, ємностей та обладнання, що використовувалися для зберігання та/або реалізації такого пального або спирту етилового, грошей, одержаних внаслідок вчинення цього адміністративного правопорушення.</w:t>
            </w:r>
          </w:p>
          <w:p w14:paraId="28BE9149"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Порушення ліцензіатом установленого законом строку повідомлення органу ліцензування про зміну відомостей, зазначених у заяві та документах, що додавалися до заяви про отримання ліцензії, -</w:t>
            </w:r>
          </w:p>
          <w:p w14:paraId="31D872A4"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двохсот п’ятдесяти до п’ятисот неоподатковуваних мінімумів доходів громадян.</w:t>
            </w:r>
          </w:p>
          <w:p w14:paraId="57B2BE3D"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lastRenderedPageBreak/>
              <w:t>Невиконання ліцензіатом розпорядження про усунення порушень ліцензійних умов -</w:t>
            </w:r>
          </w:p>
          <w:p w14:paraId="7F3920FE"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п’ятисот до однієї тисячі п’ятисот неоподатковуваних мінімумів доходів громадян.</w:t>
            </w:r>
          </w:p>
          <w:p w14:paraId="4DB3B39F"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Надання суб’єктом господарювання недостовірної або не в повному обсязі інформації у повідомленні про початок провадження господарської діяльності, необхідність подання якої встановлена законом для певного виду господарської діяльності, -</w:t>
            </w:r>
          </w:p>
          <w:p w14:paraId="01FEC4A4"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тягнуть за собою накладення штрафу від однієї тисячі до двох тисяч неоподатковуваних мінімумів доходів громадян.</w:t>
            </w:r>
          </w:p>
          <w:p w14:paraId="25CA6DF1"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Порушення суб’єктом господарювання встановленого законом строку для подання повідомлення про зміну відомостей, зазначених у повідомленні про початок здійснення господарської діяльності, -</w:t>
            </w:r>
          </w:p>
          <w:p w14:paraId="61E89064" w14:textId="77777777" w:rsidR="00F57CFE" w:rsidRPr="00F57CFE" w:rsidRDefault="00F57CFE" w:rsidP="00F57CFE">
            <w:pPr>
              <w:widowControl w:val="0"/>
              <w:ind w:firstLine="403"/>
              <w:jc w:val="both"/>
              <w:rPr>
                <w:bCs/>
                <w:color w:val="000000"/>
                <w:sz w:val="28"/>
                <w:szCs w:val="28"/>
              </w:rPr>
            </w:pPr>
            <w:r w:rsidRPr="00F57CFE">
              <w:rPr>
                <w:bCs/>
                <w:color w:val="000000"/>
                <w:sz w:val="28"/>
                <w:szCs w:val="28"/>
              </w:rPr>
              <w:t>тягне за собою накладення штрафу від п’ятисот до однієї тисячі неоподатковуваних мінімумів доходів громадян.</w:t>
            </w:r>
          </w:p>
          <w:p w14:paraId="294EC46E" w14:textId="09025E40" w:rsidR="00F57CFE" w:rsidRPr="00417952" w:rsidRDefault="00F57CFE" w:rsidP="00F57CFE">
            <w:pPr>
              <w:widowControl w:val="0"/>
              <w:jc w:val="both"/>
              <w:rPr>
                <w:b/>
                <w:bCs/>
                <w:color w:val="000000"/>
                <w:sz w:val="28"/>
                <w:szCs w:val="28"/>
              </w:rPr>
            </w:pPr>
          </w:p>
        </w:tc>
      </w:tr>
      <w:tr w:rsidR="00F57CFE" w:rsidRPr="0059653C" w14:paraId="66FAEADF" w14:textId="77777777" w:rsidTr="00B13F68">
        <w:tc>
          <w:tcPr>
            <w:tcW w:w="7394" w:type="dxa"/>
          </w:tcPr>
          <w:p w14:paraId="4D75A618" w14:textId="299FA7A5" w:rsidR="00F57CFE" w:rsidRPr="0059653C" w:rsidRDefault="00F57CFE" w:rsidP="00F57CFE">
            <w:pPr>
              <w:widowControl w:val="0"/>
              <w:ind w:right="3"/>
              <w:jc w:val="both"/>
              <w:rPr>
                <w:b/>
                <w:color w:val="000000"/>
                <w:sz w:val="28"/>
                <w:szCs w:val="28"/>
              </w:rPr>
            </w:pPr>
            <w:r w:rsidRPr="0059653C">
              <w:rPr>
                <w:b/>
                <w:color w:val="000000"/>
                <w:sz w:val="28"/>
                <w:szCs w:val="28"/>
              </w:rPr>
              <w:lastRenderedPageBreak/>
              <w:t>відсутн</w:t>
            </w:r>
            <w:r>
              <w:rPr>
                <w:b/>
                <w:color w:val="000000"/>
                <w:sz w:val="28"/>
                <w:szCs w:val="28"/>
              </w:rPr>
              <w:t>я</w:t>
            </w:r>
          </w:p>
        </w:tc>
        <w:tc>
          <w:tcPr>
            <w:tcW w:w="7394" w:type="dxa"/>
          </w:tcPr>
          <w:p w14:paraId="0C4D6074" w14:textId="77777777" w:rsidR="00F57CFE" w:rsidRPr="00F57CFE" w:rsidRDefault="00F57CFE" w:rsidP="00F57CFE">
            <w:pPr>
              <w:ind w:firstLine="567"/>
              <w:jc w:val="both"/>
              <w:rPr>
                <w:b/>
                <w:sz w:val="28"/>
                <w:szCs w:val="28"/>
              </w:rPr>
            </w:pPr>
            <w:bookmarkStart w:id="1" w:name="_Hlk76215765"/>
            <w:r w:rsidRPr="00F57CFE">
              <w:rPr>
                <w:b/>
                <w:sz w:val="28"/>
                <w:szCs w:val="28"/>
              </w:rPr>
              <w:t>Неподання або несвоєчасне подання суб’єктом господарювання відомостей до Єдиного державного реєстру юридичних осіб, фізичних осіб - підприємців та громадських формувань про свої відокремлені підрозділи</w:t>
            </w:r>
            <w:bookmarkEnd w:id="1"/>
            <w:r w:rsidRPr="00F57CFE">
              <w:rPr>
                <w:b/>
                <w:sz w:val="28"/>
                <w:szCs w:val="28"/>
              </w:rPr>
              <w:t>,  –</w:t>
            </w:r>
          </w:p>
          <w:p w14:paraId="3571BA0A" w14:textId="45BE5AD1" w:rsidR="00F57CFE" w:rsidRPr="00F57CFE" w:rsidRDefault="00F57CFE" w:rsidP="00F57CFE">
            <w:pPr>
              <w:ind w:firstLine="567"/>
              <w:jc w:val="both"/>
              <w:rPr>
                <w:b/>
                <w:color w:val="000000"/>
                <w:sz w:val="28"/>
                <w:szCs w:val="28"/>
              </w:rPr>
            </w:pPr>
            <w:r w:rsidRPr="00F57CFE">
              <w:rPr>
                <w:b/>
                <w:sz w:val="28"/>
                <w:szCs w:val="28"/>
              </w:rPr>
              <w:t xml:space="preserve">тягне за собою накладення штрафу </w:t>
            </w:r>
            <w:bookmarkStart w:id="2" w:name="_Hlk76216380"/>
            <w:r w:rsidRPr="00F57CFE">
              <w:rPr>
                <w:b/>
                <w:sz w:val="28"/>
                <w:szCs w:val="28"/>
              </w:rPr>
              <w:t xml:space="preserve">від двохсот п’ятдесяти до п’ятисот </w:t>
            </w:r>
            <w:bookmarkEnd w:id="2"/>
            <w:r w:rsidRPr="00F57CFE">
              <w:rPr>
                <w:b/>
                <w:sz w:val="28"/>
                <w:szCs w:val="28"/>
              </w:rPr>
              <w:t>неоподатковуваних мінімумів доходів громадян.</w:t>
            </w:r>
          </w:p>
        </w:tc>
      </w:tr>
      <w:tr w:rsidR="00F57CFE" w:rsidRPr="00417952" w14:paraId="4862EF7F" w14:textId="77777777" w:rsidTr="00B13F68">
        <w:tc>
          <w:tcPr>
            <w:tcW w:w="7394" w:type="dxa"/>
          </w:tcPr>
          <w:p w14:paraId="0507FBC2" w14:textId="0612EE5A" w:rsidR="00F57CFE" w:rsidRPr="00417952" w:rsidRDefault="00F57CFE" w:rsidP="00F57CFE">
            <w:pPr>
              <w:widowControl w:val="0"/>
              <w:ind w:right="3"/>
              <w:jc w:val="both"/>
              <w:rPr>
                <w:b/>
                <w:color w:val="000000"/>
                <w:sz w:val="28"/>
                <w:szCs w:val="28"/>
              </w:rPr>
            </w:pPr>
            <w:r w:rsidRPr="0059653C">
              <w:rPr>
                <w:b/>
                <w:color w:val="000000"/>
                <w:sz w:val="28"/>
                <w:szCs w:val="28"/>
              </w:rPr>
              <w:lastRenderedPageBreak/>
              <w:t>відсутн</w:t>
            </w:r>
            <w:r>
              <w:rPr>
                <w:b/>
                <w:color w:val="000000"/>
                <w:sz w:val="28"/>
                <w:szCs w:val="28"/>
              </w:rPr>
              <w:t>я</w:t>
            </w:r>
          </w:p>
        </w:tc>
        <w:tc>
          <w:tcPr>
            <w:tcW w:w="7394" w:type="dxa"/>
          </w:tcPr>
          <w:p w14:paraId="5F370EC3" w14:textId="77777777" w:rsidR="00F57CFE" w:rsidRPr="00F57CFE" w:rsidRDefault="00F57CFE" w:rsidP="00F57CFE">
            <w:pPr>
              <w:ind w:firstLine="567"/>
              <w:jc w:val="both"/>
              <w:rPr>
                <w:b/>
                <w:sz w:val="28"/>
                <w:szCs w:val="28"/>
              </w:rPr>
            </w:pPr>
            <w:r w:rsidRPr="00F57CFE">
              <w:rPr>
                <w:b/>
                <w:sz w:val="28"/>
                <w:szCs w:val="28"/>
              </w:rPr>
              <w:t>Неподання або несвоєчасне подання суб’єктом господарювання змін до відомостей, які містяться в Єдиному державному реєстрі юридичних осіб, фізичних осіб - підприємців та громадських формувань про свої відокремлені підрозділи,  –</w:t>
            </w:r>
          </w:p>
          <w:p w14:paraId="1E51EFA3" w14:textId="5E3E356A" w:rsidR="00F57CFE" w:rsidRPr="00F57CFE" w:rsidRDefault="00F57CFE" w:rsidP="00F57CFE">
            <w:pPr>
              <w:widowControl w:val="0"/>
              <w:ind w:firstLine="574"/>
              <w:jc w:val="both"/>
              <w:rPr>
                <w:b/>
                <w:color w:val="000000"/>
                <w:sz w:val="28"/>
                <w:szCs w:val="28"/>
              </w:rPr>
            </w:pPr>
            <w:r w:rsidRPr="00F57CFE">
              <w:rPr>
                <w:b/>
                <w:sz w:val="28"/>
                <w:szCs w:val="28"/>
              </w:rPr>
              <w:t>тягне за собою накладення штрафу від двохсот п’ятдесяти до п’ятисот неоподатковуваних мінімумів доходів громадян.</w:t>
            </w:r>
          </w:p>
        </w:tc>
      </w:tr>
      <w:tr w:rsidR="00F57CFE" w:rsidRPr="00417952" w14:paraId="24B4E333" w14:textId="77777777" w:rsidTr="00B13F68">
        <w:tc>
          <w:tcPr>
            <w:tcW w:w="7394" w:type="dxa"/>
          </w:tcPr>
          <w:p w14:paraId="237D5221" w14:textId="2BB84689" w:rsidR="00F57CFE" w:rsidRPr="00417952" w:rsidRDefault="00F57CFE" w:rsidP="00F57CFE">
            <w:pPr>
              <w:widowControl w:val="0"/>
              <w:ind w:right="3"/>
              <w:jc w:val="both"/>
              <w:rPr>
                <w:rStyle w:val="rvts9"/>
                <w:b/>
                <w:bCs/>
                <w:color w:val="333333"/>
                <w:sz w:val="28"/>
                <w:szCs w:val="28"/>
                <w:shd w:val="clear" w:color="auto" w:fill="FFFFFF"/>
              </w:rPr>
            </w:pPr>
            <w:r w:rsidRPr="00F57CFE">
              <w:rPr>
                <w:bCs/>
                <w:color w:val="000000"/>
                <w:sz w:val="28"/>
                <w:szCs w:val="28"/>
              </w:rPr>
              <w:t>Примітка. Отримання доходу у великих розмірах має місце, коли його сума у тисячу і більше разів перевищує неоподатковуваний мінімум доходів громадян.</w:t>
            </w:r>
          </w:p>
        </w:tc>
        <w:tc>
          <w:tcPr>
            <w:tcW w:w="7394" w:type="dxa"/>
          </w:tcPr>
          <w:p w14:paraId="19C48F29" w14:textId="3945D457" w:rsidR="00F57CFE" w:rsidRPr="00417952" w:rsidRDefault="00F57CFE" w:rsidP="00F57CFE">
            <w:pPr>
              <w:widowControl w:val="0"/>
              <w:ind w:firstLine="574"/>
              <w:jc w:val="both"/>
              <w:rPr>
                <w:rStyle w:val="rvts9"/>
                <w:b/>
                <w:bCs/>
                <w:color w:val="333333"/>
                <w:sz w:val="28"/>
                <w:szCs w:val="28"/>
                <w:shd w:val="clear" w:color="auto" w:fill="FFFFFF"/>
              </w:rPr>
            </w:pPr>
            <w:r w:rsidRPr="00F57CFE">
              <w:rPr>
                <w:bCs/>
                <w:color w:val="000000"/>
                <w:sz w:val="28"/>
                <w:szCs w:val="28"/>
              </w:rPr>
              <w:t>Примітка. Отримання доходу у великих розмірах має місце, коли його сума у тисячу і більше разів перевищує неоподатковуваний мінімум доходів громадян.</w:t>
            </w:r>
          </w:p>
        </w:tc>
      </w:tr>
    </w:tbl>
    <w:p w14:paraId="399C094D" w14:textId="77777777" w:rsidR="00B640EA" w:rsidRPr="0059653C" w:rsidRDefault="00B640EA" w:rsidP="00B640EA">
      <w:pPr>
        <w:jc w:val="center"/>
      </w:pPr>
    </w:p>
    <w:p w14:paraId="321D9721" w14:textId="57CB7D26" w:rsidR="00B640EA" w:rsidRPr="0095083D" w:rsidRDefault="0059653C" w:rsidP="0095083D">
      <w:pPr>
        <w:spacing w:before="240"/>
        <w:ind w:left="284"/>
        <w:rPr>
          <w:b/>
          <w:sz w:val="28"/>
          <w:szCs w:val="28"/>
        </w:rPr>
      </w:pPr>
      <w:r w:rsidRPr="0095083D">
        <w:rPr>
          <w:b/>
          <w:sz w:val="28"/>
          <w:szCs w:val="28"/>
        </w:rPr>
        <w:t>Народн</w:t>
      </w:r>
      <w:r w:rsidR="002870CC">
        <w:rPr>
          <w:b/>
          <w:sz w:val="28"/>
          <w:szCs w:val="28"/>
        </w:rPr>
        <w:t>і</w:t>
      </w:r>
      <w:r w:rsidR="00B640EA" w:rsidRPr="0095083D">
        <w:rPr>
          <w:b/>
          <w:sz w:val="28"/>
          <w:szCs w:val="28"/>
        </w:rPr>
        <w:t xml:space="preserve"> депутат</w:t>
      </w:r>
      <w:r w:rsidR="002870CC">
        <w:rPr>
          <w:b/>
          <w:sz w:val="28"/>
          <w:szCs w:val="28"/>
        </w:rPr>
        <w:t>и</w:t>
      </w:r>
      <w:r w:rsidR="00B640EA" w:rsidRPr="0095083D">
        <w:rPr>
          <w:b/>
          <w:sz w:val="28"/>
          <w:szCs w:val="28"/>
        </w:rPr>
        <w:t xml:space="preserve"> України  </w:t>
      </w:r>
    </w:p>
    <w:p w14:paraId="27A4CD6E" w14:textId="1FB1A2AF" w:rsidR="0095083D" w:rsidRPr="0095083D" w:rsidRDefault="0095083D" w:rsidP="0095083D">
      <w:pPr>
        <w:shd w:val="clear" w:color="auto" w:fill="FFFFFF"/>
        <w:spacing w:before="240"/>
        <w:ind w:left="284"/>
        <w:rPr>
          <w:b/>
          <w:bCs/>
          <w:color w:val="000000"/>
          <w:sz w:val="28"/>
          <w:szCs w:val="28"/>
        </w:rPr>
      </w:pPr>
      <w:r>
        <w:rPr>
          <w:b/>
          <w:bCs/>
          <w:color w:val="000000"/>
          <w:sz w:val="28"/>
          <w:szCs w:val="28"/>
        </w:rPr>
        <w:t>Рєпіна</w:t>
      </w:r>
      <w:r w:rsidR="00FC1AB6">
        <w:rPr>
          <w:b/>
          <w:bCs/>
          <w:color w:val="000000"/>
          <w:sz w:val="28"/>
          <w:szCs w:val="28"/>
        </w:rPr>
        <w:t xml:space="preserve"> Е.А. </w:t>
      </w:r>
      <w:r w:rsidR="002870CC">
        <w:rPr>
          <w:b/>
          <w:bCs/>
          <w:color w:val="000000"/>
          <w:sz w:val="28"/>
          <w:szCs w:val="28"/>
        </w:rPr>
        <w:t>та інші</w:t>
      </w:r>
    </w:p>
    <w:p w14:paraId="435B7BAF" w14:textId="77777777" w:rsidR="0095083D" w:rsidRPr="0059653C" w:rsidRDefault="0095083D" w:rsidP="00B640EA">
      <w:pPr>
        <w:ind w:left="284"/>
        <w:rPr>
          <w:sz w:val="28"/>
          <w:szCs w:val="28"/>
        </w:rPr>
      </w:pPr>
    </w:p>
    <w:p w14:paraId="343BA3C2" w14:textId="77777777" w:rsidR="00B640EA" w:rsidRPr="0059653C" w:rsidRDefault="00B640EA" w:rsidP="00B640EA">
      <w:pPr>
        <w:jc w:val="center"/>
      </w:pPr>
    </w:p>
    <w:sectPr w:rsidR="00B640EA" w:rsidRPr="0059653C" w:rsidSect="00236CC1">
      <w:footerReference w:type="default" r:id="rId9"/>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266E4D" w14:textId="77777777" w:rsidR="002535B7" w:rsidRDefault="002535B7" w:rsidP="00236CC1">
      <w:r>
        <w:separator/>
      </w:r>
    </w:p>
  </w:endnote>
  <w:endnote w:type="continuationSeparator" w:id="0">
    <w:p w14:paraId="3F0247E3" w14:textId="77777777" w:rsidR="002535B7" w:rsidRDefault="002535B7" w:rsidP="00236C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101175"/>
      <w:docPartObj>
        <w:docPartGallery w:val="Page Numbers (Bottom of Page)"/>
        <w:docPartUnique/>
      </w:docPartObj>
    </w:sdtPr>
    <w:sdtEndPr/>
    <w:sdtContent>
      <w:p w14:paraId="0D364116" w14:textId="0464C8D9" w:rsidR="00236CC1" w:rsidRDefault="00236CC1">
        <w:pPr>
          <w:pStyle w:val="aa"/>
          <w:jc w:val="right"/>
        </w:pPr>
        <w:r>
          <w:fldChar w:fldCharType="begin"/>
        </w:r>
        <w:r>
          <w:instrText>PAGE   \* MERGEFORMAT</w:instrText>
        </w:r>
        <w:r>
          <w:fldChar w:fldCharType="separate"/>
        </w:r>
        <w:r w:rsidR="00FF4970">
          <w:rPr>
            <w:noProof/>
          </w:rPr>
          <w:t>2</w:t>
        </w:r>
        <w:r>
          <w:fldChar w:fldCharType="end"/>
        </w:r>
      </w:p>
    </w:sdtContent>
  </w:sdt>
  <w:p w14:paraId="5F30191D" w14:textId="77777777" w:rsidR="00236CC1" w:rsidRDefault="00236CC1">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0AFAAE" w14:textId="77777777" w:rsidR="002535B7" w:rsidRDefault="002535B7" w:rsidP="00236CC1">
      <w:r>
        <w:separator/>
      </w:r>
    </w:p>
  </w:footnote>
  <w:footnote w:type="continuationSeparator" w:id="0">
    <w:p w14:paraId="5C31C921" w14:textId="77777777" w:rsidR="002535B7" w:rsidRDefault="002535B7" w:rsidP="00236CC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0EA"/>
    <w:rsid w:val="00016FEF"/>
    <w:rsid w:val="000462F7"/>
    <w:rsid w:val="000513FC"/>
    <w:rsid w:val="00084977"/>
    <w:rsid w:val="000861D4"/>
    <w:rsid w:val="00095366"/>
    <w:rsid w:val="000A72DA"/>
    <w:rsid w:val="000B3EDB"/>
    <w:rsid w:val="000B47FE"/>
    <w:rsid w:val="00126C8A"/>
    <w:rsid w:val="00126FED"/>
    <w:rsid w:val="0013613C"/>
    <w:rsid w:val="00163F6C"/>
    <w:rsid w:val="0018602F"/>
    <w:rsid w:val="001B163B"/>
    <w:rsid w:val="001C5CEB"/>
    <w:rsid w:val="001D46B5"/>
    <w:rsid w:val="0022431E"/>
    <w:rsid w:val="00236CC1"/>
    <w:rsid w:val="00243193"/>
    <w:rsid w:val="002535B7"/>
    <w:rsid w:val="0026054D"/>
    <w:rsid w:val="002870CC"/>
    <w:rsid w:val="002A2278"/>
    <w:rsid w:val="00303A9E"/>
    <w:rsid w:val="00372267"/>
    <w:rsid w:val="003B4322"/>
    <w:rsid w:val="003F0646"/>
    <w:rsid w:val="00403AE9"/>
    <w:rsid w:val="004108AF"/>
    <w:rsid w:val="00417952"/>
    <w:rsid w:val="004212DA"/>
    <w:rsid w:val="00426E8C"/>
    <w:rsid w:val="00463E75"/>
    <w:rsid w:val="0047420E"/>
    <w:rsid w:val="00484A0A"/>
    <w:rsid w:val="00492A1A"/>
    <w:rsid w:val="004A4835"/>
    <w:rsid w:val="004D031F"/>
    <w:rsid w:val="00535037"/>
    <w:rsid w:val="005674BB"/>
    <w:rsid w:val="00586C70"/>
    <w:rsid w:val="0059653C"/>
    <w:rsid w:val="005B6340"/>
    <w:rsid w:val="005B66C9"/>
    <w:rsid w:val="005D59E2"/>
    <w:rsid w:val="005E7855"/>
    <w:rsid w:val="00626487"/>
    <w:rsid w:val="00644F30"/>
    <w:rsid w:val="00667108"/>
    <w:rsid w:val="00684F47"/>
    <w:rsid w:val="006B7CA1"/>
    <w:rsid w:val="006C47BC"/>
    <w:rsid w:val="006F3B99"/>
    <w:rsid w:val="006F7661"/>
    <w:rsid w:val="00704CDD"/>
    <w:rsid w:val="00750AEB"/>
    <w:rsid w:val="0079093F"/>
    <w:rsid w:val="007A72C1"/>
    <w:rsid w:val="007D2243"/>
    <w:rsid w:val="007F28B4"/>
    <w:rsid w:val="00887792"/>
    <w:rsid w:val="008945AB"/>
    <w:rsid w:val="008A28A8"/>
    <w:rsid w:val="008B489F"/>
    <w:rsid w:val="008C3B57"/>
    <w:rsid w:val="008D7823"/>
    <w:rsid w:val="008E236D"/>
    <w:rsid w:val="00915028"/>
    <w:rsid w:val="0095083D"/>
    <w:rsid w:val="009C3D5A"/>
    <w:rsid w:val="009F764C"/>
    <w:rsid w:val="00A5102E"/>
    <w:rsid w:val="00A5696E"/>
    <w:rsid w:val="00A62D73"/>
    <w:rsid w:val="00AD59CD"/>
    <w:rsid w:val="00B0615C"/>
    <w:rsid w:val="00B13F68"/>
    <w:rsid w:val="00B27FE8"/>
    <w:rsid w:val="00B53A2E"/>
    <w:rsid w:val="00B640EA"/>
    <w:rsid w:val="00B703B0"/>
    <w:rsid w:val="00B838B3"/>
    <w:rsid w:val="00BF0930"/>
    <w:rsid w:val="00C137C9"/>
    <w:rsid w:val="00C23944"/>
    <w:rsid w:val="00C521F2"/>
    <w:rsid w:val="00C6146B"/>
    <w:rsid w:val="00C85BF0"/>
    <w:rsid w:val="00C94150"/>
    <w:rsid w:val="00CC3407"/>
    <w:rsid w:val="00CF3C2B"/>
    <w:rsid w:val="00D23DE6"/>
    <w:rsid w:val="00D33708"/>
    <w:rsid w:val="00D8610D"/>
    <w:rsid w:val="00DC734E"/>
    <w:rsid w:val="00E43C4A"/>
    <w:rsid w:val="00E4529B"/>
    <w:rsid w:val="00E567A8"/>
    <w:rsid w:val="00EA11A9"/>
    <w:rsid w:val="00EB0CD6"/>
    <w:rsid w:val="00EB7846"/>
    <w:rsid w:val="00EC314C"/>
    <w:rsid w:val="00F178DE"/>
    <w:rsid w:val="00F549E3"/>
    <w:rsid w:val="00F57CFE"/>
    <w:rsid w:val="00F6159A"/>
    <w:rsid w:val="00F83D10"/>
    <w:rsid w:val="00F854FA"/>
    <w:rsid w:val="00F95425"/>
    <w:rsid w:val="00FC1AB6"/>
    <w:rsid w:val="00FF4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17CF"/>
  <w15:docId w15:val="{BCB0CAEE-7E5B-4432-B461-4FDAD1878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53C"/>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w:basedOn w:val="a"/>
    <w:uiPriority w:val="99"/>
    <w:rsid w:val="00B640EA"/>
    <w:rPr>
      <w:rFonts w:ascii="Verdana" w:hAnsi="Verdana" w:cs="Verdana"/>
      <w:sz w:val="20"/>
      <w:szCs w:val="20"/>
      <w:lang w:val="en-US" w:eastAsia="en-US"/>
    </w:rPr>
  </w:style>
  <w:style w:type="table" w:styleId="a4">
    <w:name w:val="Table Grid"/>
    <w:basedOn w:val="a1"/>
    <w:uiPriority w:val="59"/>
    <w:rsid w:val="00B640E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vts15">
    <w:name w:val="rvts15"/>
    <w:basedOn w:val="a0"/>
    <w:uiPriority w:val="99"/>
    <w:rsid w:val="00B640EA"/>
    <w:rPr>
      <w:rFonts w:cs="Times New Roman"/>
    </w:rPr>
  </w:style>
  <w:style w:type="character" w:styleId="a5">
    <w:name w:val="Hyperlink"/>
    <w:basedOn w:val="a0"/>
    <w:uiPriority w:val="99"/>
    <w:rsid w:val="00B640EA"/>
    <w:rPr>
      <w:rFonts w:cs="Times New Roman"/>
      <w:color w:val="auto"/>
      <w:u w:val="none"/>
      <w:effect w:val="none"/>
    </w:rPr>
  </w:style>
  <w:style w:type="paragraph" w:styleId="a6">
    <w:name w:val="Normal (Web)"/>
    <w:basedOn w:val="a"/>
    <w:uiPriority w:val="99"/>
    <w:rsid w:val="00B640EA"/>
    <w:pPr>
      <w:spacing w:before="100" w:beforeAutospacing="1" w:after="100" w:afterAutospacing="1"/>
    </w:pPr>
    <w:rPr>
      <w:lang w:val="ru-RU" w:eastAsia="ru-RU"/>
    </w:rPr>
  </w:style>
  <w:style w:type="paragraph" w:customStyle="1" w:styleId="a7">
    <w:name w:val="Нормальний текст"/>
    <w:basedOn w:val="a"/>
    <w:rsid w:val="00B640EA"/>
    <w:pPr>
      <w:spacing w:before="120"/>
      <w:ind w:firstLine="567"/>
      <w:jc w:val="both"/>
    </w:pPr>
    <w:rPr>
      <w:rFonts w:ascii="Antiqua" w:hAnsi="Antiqua"/>
      <w:sz w:val="26"/>
      <w:szCs w:val="20"/>
      <w:lang w:eastAsia="ru-RU"/>
    </w:rPr>
  </w:style>
  <w:style w:type="paragraph" w:customStyle="1" w:styleId="rvps2">
    <w:name w:val="rvps2"/>
    <w:basedOn w:val="a"/>
    <w:rsid w:val="00B640EA"/>
    <w:pPr>
      <w:spacing w:before="100" w:beforeAutospacing="1" w:after="100" w:afterAutospacing="1"/>
    </w:pPr>
    <w:rPr>
      <w:lang w:val="ru-RU" w:eastAsia="ru-RU"/>
    </w:rPr>
  </w:style>
  <w:style w:type="character" w:customStyle="1" w:styleId="rvts9">
    <w:name w:val="rvts9"/>
    <w:basedOn w:val="a0"/>
    <w:rsid w:val="00463E75"/>
  </w:style>
  <w:style w:type="character" w:customStyle="1" w:styleId="rvts37">
    <w:name w:val="rvts37"/>
    <w:basedOn w:val="a0"/>
    <w:rsid w:val="00667108"/>
  </w:style>
  <w:style w:type="paragraph" w:styleId="a8">
    <w:name w:val="header"/>
    <w:basedOn w:val="a"/>
    <w:link w:val="a9"/>
    <w:uiPriority w:val="99"/>
    <w:unhideWhenUsed/>
    <w:rsid w:val="00236CC1"/>
    <w:pPr>
      <w:tabs>
        <w:tab w:val="center" w:pos="4819"/>
        <w:tab w:val="right" w:pos="9639"/>
      </w:tabs>
    </w:pPr>
  </w:style>
  <w:style w:type="character" w:customStyle="1" w:styleId="a9">
    <w:name w:val="Верхній колонтитул Знак"/>
    <w:basedOn w:val="a0"/>
    <w:link w:val="a8"/>
    <w:uiPriority w:val="99"/>
    <w:rsid w:val="00236CC1"/>
    <w:rPr>
      <w:rFonts w:ascii="Times New Roman" w:eastAsia="Times New Roman" w:hAnsi="Times New Roman" w:cs="Times New Roman"/>
      <w:sz w:val="24"/>
      <w:szCs w:val="24"/>
      <w:lang w:val="uk-UA" w:eastAsia="uk-UA"/>
    </w:rPr>
  </w:style>
  <w:style w:type="paragraph" w:styleId="aa">
    <w:name w:val="footer"/>
    <w:basedOn w:val="a"/>
    <w:link w:val="ab"/>
    <w:uiPriority w:val="99"/>
    <w:unhideWhenUsed/>
    <w:rsid w:val="00236CC1"/>
    <w:pPr>
      <w:tabs>
        <w:tab w:val="center" w:pos="4819"/>
        <w:tab w:val="right" w:pos="9639"/>
      </w:tabs>
    </w:pPr>
  </w:style>
  <w:style w:type="character" w:customStyle="1" w:styleId="ab">
    <w:name w:val="Нижній колонтитул Знак"/>
    <w:basedOn w:val="a0"/>
    <w:link w:val="aa"/>
    <w:uiPriority w:val="99"/>
    <w:rsid w:val="00236CC1"/>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92D668-4972-4CE4-A257-E4D4874694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ED3E15-F2F2-4EBA-B6A1-DFCA76A2893F}">
  <ds:schemaRefs>
    <ds:schemaRef ds:uri="http://schemas.microsoft.com/sharepoint/v3/contenttype/forms"/>
  </ds:schemaRefs>
</ds:datastoreItem>
</file>

<file path=customXml/itemProps3.xml><?xml version="1.0" encoding="utf-8"?>
<ds:datastoreItem xmlns:ds="http://schemas.openxmlformats.org/officeDocument/2006/customXml" ds:itemID="{05A06E83-D7F3-4370-8178-2C6D981C9F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6500</Words>
  <Characters>3706</Characters>
  <Application>Microsoft Office Word</Application>
  <DocSecurity>0</DocSecurity>
  <Lines>30</Lines>
  <Paragraphs>20</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2021-07-15T13:24:00Z</dcterms:created>
  <dcterms:modified xsi:type="dcterms:W3CDTF">2021-07-15T13:24:00Z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