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4CC" w:rsidRPr="00C32FC3" w:rsidRDefault="009A74CC" w:rsidP="00E9088E">
      <w:pPr>
        <w:spacing w:after="120" w:line="240" w:lineRule="auto"/>
        <w:jc w:val="center"/>
        <w:rPr>
          <w:rFonts w:ascii="Times New Roman" w:hAnsi="Times New Roman"/>
          <w:b/>
          <w:bCs/>
          <w:color w:val="000000" w:themeColor="text1"/>
          <w:sz w:val="28"/>
          <w:szCs w:val="28"/>
          <w:lang w:val="uk-UA"/>
        </w:rPr>
      </w:pPr>
      <w:bookmarkStart w:id="0" w:name="_GoBack"/>
      <w:bookmarkEnd w:id="0"/>
      <w:r w:rsidRPr="00C32FC3">
        <w:rPr>
          <w:rFonts w:ascii="Times New Roman" w:hAnsi="Times New Roman"/>
          <w:b/>
          <w:bCs/>
          <w:color w:val="000000" w:themeColor="text1"/>
          <w:sz w:val="28"/>
          <w:szCs w:val="28"/>
          <w:lang w:val="uk-UA"/>
        </w:rPr>
        <w:t>ПОЯСНЮВАЛЬНА ЗАПИСКА</w:t>
      </w:r>
    </w:p>
    <w:p w:rsidR="003470B6" w:rsidRDefault="00E17226" w:rsidP="00C15760">
      <w:pPr>
        <w:pStyle w:val="3"/>
        <w:shd w:val="clear" w:color="auto" w:fill="FFFFFF"/>
        <w:spacing w:before="0" w:beforeAutospacing="0" w:after="480" w:afterAutospacing="0"/>
        <w:ind w:firstLine="539"/>
        <w:jc w:val="center"/>
        <w:textAlignment w:val="baseline"/>
        <w:rPr>
          <w:color w:val="000000" w:themeColor="text1"/>
          <w:sz w:val="28"/>
          <w:szCs w:val="28"/>
          <w:lang w:val="uk-UA"/>
        </w:rPr>
      </w:pPr>
      <w:r w:rsidRPr="00C32FC3">
        <w:rPr>
          <w:color w:val="000000" w:themeColor="text1"/>
          <w:sz w:val="28"/>
          <w:szCs w:val="28"/>
          <w:lang w:val="uk-UA"/>
        </w:rPr>
        <w:t>д</w:t>
      </w:r>
      <w:r w:rsidR="009A74CC" w:rsidRPr="00C32FC3">
        <w:rPr>
          <w:color w:val="000000" w:themeColor="text1"/>
          <w:sz w:val="28"/>
          <w:szCs w:val="28"/>
          <w:lang w:val="uk-UA"/>
        </w:rPr>
        <w:t xml:space="preserve">о проекту </w:t>
      </w:r>
      <w:bookmarkStart w:id="1" w:name="n3"/>
      <w:bookmarkEnd w:id="1"/>
      <w:r w:rsidR="00634E1E" w:rsidRPr="00C32FC3">
        <w:rPr>
          <w:color w:val="000000" w:themeColor="text1"/>
          <w:sz w:val="28"/>
          <w:szCs w:val="28"/>
          <w:lang w:val="uk-UA"/>
        </w:rPr>
        <w:t xml:space="preserve">постанови </w:t>
      </w:r>
      <w:r w:rsidR="005D2A1C" w:rsidRPr="00C32FC3">
        <w:rPr>
          <w:color w:val="000000" w:themeColor="text1"/>
          <w:sz w:val="28"/>
          <w:szCs w:val="28"/>
          <w:lang w:val="uk-UA"/>
        </w:rPr>
        <w:t>Верховної Ради України п</w:t>
      </w:r>
      <w:r w:rsidR="005D2A1C" w:rsidRPr="00C32FC3">
        <w:rPr>
          <w:rFonts w:asciiTheme="majorBidi" w:hAnsiTheme="majorBidi" w:cstheme="majorBidi"/>
          <w:color w:val="000000" w:themeColor="text1"/>
          <w:sz w:val="28"/>
          <w:szCs w:val="28"/>
          <w:lang w:val="uk-UA"/>
        </w:rPr>
        <w:t xml:space="preserve">ро скасування рішення Верховної Ради України </w:t>
      </w:r>
      <w:r w:rsidR="003470B6" w:rsidRPr="00C32FC3">
        <w:rPr>
          <w:color w:val="000000" w:themeColor="text1"/>
          <w:sz w:val="28"/>
          <w:szCs w:val="28"/>
          <w:lang w:val="uk-UA"/>
        </w:rPr>
        <w:t xml:space="preserve">від </w:t>
      </w:r>
      <w:r w:rsidR="003470B6" w:rsidRPr="00C32FC3">
        <w:rPr>
          <w:rFonts w:asciiTheme="majorBidi" w:hAnsiTheme="majorBidi" w:cstheme="majorBidi"/>
          <w:color w:val="000000" w:themeColor="text1"/>
          <w:sz w:val="28"/>
          <w:szCs w:val="28"/>
          <w:lang w:val="uk-UA"/>
        </w:rPr>
        <w:t xml:space="preserve">14 липня 2021 року про прийняття у другому читанні та в цілому як закону України проекту </w:t>
      </w:r>
      <w:r w:rsidR="003470B6" w:rsidRPr="00C32FC3">
        <w:rPr>
          <w:rFonts w:asciiTheme="majorBidi" w:hAnsiTheme="majorBidi" w:cstheme="majorBidi"/>
          <w:color w:val="000000" w:themeColor="text1"/>
          <w:sz w:val="28"/>
          <w:szCs w:val="28"/>
          <w:shd w:val="clear" w:color="auto" w:fill="FFFFFF"/>
          <w:lang w:val="uk-UA"/>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3470B6" w:rsidRPr="00C32FC3">
        <w:rPr>
          <w:color w:val="000000" w:themeColor="text1"/>
          <w:sz w:val="28"/>
          <w:szCs w:val="28"/>
          <w:lang w:val="uk-UA"/>
        </w:rPr>
        <w:t xml:space="preserve"> (р</w:t>
      </w:r>
      <w:r w:rsidR="00C810C0">
        <w:rPr>
          <w:color w:val="000000" w:themeColor="text1"/>
          <w:sz w:val="28"/>
          <w:szCs w:val="28"/>
          <w:lang w:val="uk-UA"/>
        </w:rPr>
        <w:t>еєстр. № 5068 від 15.02.2021р.)</w:t>
      </w:r>
    </w:p>
    <w:p w:rsidR="00C32FC3" w:rsidRDefault="00044EF0" w:rsidP="00C15760">
      <w:pPr>
        <w:pStyle w:val="3"/>
        <w:shd w:val="clear" w:color="auto" w:fill="FFFFFF"/>
        <w:spacing w:before="120" w:beforeAutospacing="0" w:after="0" w:afterAutospacing="0"/>
        <w:ind w:firstLine="720"/>
        <w:textAlignment w:val="baseline"/>
        <w:rPr>
          <w:bCs w:val="0"/>
          <w:color w:val="000000" w:themeColor="text1"/>
          <w:sz w:val="28"/>
          <w:szCs w:val="28"/>
          <w:lang w:val="uk-UA"/>
        </w:rPr>
      </w:pPr>
      <w:r w:rsidRPr="00C32FC3">
        <w:rPr>
          <w:bCs w:val="0"/>
          <w:color w:val="000000" w:themeColor="text1"/>
          <w:sz w:val="28"/>
          <w:szCs w:val="28"/>
          <w:lang w:val="uk-UA"/>
        </w:rPr>
        <w:t>1. </w:t>
      </w:r>
      <w:r w:rsidR="009A74CC" w:rsidRPr="00C32FC3">
        <w:rPr>
          <w:bCs w:val="0"/>
          <w:color w:val="000000" w:themeColor="text1"/>
          <w:sz w:val="28"/>
          <w:szCs w:val="28"/>
          <w:lang w:val="uk-UA"/>
        </w:rPr>
        <w:t>Обґрунтування необхідності прийняття акта</w:t>
      </w:r>
    </w:p>
    <w:p w:rsidR="00C32FC3" w:rsidRPr="00CE1A21" w:rsidRDefault="00C32FC3"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lang w:val="uk-UA" w:eastAsia="uk-UA"/>
        </w:rPr>
      </w:pPr>
      <w:r w:rsidRPr="00C32FC3">
        <w:rPr>
          <w:b w:val="0"/>
          <w:bCs w:val="0"/>
          <w:color w:val="000000" w:themeColor="text1"/>
          <w:sz w:val="28"/>
          <w:szCs w:val="28"/>
          <w:lang w:val="uk-UA"/>
        </w:rPr>
        <w:t>14</w:t>
      </w:r>
      <w:r w:rsidR="00F44AD6" w:rsidRPr="00C32FC3">
        <w:rPr>
          <w:b w:val="0"/>
          <w:bCs w:val="0"/>
          <w:color w:val="000000" w:themeColor="text1"/>
          <w:sz w:val="28"/>
          <w:szCs w:val="28"/>
          <w:lang w:val="uk-UA"/>
        </w:rPr>
        <w:t xml:space="preserve"> </w:t>
      </w:r>
      <w:r w:rsidRPr="00C32FC3">
        <w:rPr>
          <w:b w:val="0"/>
          <w:bCs w:val="0"/>
          <w:color w:val="000000" w:themeColor="text1"/>
          <w:sz w:val="28"/>
          <w:szCs w:val="28"/>
          <w:lang w:val="uk-UA"/>
        </w:rPr>
        <w:t>липня</w:t>
      </w:r>
      <w:r w:rsidR="00D0394B" w:rsidRPr="00C32FC3">
        <w:rPr>
          <w:b w:val="0"/>
          <w:bCs w:val="0"/>
          <w:color w:val="000000" w:themeColor="text1"/>
          <w:sz w:val="28"/>
          <w:szCs w:val="28"/>
          <w:lang w:val="uk-UA"/>
        </w:rPr>
        <w:t xml:space="preserve"> </w:t>
      </w:r>
      <w:r w:rsidR="001271CD" w:rsidRPr="00C32FC3">
        <w:rPr>
          <w:b w:val="0"/>
          <w:bCs w:val="0"/>
          <w:color w:val="000000" w:themeColor="text1"/>
          <w:sz w:val="28"/>
          <w:szCs w:val="28"/>
          <w:lang w:val="uk-UA"/>
        </w:rPr>
        <w:t>2021</w:t>
      </w:r>
      <w:r w:rsidR="00621294" w:rsidRPr="00C32FC3">
        <w:rPr>
          <w:b w:val="0"/>
          <w:bCs w:val="0"/>
          <w:color w:val="000000" w:themeColor="text1"/>
          <w:sz w:val="28"/>
          <w:szCs w:val="28"/>
          <w:lang w:val="uk-UA"/>
        </w:rPr>
        <w:t xml:space="preserve"> року </w:t>
      </w:r>
      <w:r w:rsidR="00D7068A" w:rsidRPr="00C32FC3">
        <w:rPr>
          <w:b w:val="0"/>
          <w:bCs w:val="0"/>
          <w:color w:val="000000" w:themeColor="text1"/>
          <w:sz w:val="28"/>
          <w:szCs w:val="28"/>
          <w:lang w:val="uk-UA"/>
        </w:rPr>
        <w:t xml:space="preserve">Верховна Рада України прийняла у другому читанні та </w:t>
      </w:r>
      <w:r w:rsidR="00D7068A" w:rsidRPr="00C32FC3">
        <w:rPr>
          <w:rFonts w:asciiTheme="majorBidi" w:hAnsiTheme="majorBidi" w:cstheme="majorBidi"/>
          <w:b w:val="0"/>
          <w:bCs w:val="0"/>
          <w:color w:val="000000" w:themeColor="text1"/>
          <w:sz w:val="28"/>
          <w:szCs w:val="28"/>
          <w:lang w:val="uk-UA"/>
        </w:rPr>
        <w:t>в цілому проект Закону</w:t>
      </w:r>
      <w:r w:rsidR="00D0394B" w:rsidRPr="00C32FC3">
        <w:rPr>
          <w:rFonts w:asciiTheme="majorBidi" w:hAnsiTheme="majorBidi" w:cstheme="majorBidi"/>
          <w:b w:val="0"/>
          <w:bCs w:val="0"/>
          <w:color w:val="000000" w:themeColor="text1"/>
          <w:sz w:val="28"/>
          <w:szCs w:val="28"/>
          <w:lang w:val="uk-UA"/>
        </w:rPr>
        <w:t xml:space="preserve"> </w:t>
      </w:r>
      <w:r w:rsidRPr="00C32FC3">
        <w:rPr>
          <w:rFonts w:asciiTheme="majorBidi" w:hAnsiTheme="majorBidi" w:cstheme="majorBidi"/>
          <w:b w:val="0"/>
          <w:bCs w:val="0"/>
          <w:color w:val="000000" w:themeColor="text1"/>
          <w:sz w:val="28"/>
          <w:szCs w:val="28"/>
          <w:shd w:val="clear" w:color="auto" w:fill="FFFFFF"/>
          <w:lang w:val="uk-UA"/>
        </w:rPr>
        <w:t>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Pr="00C32FC3">
        <w:rPr>
          <w:b w:val="0"/>
          <w:bCs w:val="0"/>
          <w:sz w:val="28"/>
          <w:szCs w:val="28"/>
          <w:lang w:val="uk-UA"/>
        </w:rPr>
        <w:t xml:space="preserve"> (реєстр. № 5068 від 15.02.2021р.).</w:t>
      </w:r>
    </w:p>
    <w:p w:rsidR="00C32FC3" w:rsidRPr="00710FE5" w:rsidRDefault="00C32FC3"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lang w:val="uk-UA"/>
        </w:rPr>
      </w:pPr>
      <w:r w:rsidRPr="00710FE5">
        <w:rPr>
          <w:rFonts w:asciiTheme="majorBidi" w:hAnsiTheme="majorBidi" w:cstheme="majorBidi"/>
          <w:b w:val="0"/>
          <w:bCs w:val="0"/>
          <w:color w:val="000000" w:themeColor="text1"/>
          <w:sz w:val="28"/>
          <w:szCs w:val="28"/>
          <w:lang w:val="uk-UA"/>
        </w:rPr>
        <w:t xml:space="preserve">Прийнятим Законом </w:t>
      </w:r>
      <w:r w:rsidR="00052A30" w:rsidRPr="00710FE5">
        <w:rPr>
          <w:rFonts w:asciiTheme="majorBidi" w:hAnsiTheme="majorBidi" w:cstheme="majorBidi"/>
          <w:b w:val="0"/>
          <w:bCs w:val="0"/>
          <w:color w:val="000000" w:themeColor="text1"/>
          <w:sz w:val="28"/>
          <w:szCs w:val="28"/>
          <w:lang w:val="uk-UA"/>
        </w:rPr>
        <w:t>запроваджується</w:t>
      </w:r>
      <w:r w:rsidRPr="00710FE5">
        <w:rPr>
          <w:rFonts w:asciiTheme="majorBidi" w:hAnsiTheme="majorBidi" w:cstheme="majorBidi"/>
          <w:b w:val="0"/>
          <w:bCs w:val="0"/>
          <w:color w:val="000000" w:themeColor="text1"/>
          <w:sz w:val="28"/>
          <w:szCs w:val="28"/>
          <w:lang w:val="uk-UA"/>
        </w:rPr>
        <w:t xml:space="preserve"> неконституційний порядок формування складу Вищої ради правосуддя </w:t>
      </w:r>
      <w:r w:rsidR="00052A30" w:rsidRPr="00710FE5">
        <w:rPr>
          <w:rFonts w:asciiTheme="majorBidi" w:hAnsiTheme="majorBidi" w:cstheme="majorBidi"/>
          <w:b w:val="0"/>
          <w:bCs w:val="0"/>
          <w:color w:val="000000" w:themeColor="text1"/>
          <w:sz w:val="28"/>
          <w:szCs w:val="28"/>
          <w:lang w:val="uk-UA"/>
        </w:rPr>
        <w:t>Етичною радою з вирішальним голосом</w:t>
      </w:r>
      <w:r w:rsidR="00CE1A21" w:rsidRPr="00710FE5">
        <w:rPr>
          <w:rFonts w:asciiTheme="majorBidi" w:hAnsiTheme="majorBidi" w:cstheme="majorBidi"/>
          <w:b w:val="0"/>
          <w:bCs w:val="0"/>
          <w:color w:val="000000" w:themeColor="text1"/>
          <w:sz w:val="28"/>
          <w:szCs w:val="28"/>
          <w:lang w:val="uk-UA"/>
        </w:rPr>
        <w:t xml:space="preserve"> представників міжнародни</w:t>
      </w:r>
      <w:r w:rsidR="00052A30" w:rsidRPr="00710FE5">
        <w:rPr>
          <w:rFonts w:asciiTheme="majorBidi" w:hAnsiTheme="majorBidi" w:cstheme="majorBidi"/>
          <w:b w:val="0"/>
          <w:bCs w:val="0"/>
          <w:color w:val="000000" w:themeColor="text1"/>
          <w:sz w:val="28"/>
          <w:szCs w:val="28"/>
          <w:lang w:val="uk-UA"/>
        </w:rPr>
        <w:t>х та іноземних організацій</w:t>
      </w:r>
      <w:r w:rsidR="00CE1A21" w:rsidRPr="00710FE5">
        <w:rPr>
          <w:rFonts w:asciiTheme="majorBidi" w:hAnsiTheme="majorBidi" w:cstheme="majorBidi"/>
          <w:b w:val="0"/>
          <w:bCs w:val="0"/>
          <w:color w:val="000000" w:themeColor="text1"/>
          <w:sz w:val="28"/>
          <w:szCs w:val="28"/>
          <w:lang w:val="uk-UA"/>
        </w:rPr>
        <w:t xml:space="preserve"> </w:t>
      </w:r>
      <w:r w:rsidRPr="00710FE5">
        <w:rPr>
          <w:rFonts w:asciiTheme="majorBidi" w:hAnsiTheme="majorBidi" w:cstheme="majorBidi"/>
          <w:b w:val="0"/>
          <w:bCs w:val="0"/>
          <w:color w:val="000000" w:themeColor="text1"/>
          <w:sz w:val="28"/>
          <w:szCs w:val="28"/>
          <w:lang w:val="uk-UA"/>
        </w:rPr>
        <w:t>та ство</w:t>
      </w:r>
      <w:r w:rsidR="00052A30" w:rsidRPr="00710FE5">
        <w:rPr>
          <w:rFonts w:asciiTheme="majorBidi" w:hAnsiTheme="majorBidi" w:cstheme="majorBidi"/>
          <w:b w:val="0"/>
          <w:bCs w:val="0"/>
          <w:color w:val="000000" w:themeColor="text1"/>
          <w:sz w:val="28"/>
          <w:szCs w:val="28"/>
          <w:lang w:val="uk-UA"/>
        </w:rPr>
        <w:t>рюється служба</w:t>
      </w:r>
      <w:r w:rsidR="00CE1A21" w:rsidRPr="00710FE5">
        <w:rPr>
          <w:rFonts w:asciiTheme="majorBidi" w:hAnsiTheme="majorBidi" w:cstheme="majorBidi"/>
          <w:b w:val="0"/>
          <w:bCs w:val="0"/>
          <w:color w:val="000000" w:themeColor="text1"/>
          <w:sz w:val="28"/>
          <w:szCs w:val="28"/>
          <w:lang w:val="uk-UA"/>
        </w:rPr>
        <w:t xml:space="preserve"> дисциплінарних інспекторів, яким у неконституційний спосіб передаються функції Вищої ради правосуддя щодо здійснення дисциплінарного провадження стосовно суддів.</w:t>
      </w:r>
    </w:p>
    <w:p w:rsidR="0023512F" w:rsidRPr="00710FE5" w:rsidRDefault="006E3B69"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shd w:val="clear" w:color="auto" w:fill="FFFFFF"/>
          <w:lang w:val="uk-UA"/>
        </w:rPr>
      </w:pPr>
      <w:r w:rsidRPr="00710FE5">
        <w:rPr>
          <w:rFonts w:asciiTheme="majorBidi" w:hAnsiTheme="majorBidi" w:cstheme="majorBidi"/>
          <w:b w:val="0"/>
          <w:bCs w:val="0"/>
          <w:color w:val="000000" w:themeColor="text1"/>
          <w:sz w:val="28"/>
          <w:szCs w:val="28"/>
          <w:lang w:val="uk-UA"/>
        </w:rPr>
        <w:t xml:space="preserve">Ухвалений Закон </w:t>
      </w:r>
      <w:r w:rsidR="00710FE5">
        <w:rPr>
          <w:rFonts w:asciiTheme="majorBidi" w:hAnsiTheme="majorBidi" w:cstheme="majorBidi"/>
          <w:b w:val="0"/>
          <w:bCs w:val="0"/>
          <w:color w:val="000000" w:themeColor="text1"/>
          <w:sz w:val="28"/>
          <w:szCs w:val="28"/>
          <w:lang w:val="uk-UA"/>
        </w:rPr>
        <w:t>не відповідає</w:t>
      </w:r>
      <w:r w:rsidRPr="00710FE5">
        <w:rPr>
          <w:rFonts w:asciiTheme="majorBidi" w:hAnsiTheme="majorBidi" w:cstheme="majorBidi"/>
          <w:b w:val="0"/>
          <w:bCs w:val="0"/>
          <w:color w:val="000000" w:themeColor="text1"/>
          <w:sz w:val="28"/>
          <w:szCs w:val="28"/>
          <w:lang w:val="uk-UA"/>
        </w:rPr>
        <w:t xml:space="preserve"> ст. </w:t>
      </w:r>
      <w:r w:rsidR="00C32FC3" w:rsidRPr="00710FE5">
        <w:rPr>
          <w:rFonts w:asciiTheme="majorBidi" w:hAnsiTheme="majorBidi" w:cstheme="majorBidi"/>
          <w:b w:val="0"/>
          <w:bCs w:val="0"/>
          <w:color w:val="000000" w:themeColor="text1"/>
          <w:sz w:val="28"/>
          <w:szCs w:val="28"/>
          <w:lang w:val="uk-UA"/>
        </w:rPr>
        <w:t>131</w:t>
      </w:r>
      <w:r w:rsidRPr="00710FE5">
        <w:rPr>
          <w:rFonts w:asciiTheme="majorBidi" w:hAnsiTheme="majorBidi" w:cstheme="majorBidi"/>
          <w:b w:val="0"/>
          <w:bCs w:val="0"/>
          <w:color w:val="000000" w:themeColor="text1"/>
          <w:sz w:val="28"/>
          <w:szCs w:val="28"/>
          <w:lang w:val="uk-UA"/>
        </w:rPr>
        <w:t xml:space="preserve"> Конституції України</w:t>
      </w:r>
      <w:r w:rsidR="002834B8" w:rsidRPr="00710FE5">
        <w:rPr>
          <w:rFonts w:asciiTheme="majorBidi" w:hAnsiTheme="majorBidi" w:cstheme="majorBidi"/>
          <w:b w:val="0"/>
          <w:bCs w:val="0"/>
          <w:color w:val="000000" w:themeColor="text1"/>
          <w:sz w:val="28"/>
          <w:szCs w:val="28"/>
          <w:lang w:val="uk-UA"/>
        </w:rPr>
        <w:t>,</w:t>
      </w:r>
      <w:r w:rsidRPr="00710FE5">
        <w:rPr>
          <w:rFonts w:asciiTheme="majorBidi" w:hAnsiTheme="majorBidi" w:cstheme="majorBidi"/>
          <w:b w:val="0"/>
          <w:bCs w:val="0"/>
          <w:color w:val="000000" w:themeColor="text1"/>
          <w:sz w:val="28"/>
          <w:szCs w:val="28"/>
          <w:lang w:val="uk-UA"/>
        </w:rPr>
        <w:t xml:space="preserve"> якою </w:t>
      </w:r>
      <w:r w:rsidR="00710FE5" w:rsidRPr="00710FE5">
        <w:rPr>
          <w:rFonts w:asciiTheme="majorBidi" w:hAnsiTheme="majorBidi" w:cstheme="majorBidi"/>
          <w:b w:val="0"/>
          <w:bCs w:val="0"/>
          <w:color w:val="000000" w:themeColor="text1"/>
          <w:sz w:val="28"/>
          <w:szCs w:val="28"/>
          <w:lang w:val="uk-UA"/>
        </w:rPr>
        <w:t>чітко визначено суб’єктів призначення членів Вищої ради правосуддя: «</w:t>
      </w:r>
      <w:r w:rsidR="00710FE5" w:rsidRPr="00710FE5">
        <w:rPr>
          <w:b w:val="0"/>
          <w:bCs w:val="0"/>
          <w:color w:val="000000" w:themeColor="text1"/>
          <w:sz w:val="28"/>
          <w:szCs w:val="28"/>
          <w:shd w:val="clear" w:color="auto" w:fill="FFFFFF"/>
          <w:lang w:val="uk-UA"/>
        </w:rPr>
        <w:t>Вища рада правосуддя складається з двадцяти одного члена, з яких десятьох - обирає з’їзд суддів України з числа суддів чи суддів у відставці, двох - призначає Президент України, двох - обирає Верховна Рада України, двох - обирає з’їзд адвокатів України, двох - обирає всеукраїнська конференція прокурорів, двох - обирає з’їзд представників юридичних вищих навчальних закладів та наукових установ.</w:t>
      </w:r>
      <w:r w:rsidR="00710FE5" w:rsidRPr="00710FE5">
        <w:rPr>
          <w:rFonts w:asciiTheme="majorBidi" w:hAnsiTheme="majorBidi" w:cstheme="majorBidi"/>
          <w:b w:val="0"/>
          <w:bCs w:val="0"/>
          <w:color w:val="000000" w:themeColor="text1"/>
          <w:sz w:val="28"/>
          <w:szCs w:val="28"/>
          <w:lang w:val="uk-UA"/>
        </w:rPr>
        <w:t>».</w:t>
      </w:r>
    </w:p>
    <w:p w:rsidR="00C32FC3" w:rsidRPr="00923CE3" w:rsidRDefault="00CE1A21" w:rsidP="00C810C0">
      <w:pPr>
        <w:pStyle w:val="d1f2e0ede4e0f0f2ede8e9HTML"/>
        <w:ind w:firstLine="720"/>
        <w:jc w:val="both"/>
        <w:textAlignment w:val="baseline"/>
        <w:rPr>
          <w:rFonts w:asciiTheme="majorBidi" w:hAnsiTheme="majorBidi" w:cstheme="majorBidi"/>
          <w:color w:val="000000" w:themeColor="text1"/>
          <w:sz w:val="28"/>
          <w:szCs w:val="28"/>
          <w:shd w:val="clear" w:color="auto" w:fill="FFFFFF"/>
        </w:rPr>
      </w:pPr>
      <w:r w:rsidRPr="00710FE5">
        <w:rPr>
          <w:rFonts w:asciiTheme="majorBidi" w:hAnsiTheme="majorBidi" w:cstheme="majorBidi"/>
          <w:color w:val="000000" w:themeColor="text1"/>
          <w:sz w:val="28"/>
          <w:szCs w:val="28"/>
        </w:rPr>
        <w:t xml:space="preserve">Закон </w:t>
      </w:r>
      <w:r w:rsidR="00710FE5">
        <w:rPr>
          <w:rFonts w:asciiTheme="majorBidi" w:hAnsiTheme="majorBidi" w:cstheme="majorBidi"/>
          <w:color w:val="000000" w:themeColor="text1"/>
          <w:sz w:val="28"/>
          <w:szCs w:val="28"/>
        </w:rPr>
        <w:t>суперечить</w:t>
      </w:r>
      <w:r w:rsidRPr="00710FE5">
        <w:rPr>
          <w:rFonts w:asciiTheme="majorBidi" w:hAnsiTheme="majorBidi" w:cstheme="majorBidi"/>
          <w:color w:val="000000" w:themeColor="text1"/>
          <w:sz w:val="28"/>
          <w:szCs w:val="28"/>
        </w:rPr>
        <w:t xml:space="preserve"> позиції К</w:t>
      </w:r>
      <w:r w:rsidR="00C2046C" w:rsidRPr="00710FE5">
        <w:rPr>
          <w:rFonts w:asciiTheme="majorBidi" w:hAnsiTheme="majorBidi" w:cstheme="majorBidi"/>
          <w:color w:val="000000" w:themeColor="text1"/>
          <w:sz w:val="28"/>
          <w:szCs w:val="28"/>
        </w:rPr>
        <w:t>онституційного Суду України,</w:t>
      </w:r>
      <w:r w:rsidR="00FE21A4">
        <w:rPr>
          <w:rFonts w:asciiTheme="majorBidi" w:hAnsiTheme="majorBidi" w:cstheme="majorBidi"/>
          <w:color w:val="000000" w:themeColor="text1"/>
          <w:sz w:val="28"/>
          <w:szCs w:val="28"/>
        </w:rPr>
        <w:t xml:space="preserve"> викладеній у р</w:t>
      </w:r>
      <w:r w:rsidR="00C2046C" w:rsidRPr="00710FE5">
        <w:rPr>
          <w:rFonts w:asciiTheme="majorBidi" w:hAnsiTheme="majorBidi" w:cstheme="majorBidi"/>
          <w:color w:val="000000" w:themeColor="text1"/>
          <w:sz w:val="28"/>
          <w:szCs w:val="28"/>
        </w:rPr>
        <w:t xml:space="preserve">ішенні </w:t>
      </w:r>
      <w:r w:rsidR="00C2046C" w:rsidRPr="00710FE5">
        <w:rPr>
          <w:rFonts w:asciiTheme="majorBidi" w:hAnsiTheme="majorBidi" w:cstheme="majorBidi"/>
          <w:color w:val="000000" w:themeColor="text1"/>
          <w:sz w:val="28"/>
          <w:szCs w:val="28"/>
          <w:shd w:val="clear" w:color="auto" w:fill="FFFFFF"/>
        </w:rPr>
        <w:t xml:space="preserve">у справі </w:t>
      </w:r>
      <w:r w:rsidR="00C2046C" w:rsidRPr="00C2046C">
        <w:rPr>
          <w:rFonts w:asciiTheme="majorBidi" w:hAnsiTheme="majorBidi" w:cstheme="majorBidi"/>
          <w:color w:val="000000" w:themeColor="text1"/>
          <w:sz w:val="28"/>
          <w:szCs w:val="28"/>
          <w:shd w:val="clear" w:color="auto" w:fill="FFFFFF"/>
        </w:rPr>
        <w:t>за конституційним поданням Верховного Суду щодо відповідності Конституції України (конституційності) ок</w:t>
      </w:r>
      <w:r w:rsidR="00485D82">
        <w:rPr>
          <w:rFonts w:asciiTheme="majorBidi" w:hAnsiTheme="majorBidi" w:cstheme="majorBidi"/>
          <w:color w:val="000000" w:themeColor="text1"/>
          <w:sz w:val="28"/>
          <w:szCs w:val="28"/>
          <w:shd w:val="clear" w:color="auto" w:fill="FFFFFF"/>
        </w:rPr>
        <w:t>ремих положень законів України «</w:t>
      </w:r>
      <w:r w:rsidR="00C2046C" w:rsidRPr="00C2046C">
        <w:rPr>
          <w:rFonts w:asciiTheme="majorBidi" w:hAnsiTheme="majorBidi" w:cstheme="majorBidi"/>
          <w:color w:val="000000" w:themeColor="text1"/>
          <w:sz w:val="28"/>
          <w:szCs w:val="28"/>
          <w:shd w:val="clear" w:color="auto" w:fill="FFFFFF"/>
        </w:rPr>
        <w:t>Про судоустрій і статус с</w:t>
      </w:r>
      <w:r w:rsidR="00485D82">
        <w:rPr>
          <w:rFonts w:asciiTheme="majorBidi" w:hAnsiTheme="majorBidi" w:cstheme="majorBidi"/>
          <w:color w:val="000000" w:themeColor="text1"/>
          <w:sz w:val="28"/>
          <w:szCs w:val="28"/>
          <w:shd w:val="clear" w:color="auto" w:fill="FFFFFF"/>
        </w:rPr>
        <w:t>уддів» від 2 червня 2016 року № 1402-VIII, «</w:t>
      </w:r>
      <w:r w:rsidR="00C2046C" w:rsidRPr="00C2046C">
        <w:rPr>
          <w:rFonts w:asciiTheme="majorBidi" w:hAnsiTheme="majorBidi" w:cstheme="majorBidi"/>
          <w:color w:val="000000" w:themeColor="text1"/>
          <w:sz w:val="28"/>
          <w:szCs w:val="28"/>
          <w:shd w:val="clear" w:color="auto" w:fill="FFFFFF"/>
        </w:rPr>
        <w:t>Про в</w:t>
      </w:r>
      <w:r w:rsidR="00485D82">
        <w:rPr>
          <w:rFonts w:asciiTheme="majorBidi" w:hAnsiTheme="majorBidi" w:cstheme="majorBidi"/>
          <w:color w:val="000000" w:themeColor="text1"/>
          <w:sz w:val="28"/>
          <w:szCs w:val="28"/>
          <w:shd w:val="clear" w:color="auto" w:fill="FFFFFF"/>
        </w:rPr>
        <w:t>несення змін до Закону України «Про судоустрій і статус суддів»</w:t>
      </w:r>
      <w:r w:rsidR="00C2046C" w:rsidRPr="00C2046C">
        <w:rPr>
          <w:rFonts w:asciiTheme="majorBidi" w:hAnsiTheme="majorBidi" w:cstheme="majorBidi"/>
          <w:color w:val="000000" w:themeColor="text1"/>
          <w:sz w:val="28"/>
          <w:szCs w:val="28"/>
          <w:shd w:val="clear" w:color="auto" w:fill="FFFFFF"/>
        </w:rPr>
        <w:t xml:space="preserve"> та деяких законів України щодо діяльності </w:t>
      </w:r>
      <w:r w:rsidR="00FE21A4">
        <w:rPr>
          <w:rFonts w:asciiTheme="majorBidi" w:hAnsiTheme="majorBidi" w:cstheme="majorBidi"/>
          <w:color w:val="000000" w:themeColor="text1"/>
          <w:sz w:val="28"/>
          <w:szCs w:val="28"/>
          <w:shd w:val="clear" w:color="auto" w:fill="FFFFFF"/>
        </w:rPr>
        <w:t>органів суддівського врядування»</w:t>
      </w:r>
      <w:r w:rsidR="00C2046C" w:rsidRPr="00C2046C">
        <w:rPr>
          <w:rFonts w:asciiTheme="majorBidi" w:hAnsiTheme="majorBidi" w:cstheme="majorBidi"/>
          <w:color w:val="000000" w:themeColor="text1"/>
          <w:sz w:val="28"/>
          <w:szCs w:val="28"/>
          <w:shd w:val="clear" w:color="auto" w:fill="FFFFFF"/>
        </w:rPr>
        <w:t xml:space="preserve"> від 16 жовтня 2019 року № </w:t>
      </w:r>
      <w:r w:rsidR="00C2046C" w:rsidRPr="00710FE5">
        <w:rPr>
          <w:rFonts w:asciiTheme="majorBidi" w:hAnsiTheme="majorBidi" w:cstheme="majorBidi"/>
          <w:color w:val="000000" w:themeColor="text1"/>
          <w:sz w:val="28"/>
          <w:szCs w:val="28"/>
          <w:shd w:val="clear" w:color="auto" w:fill="FFFFFF"/>
        </w:rPr>
        <w:t xml:space="preserve">193-IX, «Про Вищу раду правосуддя» від 21 грудня 2016 року № 1798-VIII </w:t>
      </w:r>
      <w:r w:rsidR="00C32FC3" w:rsidRPr="00710FE5">
        <w:rPr>
          <w:rFonts w:asciiTheme="majorBidi" w:hAnsiTheme="majorBidi" w:cstheme="majorBidi"/>
          <w:color w:val="000000" w:themeColor="text1"/>
          <w:sz w:val="28"/>
          <w:szCs w:val="28"/>
        </w:rPr>
        <w:t xml:space="preserve">від </w:t>
      </w:r>
      <w:r w:rsidR="00C32FC3" w:rsidRPr="00710FE5">
        <w:rPr>
          <w:rStyle w:val="rvts44"/>
          <w:rFonts w:asciiTheme="majorBidi" w:eastAsia="Arial" w:hAnsiTheme="majorBidi" w:cstheme="majorBidi"/>
          <w:color w:val="000000" w:themeColor="text1"/>
          <w:sz w:val="28"/>
          <w:szCs w:val="28"/>
          <w:shd w:val="clear" w:color="auto" w:fill="FFFFFF"/>
        </w:rPr>
        <w:t>11.03.20 р. № 4-р/2020</w:t>
      </w:r>
      <w:r w:rsidR="00C2046C" w:rsidRPr="00710FE5">
        <w:rPr>
          <w:rStyle w:val="rvts44"/>
          <w:rFonts w:asciiTheme="majorBidi" w:eastAsia="Arial" w:hAnsiTheme="majorBidi" w:cstheme="majorBidi"/>
          <w:color w:val="000000" w:themeColor="text1"/>
          <w:sz w:val="28"/>
          <w:szCs w:val="28"/>
          <w:shd w:val="clear" w:color="auto" w:fill="FFFFFF"/>
        </w:rPr>
        <w:t xml:space="preserve">, </w:t>
      </w:r>
      <w:r w:rsidR="00C32FC3" w:rsidRPr="00710FE5">
        <w:rPr>
          <w:rStyle w:val="rvts44"/>
          <w:rFonts w:asciiTheme="majorBidi" w:eastAsia="Arial" w:hAnsiTheme="majorBidi" w:cstheme="majorBidi"/>
          <w:color w:val="000000" w:themeColor="text1"/>
          <w:sz w:val="28"/>
          <w:szCs w:val="28"/>
          <w:shd w:val="clear" w:color="auto" w:fill="FFFFFF"/>
        </w:rPr>
        <w:t xml:space="preserve">яким визнано </w:t>
      </w:r>
      <w:r w:rsidR="00C32FC3" w:rsidRPr="00710FE5">
        <w:rPr>
          <w:rFonts w:asciiTheme="majorBidi" w:hAnsiTheme="majorBidi" w:cstheme="majorBidi"/>
          <w:color w:val="000000" w:themeColor="text1"/>
          <w:sz w:val="28"/>
          <w:szCs w:val="28"/>
        </w:rPr>
        <w:t>неконституційними окремі положення Закону «</w:t>
      </w:r>
      <w:r w:rsidR="00C32FC3" w:rsidRPr="00710FE5">
        <w:rPr>
          <w:rFonts w:asciiTheme="majorBidi" w:hAnsiTheme="majorBidi" w:cstheme="majorBidi"/>
          <w:color w:val="000000" w:themeColor="text1"/>
          <w:sz w:val="28"/>
          <w:szCs w:val="28"/>
          <w:shd w:val="clear" w:color="auto" w:fill="FFFFFF"/>
        </w:rPr>
        <w:t>Про внесення</w:t>
      </w:r>
      <w:r w:rsidR="00C32FC3" w:rsidRPr="00710FE5">
        <w:rPr>
          <w:rFonts w:ascii="Times New Roman" w:cs="Times New Roman"/>
          <w:color w:val="000000" w:themeColor="text1"/>
          <w:sz w:val="28"/>
          <w:szCs w:val="28"/>
          <w:shd w:val="clear" w:color="auto" w:fill="FFFFFF"/>
        </w:rPr>
        <w:t xml:space="preserve"> змін до Закону України «Про судоустрій </w:t>
      </w:r>
      <w:r w:rsidR="00C32FC3" w:rsidRPr="00710FE5">
        <w:rPr>
          <w:rFonts w:asciiTheme="majorBidi" w:hAnsiTheme="majorBidi" w:cstheme="majorBidi"/>
          <w:color w:val="000000" w:themeColor="text1"/>
          <w:sz w:val="28"/>
          <w:szCs w:val="28"/>
          <w:shd w:val="clear" w:color="auto" w:fill="FFFFFF"/>
        </w:rPr>
        <w:t>і статус суддів» та деяких законів України щодо діяльності органів суддівського врядування» від 16 жовтня 2019 року № 193-IX</w:t>
      </w:r>
      <w:r w:rsidR="00C32FC3" w:rsidRPr="00710FE5">
        <w:rPr>
          <w:rFonts w:asciiTheme="majorBidi" w:hAnsiTheme="majorBidi" w:cstheme="majorBidi"/>
          <w:color w:val="000000" w:themeColor="text1"/>
          <w:sz w:val="28"/>
          <w:szCs w:val="28"/>
        </w:rPr>
        <w:t xml:space="preserve">, </w:t>
      </w:r>
      <w:r w:rsidR="00485D82" w:rsidRPr="00710FE5">
        <w:rPr>
          <w:rFonts w:asciiTheme="majorBidi" w:hAnsiTheme="majorBidi" w:cstheme="majorBidi"/>
          <w:color w:val="000000" w:themeColor="text1"/>
          <w:sz w:val="28"/>
          <w:szCs w:val="28"/>
        </w:rPr>
        <w:t>зокрема, в</w:t>
      </w:r>
      <w:r w:rsidR="00C32FC3" w:rsidRPr="00710FE5">
        <w:rPr>
          <w:rFonts w:asciiTheme="majorBidi" w:hAnsiTheme="majorBidi" w:cstheme="majorBidi"/>
          <w:color w:val="000000" w:themeColor="text1"/>
          <w:sz w:val="28"/>
          <w:szCs w:val="28"/>
        </w:rPr>
        <w:t xml:space="preserve"> частині оцінки повноважень Комісії з питань доброчесності та етики: «К</w:t>
      </w:r>
      <w:r w:rsidR="00C32FC3" w:rsidRPr="00710FE5">
        <w:rPr>
          <w:rFonts w:asciiTheme="majorBidi" w:hAnsiTheme="majorBidi" w:cstheme="majorBidi"/>
          <w:color w:val="000000" w:themeColor="text1"/>
          <w:sz w:val="28"/>
          <w:szCs w:val="28"/>
          <w:shd w:val="clear" w:color="auto" w:fill="FFFFFF"/>
        </w:rPr>
        <w:t xml:space="preserve">омісія наділена повноваженнями щодо контролю за діяльністю членів Вищої ради </w:t>
      </w:r>
      <w:r w:rsidR="00C32FC3" w:rsidRPr="00923CE3">
        <w:rPr>
          <w:rFonts w:asciiTheme="majorBidi" w:hAnsiTheme="majorBidi" w:cstheme="majorBidi"/>
          <w:color w:val="000000" w:themeColor="text1"/>
          <w:sz w:val="28"/>
          <w:szCs w:val="28"/>
          <w:shd w:val="clear" w:color="auto" w:fill="FFFFFF"/>
        </w:rPr>
        <w:t xml:space="preserve">правосуддя та суддів Верховного Суду, проте ці повноваження не мають конституційної основи. Зазначені положення Закону </w:t>
      </w:r>
      <w:r w:rsidR="00C32FC3" w:rsidRPr="00923CE3">
        <w:rPr>
          <w:rFonts w:asciiTheme="majorBidi" w:hAnsiTheme="majorBidi" w:cstheme="majorBidi"/>
          <w:color w:val="000000" w:themeColor="text1"/>
          <w:sz w:val="28"/>
          <w:szCs w:val="28"/>
          <w:shd w:val="clear" w:color="auto" w:fill="FFFFFF"/>
        </w:rPr>
        <w:lastRenderedPageBreak/>
        <w:t>№ 1798 зі змінами та Закону № 193 не узгоджуються зі статтями 126, 131 Конституції України…».</w:t>
      </w:r>
    </w:p>
    <w:p w:rsidR="00B34204" w:rsidRPr="00923CE3" w:rsidRDefault="00F50AB0"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shd w:val="clear" w:color="auto" w:fill="FFFFFF"/>
          <w:lang w:val="uk-UA"/>
        </w:rPr>
      </w:pPr>
      <w:r w:rsidRPr="00923CE3">
        <w:rPr>
          <w:rFonts w:asciiTheme="majorBidi" w:hAnsiTheme="majorBidi" w:cstheme="majorBidi"/>
          <w:b w:val="0"/>
          <w:bCs w:val="0"/>
          <w:color w:val="000000" w:themeColor="text1"/>
          <w:sz w:val="28"/>
          <w:szCs w:val="28"/>
          <w:shd w:val="clear" w:color="auto" w:fill="FFFFFF"/>
          <w:lang w:val="uk-UA"/>
        </w:rPr>
        <w:t>У</w:t>
      </w:r>
      <w:r w:rsidR="00B34204" w:rsidRPr="00923CE3">
        <w:rPr>
          <w:rFonts w:asciiTheme="majorBidi" w:hAnsiTheme="majorBidi" w:cstheme="majorBidi"/>
          <w:b w:val="0"/>
          <w:bCs w:val="0"/>
          <w:color w:val="000000" w:themeColor="text1"/>
          <w:sz w:val="28"/>
          <w:szCs w:val="28"/>
          <w:shd w:val="clear" w:color="auto" w:fill="FFFFFF"/>
          <w:lang w:val="uk-UA"/>
        </w:rPr>
        <w:t xml:space="preserve">хвалення </w:t>
      </w:r>
      <w:r w:rsidR="00710FE5" w:rsidRPr="00923CE3">
        <w:rPr>
          <w:rFonts w:asciiTheme="majorBidi" w:hAnsiTheme="majorBidi" w:cstheme="majorBidi"/>
          <w:b w:val="0"/>
          <w:bCs w:val="0"/>
          <w:color w:val="000000" w:themeColor="text1"/>
          <w:sz w:val="28"/>
          <w:szCs w:val="28"/>
          <w:shd w:val="clear" w:color="auto" w:fill="FFFFFF"/>
          <w:lang w:val="uk-UA"/>
        </w:rPr>
        <w:t xml:space="preserve">Верховною Радою України </w:t>
      </w:r>
      <w:r w:rsidR="00B34204" w:rsidRPr="00923CE3">
        <w:rPr>
          <w:rFonts w:asciiTheme="majorBidi" w:hAnsiTheme="majorBidi" w:cstheme="majorBidi"/>
          <w:b w:val="0"/>
          <w:bCs w:val="0"/>
          <w:color w:val="000000" w:themeColor="text1"/>
          <w:sz w:val="28"/>
          <w:szCs w:val="28"/>
          <w:shd w:val="clear" w:color="auto" w:fill="FFFFFF"/>
          <w:lang w:val="uk-UA"/>
        </w:rPr>
        <w:t>рішення</w:t>
      </w:r>
      <w:r w:rsidR="00923CE3" w:rsidRPr="00923CE3">
        <w:rPr>
          <w:rFonts w:asciiTheme="majorBidi" w:hAnsiTheme="majorBidi" w:cstheme="majorBidi"/>
          <w:b w:val="0"/>
          <w:bCs w:val="0"/>
          <w:color w:val="000000" w:themeColor="text1"/>
          <w:sz w:val="28"/>
          <w:szCs w:val="28"/>
          <w:shd w:val="clear" w:color="auto" w:fill="FFFFFF"/>
          <w:lang w:val="uk-UA"/>
        </w:rPr>
        <w:t xml:space="preserve"> про прийняття Закону</w:t>
      </w:r>
      <w:r w:rsidR="00B34204" w:rsidRPr="00923CE3">
        <w:rPr>
          <w:rFonts w:asciiTheme="majorBidi" w:hAnsiTheme="majorBidi" w:cstheme="majorBidi"/>
          <w:b w:val="0"/>
          <w:bCs w:val="0"/>
          <w:color w:val="000000" w:themeColor="text1"/>
          <w:sz w:val="28"/>
          <w:szCs w:val="28"/>
          <w:shd w:val="clear" w:color="auto" w:fill="FFFFFF"/>
          <w:lang w:val="uk-UA"/>
        </w:rPr>
        <w:t xml:space="preserve"> відбулося з порушеннями Регламенту Верховної Ради України.</w:t>
      </w:r>
    </w:p>
    <w:p w:rsidR="0010028E" w:rsidRPr="00923CE3" w:rsidRDefault="00923CE3" w:rsidP="00C810C0">
      <w:pPr>
        <w:pStyle w:val="3"/>
        <w:shd w:val="clear" w:color="auto" w:fill="FFFFFF"/>
        <w:spacing w:before="0" w:beforeAutospacing="0" w:after="0" w:afterAutospacing="0"/>
        <w:ind w:firstLine="720"/>
        <w:jc w:val="both"/>
        <w:textAlignment w:val="baseline"/>
        <w:rPr>
          <w:b w:val="0"/>
          <w:bCs w:val="0"/>
          <w:color w:val="000000" w:themeColor="text1"/>
          <w:shd w:val="clear" w:color="auto" w:fill="FFFFFF"/>
          <w:lang w:val="uk-UA"/>
        </w:rPr>
      </w:pPr>
      <w:r w:rsidRPr="00923CE3">
        <w:rPr>
          <w:b w:val="0"/>
          <w:bCs w:val="0"/>
          <w:color w:val="000000" w:themeColor="text1"/>
          <w:sz w:val="28"/>
          <w:szCs w:val="28"/>
          <w:lang w:val="uk-UA"/>
        </w:rPr>
        <w:t>Д</w:t>
      </w:r>
      <w:r w:rsidR="002834B8" w:rsidRPr="00923CE3">
        <w:rPr>
          <w:b w:val="0"/>
          <w:bCs w:val="0"/>
          <w:color w:val="000000" w:themeColor="text1"/>
          <w:sz w:val="28"/>
          <w:szCs w:val="28"/>
          <w:lang w:val="uk-UA"/>
        </w:rPr>
        <w:t xml:space="preserve">опущено порушення </w:t>
      </w:r>
      <w:r w:rsidR="00A715B5" w:rsidRPr="00923CE3">
        <w:rPr>
          <w:b w:val="0"/>
          <w:bCs w:val="0"/>
          <w:color w:val="000000" w:themeColor="text1"/>
          <w:sz w:val="28"/>
          <w:szCs w:val="28"/>
          <w:lang w:val="uk-UA"/>
        </w:rPr>
        <w:t>ч.</w:t>
      </w:r>
      <w:r w:rsidR="00A715B5" w:rsidRPr="00923CE3">
        <w:rPr>
          <w:b w:val="0"/>
          <w:bCs w:val="0"/>
          <w:color w:val="000000" w:themeColor="text1"/>
          <w:sz w:val="28"/>
          <w:szCs w:val="28"/>
          <w:lang w:val="en-US"/>
        </w:rPr>
        <w:t> </w:t>
      </w:r>
      <w:r w:rsidR="008D6ADB" w:rsidRPr="00923CE3">
        <w:rPr>
          <w:b w:val="0"/>
          <w:bCs w:val="0"/>
          <w:color w:val="000000" w:themeColor="text1"/>
          <w:sz w:val="28"/>
          <w:szCs w:val="28"/>
          <w:lang w:val="uk-UA"/>
        </w:rPr>
        <w:t>5 ст. </w:t>
      </w:r>
      <w:r w:rsidR="00B34204" w:rsidRPr="00923CE3">
        <w:rPr>
          <w:b w:val="0"/>
          <w:bCs w:val="0"/>
          <w:color w:val="000000" w:themeColor="text1"/>
          <w:sz w:val="28"/>
          <w:szCs w:val="28"/>
          <w:lang w:val="uk-UA"/>
        </w:rPr>
        <w:t xml:space="preserve">121 </w:t>
      </w:r>
      <w:r w:rsidR="008D6ADB" w:rsidRPr="00923CE3">
        <w:rPr>
          <w:b w:val="0"/>
          <w:bCs w:val="0"/>
          <w:color w:val="000000" w:themeColor="text1"/>
          <w:sz w:val="28"/>
          <w:szCs w:val="28"/>
          <w:lang w:val="uk-UA"/>
        </w:rPr>
        <w:t>Регламенту Верховної Ради України</w:t>
      </w:r>
      <w:r w:rsidR="001B3B29" w:rsidRPr="00923CE3">
        <w:rPr>
          <w:b w:val="0"/>
          <w:bCs w:val="0"/>
          <w:color w:val="000000" w:themeColor="text1"/>
          <w:sz w:val="28"/>
          <w:szCs w:val="28"/>
          <w:lang w:val="uk-UA"/>
        </w:rPr>
        <w:t>, відповідно до якої</w:t>
      </w:r>
      <w:r w:rsidR="008D6ADB" w:rsidRPr="00923CE3">
        <w:rPr>
          <w:b w:val="0"/>
          <w:bCs w:val="0"/>
          <w:color w:val="000000" w:themeColor="text1"/>
          <w:shd w:val="clear" w:color="auto" w:fill="FFFFFF"/>
          <w:lang w:val="uk-UA"/>
        </w:rPr>
        <w:t xml:space="preserve"> </w:t>
      </w:r>
      <w:r w:rsidR="00B34204" w:rsidRPr="00923CE3">
        <w:rPr>
          <w:b w:val="0"/>
          <w:bCs w:val="0"/>
          <w:color w:val="000000" w:themeColor="text1"/>
          <w:shd w:val="clear" w:color="auto" w:fill="FFFFFF"/>
          <w:lang w:val="uk-UA"/>
        </w:rPr>
        <w:t>головуючий на пленарному засіданні може поставити законопроект на голосування в цілому як акт Верховної Ради, якщо до законопроекту нема</w:t>
      </w:r>
      <w:r w:rsidR="002834B8" w:rsidRPr="00923CE3">
        <w:rPr>
          <w:b w:val="0"/>
          <w:bCs w:val="0"/>
          <w:color w:val="000000" w:themeColor="text1"/>
          <w:shd w:val="clear" w:color="auto" w:fill="FFFFFF"/>
          <w:lang w:val="uk-UA"/>
        </w:rPr>
        <w:t xml:space="preserve">є зауважень народних депутатів. </w:t>
      </w:r>
      <w:r w:rsidR="00B34204" w:rsidRPr="00923CE3">
        <w:rPr>
          <w:b w:val="0"/>
          <w:bCs w:val="0"/>
          <w:color w:val="000000" w:themeColor="text1"/>
          <w:shd w:val="clear" w:color="auto" w:fill="FFFFFF"/>
          <w:lang w:val="uk-UA"/>
        </w:rPr>
        <w:t>Проте головуючим було поставлено законопроект на голосування в цілому всупереч численним зауваже</w:t>
      </w:r>
      <w:r w:rsidR="00A9288E">
        <w:rPr>
          <w:b w:val="0"/>
          <w:bCs w:val="0"/>
          <w:color w:val="000000" w:themeColor="text1"/>
          <w:shd w:val="clear" w:color="auto" w:fill="FFFFFF"/>
          <w:lang w:val="uk-UA"/>
        </w:rPr>
        <w:t>нням народних депутатів України</w:t>
      </w:r>
      <w:r w:rsidR="001B3B29" w:rsidRPr="00923CE3">
        <w:rPr>
          <w:b w:val="0"/>
          <w:bCs w:val="0"/>
          <w:color w:val="000000" w:themeColor="text1"/>
          <w:shd w:val="clear" w:color="auto" w:fill="FFFFFF"/>
          <w:lang w:val="uk-UA"/>
        </w:rPr>
        <w:t>.</w:t>
      </w:r>
    </w:p>
    <w:p w:rsidR="007E7E5B" w:rsidRPr="00923CE3" w:rsidRDefault="00EC2AE4"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shd w:val="clear" w:color="auto" w:fill="FFFFFF"/>
          <w:lang w:val="uk-UA"/>
        </w:rPr>
      </w:pPr>
      <w:r w:rsidRPr="00923CE3">
        <w:rPr>
          <w:rFonts w:asciiTheme="majorBidi" w:hAnsiTheme="majorBidi" w:cstheme="majorBidi"/>
          <w:b w:val="0"/>
          <w:bCs w:val="0"/>
          <w:color w:val="000000" w:themeColor="text1"/>
          <w:sz w:val="28"/>
          <w:szCs w:val="28"/>
          <w:lang w:val="uk-UA"/>
        </w:rPr>
        <w:t>Про неконституційність змін народні депутати постійно зазначали під час розгляду законопроекту. Проте головуючим не було вжито відповідних заходів, всупереч наполяганням народних депутатів, чим допущено порушення п. 1 ч. 1 ст. 27 Регламенту Верховної Ради України, яким до обов’язків головуючого н</w:t>
      </w:r>
      <w:r w:rsidRPr="00923CE3">
        <w:rPr>
          <w:rFonts w:asciiTheme="majorBidi" w:hAnsiTheme="majorBidi" w:cstheme="majorBidi"/>
          <w:b w:val="0"/>
          <w:bCs w:val="0"/>
          <w:color w:val="000000" w:themeColor="text1"/>
          <w:sz w:val="28"/>
          <w:szCs w:val="28"/>
          <w:shd w:val="clear" w:color="auto" w:fill="FFFFFF"/>
          <w:lang w:val="uk-UA"/>
        </w:rPr>
        <w:t>а пленарному засіданні Верховної Ради віднесено</w:t>
      </w:r>
      <w:r w:rsidRPr="00923CE3">
        <w:rPr>
          <w:rFonts w:asciiTheme="majorBidi" w:hAnsiTheme="majorBidi" w:cstheme="majorBidi"/>
          <w:b w:val="0"/>
          <w:bCs w:val="0"/>
          <w:color w:val="000000" w:themeColor="text1"/>
          <w:sz w:val="28"/>
          <w:szCs w:val="28"/>
          <w:lang w:val="uk-UA"/>
        </w:rPr>
        <w:t xml:space="preserve"> </w:t>
      </w:r>
      <w:r w:rsidRPr="00923CE3">
        <w:rPr>
          <w:rFonts w:asciiTheme="majorBidi" w:hAnsiTheme="majorBidi" w:cstheme="majorBidi"/>
          <w:b w:val="0"/>
          <w:bCs w:val="0"/>
          <w:color w:val="000000" w:themeColor="text1"/>
          <w:sz w:val="28"/>
          <w:szCs w:val="28"/>
          <w:shd w:val="clear" w:color="auto" w:fill="FFFFFF"/>
          <w:lang w:val="uk-UA"/>
        </w:rPr>
        <w:t xml:space="preserve">дотримання норм </w:t>
      </w:r>
      <w:r w:rsidRPr="00923CE3">
        <w:rPr>
          <w:rFonts w:asciiTheme="majorBidi" w:eastAsiaTheme="majorEastAsia" w:hAnsiTheme="majorBidi" w:cstheme="majorBidi"/>
          <w:b w:val="0"/>
          <w:bCs w:val="0"/>
          <w:color w:val="000000" w:themeColor="text1"/>
          <w:sz w:val="28"/>
          <w:szCs w:val="28"/>
          <w:shd w:val="clear" w:color="auto" w:fill="FFFFFF"/>
          <w:lang w:val="uk-UA"/>
        </w:rPr>
        <w:t>Конституції України</w:t>
      </w:r>
      <w:r w:rsidRPr="00923CE3">
        <w:rPr>
          <w:rFonts w:asciiTheme="majorBidi" w:hAnsiTheme="majorBidi" w:cstheme="majorBidi"/>
          <w:b w:val="0"/>
          <w:bCs w:val="0"/>
          <w:color w:val="000000" w:themeColor="text1"/>
          <w:sz w:val="28"/>
          <w:szCs w:val="28"/>
          <w:shd w:val="clear" w:color="auto" w:fill="FFFFFF"/>
          <w:lang w:val="uk-UA"/>
        </w:rPr>
        <w:t xml:space="preserve"> та Регламенту і вжиття заходів щодо їх дотримання всіма присутніми на пленарному засіданні.</w:t>
      </w:r>
    </w:p>
    <w:p w:rsidR="007E7E5B" w:rsidRDefault="001827A0" w:rsidP="00C810C0">
      <w:pPr>
        <w:pStyle w:val="3"/>
        <w:shd w:val="clear" w:color="auto" w:fill="FFFFFF"/>
        <w:spacing w:before="0" w:beforeAutospacing="0" w:after="0" w:afterAutospacing="0"/>
        <w:ind w:firstLine="720"/>
        <w:jc w:val="both"/>
        <w:textAlignment w:val="baseline"/>
        <w:rPr>
          <w:b w:val="0"/>
          <w:bCs w:val="0"/>
          <w:color w:val="000000" w:themeColor="text1"/>
          <w:sz w:val="28"/>
          <w:szCs w:val="28"/>
          <w:lang w:val="uk-UA"/>
        </w:rPr>
      </w:pPr>
      <w:r w:rsidRPr="00923CE3">
        <w:rPr>
          <w:rFonts w:asciiTheme="majorBidi" w:hAnsiTheme="majorBidi" w:cstheme="majorBidi"/>
          <w:b w:val="0"/>
          <w:bCs w:val="0"/>
          <w:color w:val="000000" w:themeColor="text1"/>
          <w:sz w:val="28"/>
          <w:szCs w:val="28"/>
          <w:lang w:val="uk-UA"/>
        </w:rPr>
        <w:t>З огляду на зазначене, керуючись нормами статті 48 Регламенту Верховної Ради України, відповідно до яких рішення Верховної Ради України</w:t>
      </w:r>
      <w:r w:rsidR="00E067B1" w:rsidRPr="00923CE3">
        <w:rPr>
          <w:rFonts w:asciiTheme="majorBidi" w:hAnsiTheme="majorBidi" w:cstheme="majorBidi"/>
          <w:b w:val="0"/>
          <w:bCs w:val="0"/>
          <w:color w:val="000000" w:themeColor="text1"/>
          <w:sz w:val="28"/>
          <w:szCs w:val="28"/>
          <w:lang w:val="uk-UA"/>
        </w:rPr>
        <w:t xml:space="preserve">, </w:t>
      </w:r>
      <w:r w:rsidR="00E067B1" w:rsidRPr="00923CE3">
        <w:rPr>
          <w:rFonts w:asciiTheme="majorBidi" w:hAnsiTheme="majorBidi" w:cstheme="majorBidi"/>
          <w:b w:val="0"/>
          <w:bCs w:val="0"/>
          <w:color w:val="000000" w:themeColor="text1"/>
          <w:sz w:val="28"/>
          <w:szCs w:val="28"/>
          <w:shd w:val="clear" w:color="auto" w:fill="FFFFFF"/>
          <w:lang w:val="uk-UA"/>
        </w:rPr>
        <w:t>у разі порушення встановленої Регламентом процедури,</w:t>
      </w:r>
      <w:r w:rsidRPr="00923CE3">
        <w:rPr>
          <w:rFonts w:asciiTheme="majorBidi" w:hAnsiTheme="majorBidi" w:cstheme="majorBidi"/>
          <w:b w:val="0"/>
          <w:bCs w:val="0"/>
          <w:color w:val="000000" w:themeColor="text1"/>
          <w:sz w:val="28"/>
          <w:szCs w:val="28"/>
          <w:lang w:val="uk-UA"/>
        </w:rPr>
        <w:t xml:space="preserve"> можуть бути скасовані Верховною Радою до підписання відповідного</w:t>
      </w:r>
      <w:r w:rsidRPr="007E7E5B">
        <w:rPr>
          <w:rFonts w:asciiTheme="majorBidi" w:hAnsiTheme="majorBidi" w:cstheme="majorBidi"/>
          <w:b w:val="0"/>
          <w:bCs w:val="0"/>
          <w:color w:val="000000" w:themeColor="text1"/>
          <w:sz w:val="28"/>
          <w:szCs w:val="28"/>
          <w:lang w:val="uk-UA"/>
        </w:rPr>
        <w:t xml:space="preserve"> акта Верховної Ради України Головою Верховної Ради України, пропонується скасувати рішення Верховної Ради України </w:t>
      </w:r>
      <w:r w:rsidR="007E7E5B" w:rsidRPr="007E7E5B">
        <w:rPr>
          <w:rFonts w:asciiTheme="majorBidi" w:hAnsiTheme="majorBidi" w:cstheme="majorBidi"/>
          <w:b w:val="0"/>
          <w:bCs w:val="0"/>
          <w:color w:val="000000" w:themeColor="text1"/>
          <w:sz w:val="28"/>
          <w:szCs w:val="28"/>
          <w:lang w:val="uk-UA"/>
        </w:rPr>
        <w:t xml:space="preserve">про прийняття у другому читанні та в цілому як закону України проекту </w:t>
      </w:r>
      <w:r w:rsidR="007E7E5B" w:rsidRPr="007E7E5B">
        <w:rPr>
          <w:rFonts w:asciiTheme="majorBidi" w:hAnsiTheme="majorBidi" w:cstheme="majorBidi"/>
          <w:b w:val="0"/>
          <w:bCs w:val="0"/>
          <w:color w:val="000000" w:themeColor="text1"/>
          <w:sz w:val="28"/>
          <w:szCs w:val="28"/>
          <w:shd w:val="clear" w:color="auto" w:fill="FFFFFF"/>
          <w:lang w:val="uk-UA"/>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7E7E5B" w:rsidRPr="007E7E5B">
        <w:rPr>
          <w:b w:val="0"/>
          <w:bCs w:val="0"/>
          <w:color w:val="000000" w:themeColor="text1"/>
          <w:sz w:val="28"/>
          <w:szCs w:val="28"/>
          <w:lang w:val="uk-UA"/>
        </w:rPr>
        <w:t xml:space="preserve"> (реєстр. № 5068 від 15.02.2021р.).</w:t>
      </w:r>
    </w:p>
    <w:p w:rsidR="00C810C0" w:rsidRPr="007E7E5B" w:rsidRDefault="00C810C0"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color w:val="000000" w:themeColor="text1"/>
          <w:sz w:val="28"/>
          <w:szCs w:val="28"/>
          <w:lang w:val="uk-UA" w:eastAsia="uk-UA"/>
        </w:rPr>
      </w:pPr>
    </w:p>
    <w:p w:rsidR="002C1CF9" w:rsidRPr="00E067B1" w:rsidRDefault="009A74CC" w:rsidP="00C810C0">
      <w:pPr>
        <w:pStyle w:val="3"/>
        <w:shd w:val="clear" w:color="auto" w:fill="FFFFFF"/>
        <w:spacing w:before="0" w:beforeAutospacing="0" w:after="0" w:afterAutospacing="0"/>
        <w:ind w:firstLine="720"/>
        <w:jc w:val="both"/>
        <w:textAlignment w:val="baseline"/>
        <w:rPr>
          <w:rFonts w:asciiTheme="majorBidi" w:hAnsiTheme="majorBidi" w:cstheme="majorBidi"/>
          <w:b w:val="0"/>
          <w:bCs w:val="0"/>
          <w:sz w:val="28"/>
          <w:szCs w:val="28"/>
          <w:lang w:val="uk-UA"/>
        </w:rPr>
      </w:pPr>
      <w:r w:rsidRPr="00E067B1">
        <w:rPr>
          <w:rFonts w:asciiTheme="majorBidi" w:hAnsiTheme="majorBidi" w:cstheme="majorBidi"/>
          <w:sz w:val="28"/>
          <w:szCs w:val="28"/>
          <w:lang w:val="uk-UA"/>
        </w:rPr>
        <w:t>2.</w:t>
      </w:r>
      <w:r w:rsidR="001827A0" w:rsidRPr="00E067B1">
        <w:rPr>
          <w:rFonts w:asciiTheme="majorBidi" w:hAnsiTheme="majorBidi" w:cstheme="majorBidi"/>
          <w:sz w:val="28"/>
          <w:szCs w:val="28"/>
          <w:lang w:val="uk-UA"/>
        </w:rPr>
        <w:t> </w:t>
      </w:r>
      <w:r w:rsidRPr="00E067B1">
        <w:rPr>
          <w:rFonts w:asciiTheme="majorBidi" w:hAnsiTheme="majorBidi" w:cstheme="majorBidi"/>
          <w:sz w:val="28"/>
          <w:szCs w:val="28"/>
          <w:lang w:val="uk-UA"/>
        </w:rPr>
        <w:t>Мета і завдання прийняття акта</w:t>
      </w:r>
    </w:p>
    <w:p w:rsidR="00D90807" w:rsidRDefault="00373DD5" w:rsidP="00C810C0">
      <w:pPr>
        <w:spacing w:after="0" w:line="240" w:lineRule="auto"/>
        <w:ind w:firstLine="720"/>
        <w:jc w:val="both"/>
        <w:rPr>
          <w:rFonts w:asciiTheme="majorBidi" w:hAnsiTheme="majorBidi" w:cstheme="majorBidi"/>
          <w:color w:val="000000" w:themeColor="text1"/>
          <w:sz w:val="28"/>
          <w:szCs w:val="28"/>
          <w:lang w:val="uk-UA"/>
        </w:rPr>
      </w:pPr>
      <w:r w:rsidRPr="003956B8">
        <w:rPr>
          <w:rFonts w:asciiTheme="majorBidi" w:hAnsiTheme="majorBidi" w:cstheme="majorBidi"/>
          <w:sz w:val="28"/>
          <w:szCs w:val="28"/>
          <w:lang w:val="uk-UA"/>
        </w:rPr>
        <w:t>Метою прийняття проекту постанови є</w:t>
      </w:r>
      <w:r w:rsidR="00EC43CF" w:rsidRPr="003956B8">
        <w:rPr>
          <w:rFonts w:asciiTheme="majorBidi" w:hAnsiTheme="majorBidi" w:cstheme="majorBidi"/>
          <w:sz w:val="28"/>
          <w:szCs w:val="28"/>
          <w:lang w:val="uk-UA"/>
        </w:rPr>
        <w:t xml:space="preserve"> </w:t>
      </w:r>
      <w:r w:rsidR="00B860CB" w:rsidRPr="003956B8">
        <w:rPr>
          <w:rFonts w:asciiTheme="majorBidi" w:hAnsiTheme="majorBidi" w:cstheme="majorBidi"/>
          <w:sz w:val="28"/>
          <w:szCs w:val="28"/>
          <w:lang w:val="uk-UA"/>
        </w:rPr>
        <w:t xml:space="preserve">скасування рішення Верховної Ради України </w:t>
      </w:r>
      <w:r w:rsidR="003956B8" w:rsidRPr="003956B8">
        <w:rPr>
          <w:rFonts w:asciiTheme="majorBidi" w:hAnsiTheme="majorBidi" w:cstheme="majorBidi"/>
          <w:color w:val="000000" w:themeColor="text1"/>
          <w:sz w:val="28"/>
          <w:szCs w:val="28"/>
          <w:lang w:val="uk-UA"/>
        </w:rPr>
        <w:t xml:space="preserve">від </w:t>
      </w:r>
      <w:r w:rsidR="00CF5335">
        <w:rPr>
          <w:rFonts w:asciiTheme="majorBidi" w:hAnsiTheme="majorBidi" w:cstheme="majorBidi"/>
          <w:color w:val="000000" w:themeColor="text1"/>
          <w:sz w:val="28"/>
          <w:szCs w:val="28"/>
          <w:lang w:val="uk-UA"/>
        </w:rPr>
        <w:t>14</w:t>
      </w:r>
      <w:r w:rsidR="003956B8" w:rsidRPr="003956B8">
        <w:rPr>
          <w:rFonts w:asciiTheme="majorBidi" w:hAnsiTheme="majorBidi" w:cstheme="majorBidi"/>
          <w:color w:val="000000" w:themeColor="text1"/>
          <w:sz w:val="28"/>
          <w:szCs w:val="28"/>
          <w:lang w:val="uk-UA"/>
        </w:rPr>
        <w:t xml:space="preserve"> </w:t>
      </w:r>
      <w:r w:rsidR="00CF5335">
        <w:rPr>
          <w:rFonts w:asciiTheme="majorBidi" w:hAnsiTheme="majorBidi" w:cstheme="majorBidi"/>
          <w:color w:val="000000" w:themeColor="text1"/>
          <w:sz w:val="28"/>
          <w:szCs w:val="28"/>
          <w:lang w:val="uk-UA"/>
        </w:rPr>
        <w:t>липня</w:t>
      </w:r>
      <w:r w:rsidR="003956B8" w:rsidRPr="003956B8">
        <w:rPr>
          <w:rFonts w:asciiTheme="majorBidi" w:hAnsiTheme="majorBidi" w:cstheme="majorBidi"/>
          <w:color w:val="000000" w:themeColor="text1"/>
          <w:sz w:val="28"/>
          <w:szCs w:val="28"/>
          <w:lang w:val="uk-UA"/>
        </w:rPr>
        <w:t xml:space="preserve"> </w:t>
      </w:r>
      <w:r w:rsidR="003956B8" w:rsidRPr="00CF5335">
        <w:rPr>
          <w:rFonts w:asciiTheme="majorBidi" w:hAnsiTheme="majorBidi" w:cstheme="majorBidi"/>
          <w:color w:val="000000" w:themeColor="text1"/>
          <w:sz w:val="28"/>
          <w:szCs w:val="28"/>
          <w:lang w:val="uk-UA"/>
        </w:rPr>
        <w:t xml:space="preserve">2021 року </w:t>
      </w:r>
      <w:r w:rsidR="00CF5335" w:rsidRPr="00CF5335">
        <w:rPr>
          <w:rFonts w:asciiTheme="majorBidi" w:hAnsiTheme="majorBidi" w:cstheme="majorBidi"/>
          <w:color w:val="000000" w:themeColor="text1"/>
          <w:sz w:val="28"/>
          <w:szCs w:val="28"/>
          <w:lang w:val="uk-UA"/>
        </w:rPr>
        <w:t xml:space="preserve">про прийняття у другому читанні та в цілому як закону України проекту </w:t>
      </w:r>
      <w:r w:rsidR="00CF5335" w:rsidRPr="00CF5335">
        <w:rPr>
          <w:rFonts w:asciiTheme="majorBidi" w:hAnsiTheme="majorBidi" w:cstheme="majorBidi"/>
          <w:color w:val="000000" w:themeColor="text1"/>
          <w:sz w:val="28"/>
          <w:szCs w:val="28"/>
          <w:shd w:val="clear" w:color="auto" w:fill="FFFFFF"/>
          <w:lang w:val="uk-UA"/>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CF5335" w:rsidRPr="00CF5335">
        <w:rPr>
          <w:rFonts w:asciiTheme="majorBidi" w:hAnsiTheme="majorBidi" w:cstheme="majorBidi"/>
          <w:color w:val="000000" w:themeColor="text1"/>
          <w:sz w:val="28"/>
          <w:szCs w:val="28"/>
          <w:lang w:val="uk-UA"/>
        </w:rPr>
        <w:t xml:space="preserve"> (реєстр. № 5068 від 15.02.2021р.).</w:t>
      </w:r>
    </w:p>
    <w:p w:rsidR="00C810C0" w:rsidRPr="00CF5335" w:rsidRDefault="00C810C0" w:rsidP="00C810C0">
      <w:pPr>
        <w:spacing w:after="0" w:line="240" w:lineRule="auto"/>
        <w:ind w:firstLine="720"/>
        <w:jc w:val="both"/>
        <w:rPr>
          <w:rFonts w:asciiTheme="majorBidi" w:hAnsiTheme="majorBidi" w:cstheme="majorBidi"/>
          <w:color w:val="000000" w:themeColor="text1"/>
          <w:sz w:val="28"/>
          <w:szCs w:val="28"/>
          <w:lang w:val="uk-UA"/>
        </w:rPr>
      </w:pPr>
    </w:p>
    <w:p w:rsidR="002C1CF9" w:rsidRPr="00E067B1" w:rsidRDefault="001827A0" w:rsidP="00C810C0">
      <w:pPr>
        <w:spacing w:after="0" w:line="240" w:lineRule="auto"/>
        <w:ind w:firstLine="720"/>
        <w:jc w:val="both"/>
        <w:rPr>
          <w:rFonts w:asciiTheme="majorBidi" w:hAnsiTheme="majorBidi" w:cstheme="majorBidi"/>
          <w:b/>
          <w:bCs/>
          <w:sz w:val="28"/>
          <w:szCs w:val="28"/>
          <w:lang w:val="uk-UA"/>
        </w:rPr>
      </w:pPr>
      <w:r w:rsidRPr="00E067B1">
        <w:rPr>
          <w:rFonts w:asciiTheme="majorBidi" w:hAnsiTheme="majorBidi" w:cstheme="majorBidi"/>
          <w:b/>
          <w:bCs/>
          <w:sz w:val="28"/>
          <w:szCs w:val="28"/>
          <w:lang w:val="uk-UA"/>
        </w:rPr>
        <w:t>3.</w:t>
      </w:r>
      <w:r w:rsidRPr="00E067B1">
        <w:rPr>
          <w:rFonts w:asciiTheme="majorBidi" w:hAnsiTheme="majorBidi" w:cstheme="majorBidi"/>
          <w:b/>
          <w:bCs/>
          <w:sz w:val="28"/>
          <w:szCs w:val="28"/>
          <w:lang w:val="en-US"/>
        </w:rPr>
        <w:t> </w:t>
      </w:r>
      <w:r w:rsidR="009A74CC" w:rsidRPr="00E067B1">
        <w:rPr>
          <w:rFonts w:asciiTheme="majorBidi" w:hAnsiTheme="majorBidi" w:cstheme="majorBidi"/>
          <w:b/>
          <w:bCs/>
          <w:sz w:val="28"/>
          <w:szCs w:val="28"/>
          <w:lang w:val="uk-UA"/>
        </w:rPr>
        <w:t xml:space="preserve">Загальна </w:t>
      </w:r>
      <w:r w:rsidR="007044EB" w:rsidRPr="00E067B1">
        <w:rPr>
          <w:rFonts w:asciiTheme="majorBidi" w:hAnsiTheme="majorBidi" w:cstheme="majorBidi"/>
          <w:b/>
          <w:bCs/>
          <w:sz w:val="28"/>
          <w:szCs w:val="28"/>
          <w:lang w:val="uk-UA"/>
        </w:rPr>
        <w:t>ха</w:t>
      </w:r>
      <w:r w:rsidR="009A74CC" w:rsidRPr="00E067B1">
        <w:rPr>
          <w:rFonts w:asciiTheme="majorBidi" w:hAnsiTheme="majorBidi" w:cstheme="majorBidi"/>
          <w:b/>
          <w:bCs/>
          <w:sz w:val="28"/>
          <w:szCs w:val="28"/>
          <w:lang w:val="uk-UA"/>
        </w:rPr>
        <w:t>рактеристика і основні положення проекту</w:t>
      </w:r>
      <w:r w:rsidR="0077576C" w:rsidRPr="00E067B1">
        <w:rPr>
          <w:rFonts w:asciiTheme="majorBidi" w:hAnsiTheme="majorBidi" w:cstheme="majorBidi"/>
          <w:b/>
          <w:bCs/>
          <w:sz w:val="28"/>
          <w:szCs w:val="28"/>
          <w:lang w:val="uk-UA"/>
        </w:rPr>
        <w:t xml:space="preserve"> акта</w:t>
      </w:r>
    </w:p>
    <w:p w:rsidR="004B4E1E" w:rsidRDefault="001822C8" w:rsidP="00C810C0">
      <w:pPr>
        <w:spacing w:after="0" w:line="240" w:lineRule="auto"/>
        <w:ind w:firstLine="720"/>
        <w:jc w:val="both"/>
        <w:rPr>
          <w:rFonts w:asciiTheme="majorBidi" w:hAnsiTheme="majorBidi" w:cstheme="majorBidi"/>
          <w:color w:val="000000" w:themeColor="text1"/>
          <w:sz w:val="28"/>
          <w:szCs w:val="28"/>
          <w:lang w:val="uk-UA"/>
        </w:rPr>
      </w:pPr>
      <w:r w:rsidRPr="00E067B1">
        <w:rPr>
          <w:rFonts w:asciiTheme="majorBidi" w:hAnsiTheme="majorBidi" w:cstheme="majorBidi"/>
          <w:sz w:val="28"/>
          <w:szCs w:val="28"/>
          <w:lang w:val="uk-UA"/>
        </w:rPr>
        <w:t>П</w:t>
      </w:r>
      <w:r w:rsidR="00EC43CF" w:rsidRPr="00E067B1">
        <w:rPr>
          <w:rFonts w:asciiTheme="majorBidi" w:hAnsiTheme="majorBidi" w:cstheme="majorBidi"/>
          <w:sz w:val="28"/>
          <w:szCs w:val="28"/>
          <w:lang w:val="uk-UA"/>
        </w:rPr>
        <w:t xml:space="preserve">ропонується </w:t>
      </w:r>
      <w:r w:rsidRPr="00E067B1">
        <w:rPr>
          <w:rFonts w:asciiTheme="majorBidi" w:hAnsiTheme="majorBidi" w:cstheme="majorBidi"/>
          <w:sz w:val="28"/>
          <w:szCs w:val="28"/>
          <w:lang w:val="uk-UA"/>
        </w:rPr>
        <w:t>скасувати</w:t>
      </w:r>
      <w:r w:rsidR="00E06DA0" w:rsidRPr="00E067B1">
        <w:rPr>
          <w:rFonts w:asciiTheme="majorBidi" w:hAnsiTheme="majorBidi" w:cstheme="majorBidi"/>
          <w:sz w:val="28"/>
          <w:szCs w:val="28"/>
          <w:lang w:val="uk-UA"/>
        </w:rPr>
        <w:t xml:space="preserve"> </w:t>
      </w:r>
      <w:r w:rsidR="003956B8" w:rsidRPr="003956B8">
        <w:rPr>
          <w:rFonts w:asciiTheme="majorBidi" w:hAnsiTheme="majorBidi" w:cstheme="majorBidi"/>
          <w:sz w:val="28"/>
          <w:szCs w:val="28"/>
          <w:lang w:val="uk-UA"/>
        </w:rPr>
        <w:t xml:space="preserve">рішення Верховної Ради України </w:t>
      </w:r>
      <w:r w:rsidR="004B4E1E" w:rsidRPr="003956B8">
        <w:rPr>
          <w:rFonts w:asciiTheme="majorBidi" w:hAnsiTheme="majorBidi" w:cstheme="majorBidi"/>
          <w:color w:val="000000" w:themeColor="text1"/>
          <w:sz w:val="28"/>
          <w:szCs w:val="28"/>
          <w:lang w:val="uk-UA"/>
        </w:rPr>
        <w:t xml:space="preserve">від </w:t>
      </w:r>
      <w:r w:rsidR="004B4E1E">
        <w:rPr>
          <w:rFonts w:asciiTheme="majorBidi" w:hAnsiTheme="majorBidi" w:cstheme="majorBidi"/>
          <w:color w:val="000000" w:themeColor="text1"/>
          <w:sz w:val="28"/>
          <w:szCs w:val="28"/>
          <w:lang w:val="uk-UA"/>
        </w:rPr>
        <w:t>14</w:t>
      </w:r>
      <w:r w:rsidR="004B4E1E" w:rsidRPr="003956B8">
        <w:rPr>
          <w:rFonts w:asciiTheme="majorBidi" w:hAnsiTheme="majorBidi" w:cstheme="majorBidi"/>
          <w:color w:val="000000" w:themeColor="text1"/>
          <w:sz w:val="28"/>
          <w:szCs w:val="28"/>
          <w:lang w:val="uk-UA"/>
        </w:rPr>
        <w:t xml:space="preserve"> </w:t>
      </w:r>
      <w:r w:rsidR="004B4E1E">
        <w:rPr>
          <w:rFonts w:asciiTheme="majorBidi" w:hAnsiTheme="majorBidi" w:cstheme="majorBidi"/>
          <w:color w:val="000000" w:themeColor="text1"/>
          <w:sz w:val="28"/>
          <w:szCs w:val="28"/>
          <w:lang w:val="uk-UA"/>
        </w:rPr>
        <w:t>липня</w:t>
      </w:r>
      <w:r w:rsidR="004B4E1E" w:rsidRPr="003956B8">
        <w:rPr>
          <w:rFonts w:asciiTheme="majorBidi" w:hAnsiTheme="majorBidi" w:cstheme="majorBidi"/>
          <w:color w:val="000000" w:themeColor="text1"/>
          <w:sz w:val="28"/>
          <w:szCs w:val="28"/>
          <w:lang w:val="uk-UA"/>
        </w:rPr>
        <w:t xml:space="preserve"> </w:t>
      </w:r>
      <w:r w:rsidR="004B4E1E" w:rsidRPr="00CF5335">
        <w:rPr>
          <w:rFonts w:asciiTheme="majorBidi" w:hAnsiTheme="majorBidi" w:cstheme="majorBidi"/>
          <w:color w:val="000000" w:themeColor="text1"/>
          <w:sz w:val="28"/>
          <w:szCs w:val="28"/>
          <w:lang w:val="uk-UA"/>
        </w:rPr>
        <w:t xml:space="preserve">2021 року про прийняття у другому читанні та в цілому як закону України проекту </w:t>
      </w:r>
      <w:r w:rsidR="004B4E1E" w:rsidRPr="00CF5335">
        <w:rPr>
          <w:rFonts w:asciiTheme="majorBidi" w:hAnsiTheme="majorBidi" w:cstheme="majorBidi"/>
          <w:color w:val="000000" w:themeColor="text1"/>
          <w:sz w:val="28"/>
          <w:szCs w:val="28"/>
          <w:shd w:val="clear" w:color="auto" w:fill="FFFFFF"/>
          <w:lang w:val="uk-UA"/>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4B4E1E" w:rsidRPr="00CF5335">
        <w:rPr>
          <w:rFonts w:asciiTheme="majorBidi" w:hAnsiTheme="majorBidi" w:cstheme="majorBidi"/>
          <w:color w:val="000000" w:themeColor="text1"/>
          <w:sz w:val="28"/>
          <w:szCs w:val="28"/>
          <w:lang w:val="uk-UA"/>
        </w:rPr>
        <w:t xml:space="preserve"> (реєстр. № 5068 від 15.02.2021р.).</w:t>
      </w:r>
    </w:p>
    <w:p w:rsidR="00C810C0" w:rsidRDefault="00C810C0" w:rsidP="00C810C0">
      <w:pPr>
        <w:spacing w:after="0" w:line="240" w:lineRule="auto"/>
        <w:ind w:firstLine="720"/>
        <w:jc w:val="both"/>
        <w:rPr>
          <w:rFonts w:asciiTheme="majorBidi" w:hAnsiTheme="majorBidi" w:cstheme="majorBidi"/>
          <w:color w:val="000000" w:themeColor="text1"/>
          <w:sz w:val="28"/>
          <w:szCs w:val="28"/>
          <w:lang w:val="uk-UA"/>
        </w:rPr>
      </w:pPr>
    </w:p>
    <w:p w:rsidR="00C15760" w:rsidRPr="00CF5335" w:rsidRDefault="00C15760" w:rsidP="00C810C0">
      <w:pPr>
        <w:spacing w:after="0" w:line="240" w:lineRule="auto"/>
        <w:ind w:firstLine="720"/>
        <w:jc w:val="both"/>
        <w:rPr>
          <w:rFonts w:asciiTheme="majorBidi" w:hAnsiTheme="majorBidi" w:cstheme="majorBidi"/>
          <w:color w:val="000000" w:themeColor="text1"/>
          <w:sz w:val="28"/>
          <w:szCs w:val="28"/>
          <w:lang w:val="uk-UA"/>
        </w:rPr>
      </w:pPr>
    </w:p>
    <w:p w:rsidR="009A74CC" w:rsidRPr="00E067B1" w:rsidRDefault="009A74CC" w:rsidP="00C810C0">
      <w:pPr>
        <w:spacing w:after="0" w:line="240" w:lineRule="auto"/>
        <w:ind w:firstLine="720"/>
        <w:jc w:val="both"/>
        <w:rPr>
          <w:rFonts w:asciiTheme="majorBidi" w:hAnsiTheme="majorBidi" w:cstheme="majorBidi"/>
          <w:b/>
          <w:bCs/>
          <w:sz w:val="28"/>
          <w:szCs w:val="28"/>
          <w:lang w:val="uk-UA"/>
        </w:rPr>
      </w:pPr>
      <w:r w:rsidRPr="00E067B1">
        <w:rPr>
          <w:rFonts w:asciiTheme="majorBidi" w:hAnsiTheme="majorBidi" w:cstheme="majorBidi"/>
          <w:b/>
          <w:bCs/>
          <w:sz w:val="28"/>
          <w:szCs w:val="28"/>
          <w:lang w:val="uk-UA"/>
        </w:rPr>
        <w:lastRenderedPageBreak/>
        <w:t>4.</w:t>
      </w:r>
      <w:r w:rsidR="001827A0" w:rsidRPr="00E067B1">
        <w:rPr>
          <w:rFonts w:asciiTheme="majorBidi" w:hAnsiTheme="majorBidi" w:cstheme="majorBidi"/>
          <w:sz w:val="28"/>
          <w:szCs w:val="28"/>
          <w:lang w:val="en-US"/>
        </w:rPr>
        <w:t> </w:t>
      </w:r>
      <w:r w:rsidRPr="00E067B1">
        <w:rPr>
          <w:rFonts w:asciiTheme="majorBidi" w:hAnsiTheme="majorBidi" w:cstheme="majorBidi"/>
          <w:b/>
          <w:bCs/>
          <w:sz w:val="28"/>
          <w:szCs w:val="28"/>
          <w:lang w:val="uk-UA"/>
        </w:rPr>
        <w:t>Стан нормативно-правової бази</w:t>
      </w:r>
    </w:p>
    <w:p w:rsidR="00D232EC" w:rsidRPr="00E067B1" w:rsidRDefault="001822C8" w:rsidP="00C810C0">
      <w:pPr>
        <w:widowControl w:val="0"/>
        <w:autoSpaceDE w:val="0"/>
        <w:autoSpaceDN w:val="0"/>
        <w:adjustRightInd w:val="0"/>
        <w:spacing w:after="0" w:line="240" w:lineRule="auto"/>
        <w:ind w:firstLine="720"/>
        <w:jc w:val="both"/>
        <w:rPr>
          <w:rFonts w:asciiTheme="majorBidi" w:hAnsiTheme="majorBidi" w:cstheme="majorBidi"/>
          <w:bCs/>
          <w:sz w:val="28"/>
          <w:szCs w:val="28"/>
          <w:lang w:val="az-Cyrl-AZ"/>
        </w:rPr>
      </w:pPr>
      <w:r w:rsidRPr="00E067B1">
        <w:rPr>
          <w:rFonts w:asciiTheme="majorBidi" w:hAnsiTheme="majorBidi" w:cstheme="majorBidi"/>
          <w:sz w:val="28"/>
          <w:szCs w:val="28"/>
          <w:lang w:val="az-Cyrl-AZ"/>
        </w:rPr>
        <w:t xml:space="preserve">Основним нормативно-правовим актом, </w:t>
      </w:r>
      <w:r w:rsidRPr="00E067B1">
        <w:rPr>
          <w:rFonts w:asciiTheme="majorBidi" w:hAnsiTheme="majorBidi" w:cstheme="majorBidi"/>
          <w:sz w:val="28"/>
          <w:szCs w:val="28"/>
          <w:lang w:val="az-Cyrl-AZ" w:eastAsia="ru-RU"/>
        </w:rPr>
        <w:t xml:space="preserve">що регулює відповідну сферу правовідносин, є Регламент Верховної Ради України, затверджений </w:t>
      </w:r>
      <w:r w:rsidRPr="00E067B1">
        <w:rPr>
          <w:rStyle w:val="rvts9"/>
          <w:rFonts w:asciiTheme="majorBidi" w:hAnsiTheme="majorBidi" w:cstheme="majorBidi"/>
          <w:bCs/>
          <w:color w:val="000000"/>
          <w:sz w:val="28"/>
          <w:szCs w:val="28"/>
          <w:shd w:val="clear" w:color="auto" w:fill="FFFFFF"/>
          <w:lang w:val="az-Cyrl-AZ"/>
        </w:rPr>
        <w:t>Законом України «Про Регламент Верховної Ради України» від 10 лютого 2010 року № 1861-VI</w:t>
      </w:r>
      <w:r w:rsidR="006E30D3" w:rsidRPr="00E067B1">
        <w:rPr>
          <w:rStyle w:val="rvts9"/>
          <w:rFonts w:asciiTheme="majorBidi" w:hAnsiTheme="majorBidi" w:cstheme="majorBidi"/>
          <w:bCs/>
          <w:color w:val="000000"/>
          <w:sz w:val="28"/>
          <w:szCs w:val="28"/>
          <w:shd w:val="clear" w:color="auto" w:fill="FFFFFF"/>
          <w:lang w:val="az-Cyrl-AZ"/>
        </w:rPr>
        <w:t>.</w:t>
      </w:r>
    </w:p>
    <w:p w:rsidR="00EC43CF" w:rsidRDefault="001822C8" w:rsidP="00C810C0">
      <w:pPr>
        <w:widowControl w:val="0"/>
        <w:autoSpaceDE w:val="0"/>
        <w:autoSpaceDN w:val="0"/>
        <w:adjustRightInd w:val="0"/>
        <w:spacing w:after="0" w:line="240" w:lineRule="auto"/>
        <w:ind w:firstLine="720"/>
        <w:jc w:val="both"/>
        <w:rPr>
          <w:rFonts w:asciiTheme="majorBidi" w:hAnsiTheme="majorBidi" w:cstheme="majorBidi"/>
          <w:bCs/>
          <w:sz w:val="28"/>
          <w:szCs w:val="28"/>
          <w:lang w:val="uk-UA"/>
        </w:rPr>
      </w:pPr>
      <w:r w:rsidRPr="00E067B1">
        <w:rPr>
          <w:rFonts w:asciiTheme="majorBidi" w:hAnsiTheme="majorBidi" w:cstheme="majorBidi"/>
          <w:bCs/>
          <w:sz w:val="28"/>
          <w:szCs w:val="28"/>
          <w:lang w:val="az-Cyrl-AZ"/>
        </w:rPr>
        <w:t>Прийняття п</w:t>
      </w:r>
      <w:r w:rsidR="00EC43CF" w:rsidRPr="00E067B1">
        <w:rPr>
          <w:rFonts w:asciiTheme="majorBidi" w:hAnsiTheme="majorBidi" w:cstheme="majorBidi"/>
          <w:bCs/>
          <w:sz w:val="28"/>
          <w:szCs w:val="28"/>
          <w:lang w:val="az-Cyrl-AZ"/>
        </w:rPr>
        <w:t>останови не потребуватиме</w:t>
      </w:r>
      <w:r w:rsidR="00EC43CF" w:rsidRPr="00E067B1">
        <w:rPr>
          <w:rFonts w:asciiTheme="majorBidi" w:hAnsiTheme="majorBidi" w:cstheme="majorBidi"/>
          <w:bCs/>
          <w:sz w:val="28"/>
          <w:szCs w:val="28"/>
          <w:lang w:val="uk-UA"/>
        </w:rPr>
        <w:t xml:space="preserve"> внесення змін до інших законодавчих актів України.</w:t>
      </w:r>
    </w:p>
    <w:p w:rsidR="00C810C0" w:rsidRPr="00E067B1" w:rsidRDefault="00C810C0" w:rsidP="00C810C0">
      <w:pPr>
        <w:widowControl w:val="0"/>
        <w:autoSpaceDE w:val="0"/>
        <w:autoSpaceDN w:val="0"/>
        <w:adjustRightInd w:val="0"/>
        <w:spacing w:after="0" w:line="240" w:lineRule="auto"/>
        <w:ind w:firstLine="720"/>
        <w:jc w:val="both"/>
        <w:rPr>
          <w:rFonts w:asciiTheme="majorBidi" w:hAnsiTheme="majorBidi" w:cstheme="majorBidi"/>
          <w:bCs/>
          <w:sz w:val="28"/>
          <w:szCs w:val="28"/>
          <w:lang w:val="uk-UA"/>
        </w:rPr>
      </w:pPr>
    </w:p>
    <w:p w:rsidR="009A74CC" w:rsidRPr="00E067B1" w:rsidRDefault="009A74CC" w:rsidP="00C810C0">
      <w:pPr>
        <w:spacing w:after="0" w:line="240" w:lineRule="auto"/>
        <w:ind w:firstLine="720"/>
        <w:jc w:val="both"/>
        <w:rPr>
          <w:rFonts w:asciiTheme="majorBidi" w:hAnsiTheme="majorBidi" w:cstheme="majorBidi"/>
          <w:b/>
          <w:bCs/>
          <w:sz w:val="28"/>
          <w:szCs w:val="28"/>
          <w:lang w:val="uk-UA"/>
        </w:rPr>
      </w:pPr>
      <w:r w:rsidRPr="00E067B1">
        <w:rPr>
          <w:rFonts w:asciiTheme="majorBidi" w:hAnsiTheme="majorBidi" w:cstheme="majorBidi"/>
          <w:b/>
          <w:bCs/>
          <w:sz w:val="28"/>
          <w:szCs w:val="28"/>
          <w:lang w:val="uk-UA"/>
        </w:rPr>
        <w:t>5. Фінансово-економічне обґрунтування</w:t>
      </w:r>
    </w:p>
    <w:p w:rsidR="00BA206C" w:rsidRDefault="00BA206C" w:rsidP="00C810C0">
      <w:pPr>
        <w:spacing w:after="0" w:line="240" w:lineRule="auto"/>
        <w:ind w:firstLine="720"/>
        <w:jc w:val="both"/>
        <w:rPr>
          <w:rFonts w:asciiTheme="majorBidi" w:hAnsiTheme="majorBidi" w:cstheme="majorBidi"/>
          <w:sz w:val="28"/>
          <w:szCs w:val="28"/>
          <w:lang w:val="uk-UA" w:eastAsia="ru-RU"/>
        </w:rPr>
      </w:pPr>
      <w:r w:rsidRPr="00E067B1">
        <w:rPr>
          <w:rFonts w:asciiTheme="majorBidi" w:hAnsiTheme="majorBidi" w:cstheme="majorBidi"/>
          <w:sz w:val="28"/>
          <w:szCs w:val="28"/>
          <w:lang w:val="uk-UA" w:eastAsia="ru-RU"/>
        </w:rPr>
        <w:t>Реалізація проекту не потребує додаткових витрат з Державного бюджету України.</w:t>
      </w:r>
    </w:p>
    <w:p w:rsidR="00C810C0" w:rsidRPr="00E067B1" w:rsidRDefault="00C810C0" w:rsidP="00C810C0">
      <w:pPr>
        <w:spacing w:after="0" w:line="240" w:lineRule="auto"/>
        <w:ind w:firstLine="720"/>
        <w:jc w:val="both"/>
        <w:rPr>
          <w:rFonts w:asciiTheme="majorBidi" w:hAnsiTheme="majorBidi" w:cstheme="majorBidi"/>
          <w:sz w:val="28"/>
          <w:szCs w:val="28"/>
          <w:lang w:val="uk-UA" w:eastAsia="ru-RU"/>
        </w:rPr>
      </w:pPr>
    </w:p>
    <w:p w:rsidR="0077576C" w:rsidRPr="00E067B1" w:rsidRDefault="0077576C" w:rsidP="00C810C0">
      <w:pPr>
        <w:spacing w:after="0" w:line="240" w:lineRule="auto"/>
        <w:ind w:firstLine="720"/>
        <w:jc w:val="both"/>
        <w:rPr>
          <w:rFonts w:asciiTheme="majorBidi" w:hAnsiTheme="majorBidi" w:cstheme="majorBidi"/>
          <w:b/>
          <w:bCs/>
          <w:sz w:val="28"/>
          <w:szCs w:val="28"/>
          <w:lang w:val="uk-UA"/>
        </w:rPr>
      </w:pPr>
      <w:r w:rsidRPr="00E067B1">
        <w:rPr>
          <w:rFonts w:asciiTheme="majorBidi" w:hAnsiTheme="majorBidi" w:cstheme="majorBidi"/>
          <w:b/>
          <w:bCs/>
          <w:sz w:val="28"/>
          <w:szCs w:val="28"/>
          <w:lang w:val="uk-UA"/>
        </w:rPr>
        <w:t>6. Прогноз соціально-економічних та інших наслідків прийняття проекту акта</w:t>
      </w:r>
    </w:p>
    <w:p w:rsidR="0077576C" w:rsidRPr="00E067B1" w:rsidRDefault="0077576C" w:rsidP="00C810C0">
      <w:pPr>
        <w:spacing w:after="0" w:line="240" w:lineRule="auto"/>
        <w:ind w:firstLine="720"/>
        <w:jc w:val="both"/>
        <w:rPr>
          <w:rFonts w:asciiTheme="majorBidi" w:hAnsiTheme="majorBidi" w:cstheme="majorBidi"/>
          <w:bCs/>
          <w:sz w:val="28"/>
          <w:szCs w:val="28"/>
          <w:lang w:val="uk-UA"/>
        </w:rPr>
      </w:pPr>
      <w:r w:rsidRPr="00E067B1">
        <w:rPr>
          <w:rFonts w:asciiTheme="majorBidi" w:hAnsiTheme="majorBidi" w:cstheme="majorBidi"/>
          <w:bCs/>
          <w:sz w:val="28"/>
          <w:szCs w:val="28"/>
          <w:lang w:val="uk-UA"/>
        </w:rPr>
        <w:t xml:space="preserve">Прийняття </w:t>
      </w:r>
      <w:r w:rsidR="00BA206C" w:rsidRPr="00E067B1">
        <w:rPr>
          <w:rFonts w:asciiTheme="majorBidi" w:hAnsiTheme="majorBidi" w:cstheme="majorBidi"/>
          <w:bCs/>
          <w:sz w:val="28"/>
          <w:szCs w:val="28"/>
          <w:lang w:val="uk-UA"/>
        </w:rPr>
        <w:t>постанови</w:t>
      </w:r>
      <w:r w:rsidRPr="00E067B1">
        <w:rPr>
          <w:rFonts w:asciiTheme="majorBidi" w:hAnsiTheme="majorBidi" w:cstheme="majorBidi"/>
          <w:bCs/>
          <w:sz w:val="28"/>
          <w:szCs w:val="28"/>
          <w:lang w:val="uk-UA"/>
        </w:rPr>
        <w:t xml:space="preserve"> дозволить </w:t>
      </w:r>
      <w:r w:rsidR="00E06DA0" w:rsidRPr="00E067B1">
        <w:rPr>
          <w:rFonts w:asciiTheme="majorBidi" w:hAnsiTheme="majorBidi" w:cstheme="majorBidi"/>
          <w:sz w:val="28"/>
          <w:szCs w:val="28"/>
          <w:lang w:val="uk-UA"/>
        </w:rPr>
        <w:t>скасува</w:t>
      </w:r>
      <w:r w:rsidR="00BA206C" w:rsidRPr="00E067B1">
        <w:rPr>
          <w:rFonts w:asciiTheme="majorBidi" w:hAnsiTheme="majorBidi" w:cstheme="majorBidi"/>
          <w:sz w:val="28"/>
          <w:szCs w:val="28"/>
          <w:lang w:val="uk-UA"/>
        </w:rPr>
        <w:t>ти</w:t>
      </w:r>
      <w:r w:rsidR="00E06DA0" w:rsidRPr="00E067B1">
        <w:rPr>
          <w:rFonts w:asciiTheme="majorBidi" w:hAnsiTheme="majorBidi" w:cstheme="majorBidi"/>
          <w:sz w:val="28"/>
          <w:szCs w:val="28"/>
          <w:lang w:val="uk-UA"/>
        </w:rPr>
        <w:t xml:space="preserve"> </w:t>
      </w:r>
      <w:r w:rsidR="004B4E1E" w:rsidRPr="003956B8">
        <w:rPr>
          <w:rFonts w:asciiTheme="majorBidi" w:hAnsiTheme="majorBidi" w:cstheme="majorBidi"/>
          <w:sz w:val="28"/>
          <w:szCs w:val="28"/>
          <w:lang w:val="uk-UA"/>
        </w:rPr>
        <w:t xml:space="preserve">рішення Верховної Ради України </w:t>
      </w:r>
      <w:r w:rsidR="004B4E1E" w:rsidRPr="003956B8">
        <w:rPr>
          <w:rFonts w:asciiTheme="majorBidi" w:hAnsiTheme="majorBidi" w:cstheme="majorBidi"/>
          <w:color w:val="000000" w:themeColor="text1"/>
          <w:sz w:val="28"/>
          <w:szCs w:val="28"/>
          <w:lang w:val="uk-UA"/>
        </w:rPr>
        <w:t xml:space="preserve">від </w:t>
      </w:r>
      <w:r w:rsidR="004B4E1E">
        <w:rPr>
          <w:rFonts w:asciiTheme="majorBidi" w:hAnsiTheme="majorBidi" w:cstheme="majorBidi"/>
          <w:color w:val="000000" w:themeColor="text1"/>
          <w:sz w:val="28"/>
          <w:szCs w:val="28"/>
          <w:lang w:val="uk-UA"/>
        </w:rPr>
        <w:t>14</w:t>
      </w:r>
      <w:r w:rsidR="004B4E1E" w:rsidRPr="003956B8">
        <w:rPr>
          <w:rFonts w:asciiTheme="majorBidi" w:hAnsiTheme="majorBidi" w:cstheme="majorBidi"/>
          <w:color w:val="000000" w:themeColor="text1"/>
          <w:sz w:val="28"/>
          <w:szCs w:val="28"/>
          <w:lang w:val="uk-UA"/>
        </w:rPr>
        <w:t xml:space="preserve"> </w:t>
      </w:r>
      <w:r w:rsidR="004B4E1E">
        <w:rPr>
          <w:rFonts w:asciiTheme="majorBidi" w:hAnsiTheme="majorBidi" w:cstheme="majorBidi"/>
          <w:color w:val="000000" w:themeColor="text1"/>
          <w:sz w:val="28"/>
          <w:szCs w:val="28"/>
          <w:lang w:val="uk-UA"/>
        </w:rPr>
        <w:t>липня</w:t>
      </w:r>
      <w:r w:rsidR="004B4E1E" w:rsidRPr="003956B8">
        <w:rPr>
          <w:rFonts w:asciiTheme="majorBidi" w:hAnsiTheme="majorBidi" w:cstheme="majorBidi"/>
          <w:color w:val="000000" w:themeColor="text1"/>
          <w:sz w:val="28"/>
          <w:szCs w:val="28"/>
          <w:lang w:val="uk-UA"/>
        </w:rPr>
        <w:t xml:space="preserve"> </w:t>
      </w:r>
      <w:r w:rsidR="004B4E1E" w:rsidRPr="00CF5335">
        <w:rPr>
          <w:rFonts w:asciiTheme="majorBidi" w:hAnsiTheme="majorBidi" w:cstheme="majorBidi"/>
          <w:color w:val="000000" w:themeColor="text1"/>
          <w:sz w:val="28"/>
          <w:szCs w:val="28"/>
          <w:lang w:val="uk-UA"/>
        </w:rPr>
        <w:t xml:space="preserve">2021 року про прийняття у другому читанні та в цілому як закону України проекту </w:t>
      </w:r>
      <w:r w:rsidR="004B4E1E" w:rsidRPr="00CF5335">
        <w:rPr>
          <w:rFonts w:asciiTheme="majorBidi" w:hAnsiTheme="majorBidi" w:cstheme="majorBidi"/>
          <w:color w:val="000000" w:themeColor="text1"/>
          <w:sz w:val="28"/>
          <w:szCs w:val="28"/>
          <w:shd w:val="clear" w:color="auto" w:fill="FFFFFF"/>
          <w:lang w:val="uk-UA"/>
        </w:rPr>
        <w:t>Закону про внесення змін до деяких законів України щодо порядку обрання (призначення) на посади членів Вищої ради правосуддя та діяльності дисциплінарних інспекторів Вищої ради правосуддя</w:t>
      </w:r>
      <w:r w:rsidR="004B4E1E" w:rsidRPr="00CF5335">
        <w:rPr>
          <w:rFonts w:asciiTheme="majorBidi" w:hAnsiTheme="majorBidi" w:cstheme="majorBidi"/>
          <w:color w:val="000000" w:themeColor="text1"/>
          <w:sz w:val="28"/>
          <w:szCs w:val="28"/>
          <w:lang w:val="uk-UA"/>
        </w:rPr>
        <w:t xml:space="preserve"> (реєстр. № 5068 від 15.02.2021р.)</w:t>
      </w:r>
      <w:r w:rsidR="004B4E1E">
        <w:rPr>
          <w:rFonts w:asciiTheme="majorBidi" w:hAnsiTheme="majorBidi" w:cstheme="majorBidi"/>
          <w:color w:val="000000" w:themeColor="text1"/>
          <w:sz w:val="28"/>
          <w:szCs w:val="28"/>
          <w:lang w:val="uk-UA"/>
        </w:rPr>
        <w:t xml:space="preserve"> </w:t>
      </w:r>
      <w:r w:rsidR="00BA206C" w:rsidRPr="00E067B1">
        <w:rPr>
          <w:rFonts w:asciiTheme="majorBidi" w:hAnsiTheme="majorBidi" w:cstheme="majorBidi"/>
          <w:sz w:val="28"/>
          <w:szCs w:val="28"/>
          <w:lang w:val="uk-UA"/>
        </w:rPr>
        <w:t>як таке, що було ухвалене</w:t>
      </w:r>
      <w:r w:rsidR="00C526AA" w:rsidRPr="00E067B1">
        <w:rPr>
          <w:rFonts w:asciiTheme="majorBidi" w:hAnsiTheme="majorBidi" w:cstheme="majorBidi"/>
          <w:bCs/>
          <w:sz w:val="28"/>
          <w:szCs w:val="28"/>
          <w:lang w:val="uk-UA"/>
        </w:rPr>
        <w:t xml:space="preserve"> з порушенням Регламенту</w:t>
      </w:r>
      <w:r w:rsidR="00250E02" w:rsidRPr="00E067B1">
        <w:rPr>
          <w:rFonts w:asciiTheme="majorBidi" w:hAnsiTheme="majorBidi" w:cstheme="majorBidi"/>
          <w:bCs/>
          <w:sz w:val="28"/>
          <w:szCs w:val="28"/>
          <w:lang w:val="uk-UA"/>
        </w:rPr>
        <w:t xml:space="preserve"> Верховної Ради </w:t>
      </w:r>
      <w:r w:rsidR="0081529D" w:rsidRPr="00E067B1">
        <w:rPr>
          <w:rFonts w:asciiTheme="majorBidi" w:hAnsiTheme="majorBidi" w:cstheme="majorBidi"/>
          <w:bCs/>
          <w:sz w:val="28"/>
          <w:szCs w:val="28"/>
          <w:lang w:val="uk-UA"/>
        </w:rPr>
        <w:t>України</w:t>
      </w:r>
      <w:r w:rsidR="00C526AA" w:rsidRPr="00E067B1">
        <w:rPr>
          <w:rFonts w:asciiTheme="majorBidi" w:hAnsiTheme="majorBidi" w:cstheme="majorBidi"/>
          <w:bCs/>
          <w:sz w:val="28"/>
          <w:szCs w:val="28"/>
          <w:lang w:val="uk-UA"/>
        </w:rPr>
        <w:t>.</w:t>
      </w:r>
    </w:p>
    <w:p w:rsidR="006320CE" w:rsidRDefault="006320CE" w:rsidP="001B3D94">
      <w:pPr>
        <w:spacing w:after="120" w:line="240" w:lineRule="auto"/>
        <w:ind w:firstLine="709"/>
        <w:jc w:val="both"/>
        <w:rPr>
          <w:rFonts w:asciiTheme="majorBidi" w:hAnsiTheme="majorBidi" w:cstheme="majorBidi"/>
          <w:bCs/>
          <w:sz w:val="28"/>
          <w:szCs w:val="28"/>
          <w:lang w:val="uk-UA"/>
        </w:rPr>
      </w:pPr>
    </w:p>
    <w:p w:rsidR="00C810C0" w:rsidRDefault="00C810C0" w:rsidP="001B3D94">
      <w:pPr>
        <w:spacing w:after="120" w:line="240" w:lineRule="auto"/>
        <w:ind w:firstLine="709"/>
        <w:jc w:val="both"/>
        <w:rPr>
          <w:rFonts w:asciiTheme="majorBidi" w:hAnsiTheme="majorBidi" w:cstheme="majorBidi"/>
          <w:bCs/>
          <w:sz w:val="28"/>
          <w:szCs w:val="28"/>
          <w:lang w:val="uk-UA"/>
        </w:rPr>
      </w:pPr>
    </w:p>
    <w:p w:rsidR="00C810C0" w:rsidRPr="00E067B1" w:rsidRDefault="00C810C0" w:rsidP="001B3D94">
      <w:pPr>
        <w:spacing w:after="120" w:line="240" w:lineRule="auto"/>
        <w:ind w:firstLine="709"/>
        <w:jc w:val="both"/>
        <w:rPr>
          <w:rFonts w:asciiTheme="majorBidi" w:hAnsiTheme="majorBidi" w:cstheme="majorBidi"/>
          <w:bCs/>
          <w:sz w:val="28"/>
          <w:szCs w:val="28"/>
          <w:lang w:val="uk-UA"/>
        </w:rPr>
      </w:pPr>
    </w:p>
    <w:p w:rsidR="00E61650" w:rsidRPr="00044EF0" w:rsidRDefault="001B3D94" w:rsidP="00044EF0">
      <w:pPr>
        <w:tabs>
          <w:tab w:val="left" w:pos="7655"/>
        </w:tabs>
        <w:spacing w:before="120" w:after="120" w:line="240" w:lineRule="auto"/>
        <w:ind w:firstLine="709"/>
        <w:jc w:val="both"/>
        <w:rPr>
          <w:rFonts w:ascii="Times New Roman" w:hAnsi="Times New Roman"/>
          <w:b/>
          <w:sz w:val="28"/>
          <w:szCs w:val="28"/>
          <w:lang w:val="uk-UA"/>
        </w:rPr>
      </w:pPr>
      <w:r>
        <w:rPr>
          <w:rFonts w:ascii="Times New Roman" w:hAnsi="Times New Roman"/>
          <w:b/>
          <w:bCs/>
          <w:sz w:val="28"/>
          <w:szCs w:val="28"/>
          <w:lang w:val="uk-UA"/>
        </w:rPr>
        <w:t>Народний</w:t>
      </w:r>
      <w:r w:rsidR="00E7260C">
        <w:rPr>
          <w:rFonts w:ascii="Times New Roman" w:hAnsi="Times New Roman"/>
          <w:b/>
          <w:bCs/>
          <w:sz w:val="28"/>
          <w:szCs w:val="28"/>
          <w:lang w:val="uk-UA"/>
        </w:rPr>
        <w:t xml:space="preserve"> депутат</w:t>
      </w:r>
      <w:r w:rsidR="006742BA">
        <w:rPr>
          <w:rFonts w:ascii="Times New Roman" w:hAnsi="Times New Roman"/>
          <w:b/>
          <w:bCs/>
          <w:sz w:val="28"/>
          <w:szCs w:val="28"/>
          <w:lang w:val="uk-UA"/>
        </w:rPr>
        <w:t xml:space="preserve"> України</w:t>
      </w:r>
      <w:r w:rsidR="00762F1C">
        <w:rPr>
          <w:rFonts w:ascii="Times New Roman" w:hAnsi="Times New Roman"/>
          <w:b/>
          <w:bCs/>
          <w:sz w:val="28"/>
          <w:szCs w:val="28"/>
          <w:lang w:val="uk-UA"/>
        </w:rPr>
        <w:t xml:space="preserve">                                             </w:t>
      </w:r>
      <w:r>
        <w:rPr>
          <w:rFonts w:ascii="Times New Roman" w:hAnsi="Times New Roman"/>
          <w:b/>
          <w:bCs/>
          <w:sz w:val="28"/>
          <w:szCs w:val="28"/>
          <w:lang w:val="uk-UA"/>
        </w:rPr>
        <w:t>А.В. </w:t>
      </w:r>
      <w:proofErr w:type="spellStart"/>
      <w:r>
        <w:rPr>
          <w:rFonts w:ascii="Times New Roman" w:hAnsi="Times New Roman"/>
          <w:b/>
          <w:bCs/>
          <w:sz w:val="28"/>
          <w:szCs w:val="28"/>
          <w:lang w:val="uk-UA"/>
        </w:rPr>
        <w:t>Пузійчук</w:t>
      </w:r>
      <w:proofErr w:type="spellEnd"/>
    </w:p>
    <w:sectPr w:rsidR="00E61650" w:rsidRPr="00044EF0" w:rsidSect="00762F1C">
      <w:headerReference w:type="default" r:id="rId11"/>
      <w:footerReference w:type="even" r:id="rId12"/>
      <w:footerReference w:type="default" r:id="rId13"/>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901" w:rsidRDefault="000E0901" w:rsidP="007B6BC8">
      <w:pPr>
        <w:spacing w:after="0" w:line="240" w:lineRule="auto"/>
      </w:pPr>
      <w:r>
        <w:separator/>
      </w:r>
    </w:p>
  </w:endnote>
  <w:endnote w:type="continuationSeparator" w:id="0">
    <w:p w:rsidR="000E0901" w:rsidRDefault="000E0901" w:rsidP="007B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C7E" w:rsidRDefault="00E92C7E" w:rsidP="007166D6">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641D3A">
      <w:rPr>
        <w:rStyle w:val="a7"/>
        <w:noProof/>
      </w:rPr>
      <w:t>1</w:t>
    </w:r>
    <w:r>
      <w:rPr>
        <w:rStyle w:val="a7"/>
      </w:rPr>
      <w:fldChar w:fldCharType="end"/>
    </w:r>
  </w:p>
  <w:p w:rsidR="00E92C7E" w:rsidRDefault="00E92C7E" w:rsidP="00E92C7E">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C7E" w:rsidRDefault="00E92C7E" w:rsidP="00E92C7E">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901" w:rsidRDefault="000E0901" w:rsidP="007B6BC8">
      <w:pPr>
        <w:spacing w:after="0" w:line="240" w:lineRule="auto"/>
      </w:pPr>
      <w:r>
        <w:separator/>
      </w:r>
    </w:p>
  </w:footnote>
  <w:footnote w:type="continuationSeparator" w:id="0">
    <w:p w:rsidR="000E0901" w:rsidRDefault="000E0901" w:rsidP="007B6B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7226" w:rsidRPr="00E46A09" w:rsidRDefault="00E17226" w:rsidP="007B6BC8">
    <w:pPr>
      <w:pStyle w:val="a5"/>
      <w:jc w:val="center"/>
      <w:rPr>
        <w:rFonts w:ascii="Times New Roman" w:hAnsi="Times New Roman"/>
        <w:sz w:val="24"/>
        <w:szCs w:val="24"/>
      </w:rPr>
    </w:pPr>
    <w:r w:rsidRPr="00E46A09">
      <w:rPr>
        <w:rFonts w:ascii="Times New Roman" w:hAnsi="Times New Roman"/>
        <w:sz w:val="24"/>
        <w:szCs w:val="24"/>
      </w:rPr>
      <w:fldChar w:fldCharType="begin"/>
    </w:r>
    <w:r w:rsidRPr="00E46A09">
      <w:rPr>
        <w:rFonts w:ascii="Times New Roman" w:hAnsi="Times New Roman"/>
        <w:sz w:val="24"/>
        <w:szCs w:val="24"/>
      </w:rPr>
      <w:instrText xml:space="preserve"> PAGE   \* MERGEFORMAT </w:instrText>
    </w:r>
    <w:r w:rsidRPr="00E46A09">
      <w:rPr>
        <w:rFonts w:ascii="Times New Roman" w:hAnsi="Times New Roman"/>
        <w:sz w:val="24"/>
        <w:szCs w:val="24"/>
      </w:rPr>
      <w:fldChar w:fldCharType="separate"/>
    </w:r>
    <w:r w:rsidR="007B4B8E">
      <w:rPr>
        <w:rFonts w:ascii="Times New Roman" w:hAnsi="Times New Roman"/>
        <w:noProof/>
        <w:sz w:val="24"/>
        <w:szCs w:val="24"/>
      </w:rPr>
      <w:t>2</w:t>
    </w:r>
    <w:r w:rsidRPr="00E46A09">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EB5E36"/>
    <w:multiLevelType w:val="hybridMultilevel"/>
    <w:tmpl w:val="F9666784"/>
    <w:lvl w:ilvl="0" w:tplc="6428D3A2">
      <w:start w:val="19"/>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4397"/>
    <w:rsid w:val="00025489"/>
    <w:rsid w:val="00044EF0"/>
    <w:rsid w:val="0004672C"/>
    <w:rsid w:val="0004732C"/>
    <w:rsid w:val="00052A30"/>
    <w:rsid w:val="00054977"/>
    <w:rsid w:val="000666B8"/>
    <w:rsid w:val="00074695"/>
    <w:rsid w:val="0008185C"/>
    <w:rsid w:val="00091630"/>
    <w:rsid w:val="000A7783"/>
    <w:rsid w:val="000B683E"/>
    <w:rsid w:val="000E0901"/>
    <w:rsid w:val="000E736E"/>
    <w:rsid w:val="000F2B31"/>
    <w:rsid w:val="000F6622"/>
    <w:rsid w:val="0010028E"/>
    <w:rsid w:val="001271CD"/>
    <w:rsid w:val="00130D67"/>
    <w:rsid w:val="001822C8"/>
    <w:rsid w:val="001827A0"/>
    <w:rsid w:val="001877BA"/>
    <w:rsid w:val="001B3B29"/>
    <w:rsid w:val="001B3D94"/>
    <w:rsid w:val="001B44A1"/>
    <w:rsid w:val="001B6A1C"/>
    <w:rsid w:val="001D5EE6"/>
    <w:rsid w:val="001D6588"/>
    <w:rsid w:val="001F0235"/>
    <w:rsid w:val="002104B7"/>
    <w:rsid w:val="00210591"/>
    <w:rsid w:val="0021629F"/>
    <w:rsid w:val="0023512F"/>
    <w:rsid w:val="00242D5B"/>
    <w:rsid w:val="00250E02"/>
    <w:rsid w:val="00252F36"/>
    <w:rsid w:val="00255A5F"/>
    <w:rsid w:val="00256BAD"/>
    <w:rsid w:val="00261EFB"/>
    <w:rsid w:val="0026455F"/>
    <w:rsid w:val="00276F4F"/>
    <w:rsid w:val="002834B8"/>
    <w:rsid w:val="0029329C"/>
    <w:rsid w:val="00295006"/>
    <w:rsid w:val="002A1826"/>
    <w:rsid w:val="002C1CF9"/>
    <w:rsid w:val="002C2885"/>
    <w:rsid w:val="002D2443"/>
    <w:rsid w:val="002E49AD"/>
    <w:rsid w:val="002E7600"/>
    <w:rsid w:val="003405A6"/>
    <w:rsid w:val="003470B6"/>
    <w:rsid w:val="0034718B"/>
    <w:rsid w:val="003537CC"/>
    <w:rsid w:val="0037388F"/>
    <w:rsid w:val="00373DD5"/>
    <w:rsid w:val="003956B8"/>
    <w:rsid w:val="003C0F12"/>
    <w:rsid w:val="003E2DBD"/>
    <w:rsid w:val="003E4F80"/>
    <w:rsid w:val="004176E9"/>
    <w:rsid w:val="00430360"/>
    <w:rsid w:val="00434B06"/>
    <w:rsid w:val="00436A46"/>
    <w:rsid w:val="004432B9"/>
    <w:rsid w:val="00443EDE"/>
    <w:rsid w:val="00467A5F"/>
    <w:rsid w:val="004742CD"/>
    <w:rsid w:val="00485D82"/>
    <w:rsid w:val="00492729"/>
    <w:rsid w:val="004A04F1"/>
    <w:rsid w:val="004A52C2"/>
    <w:rsid w:val="004B09EF"/>
    <w:rsid w:val="004B4E1E"/>
    <w:rsid w:val="004C2E88"/>
    <w:rsid w:val="004E05C1"/>
    <w:rsid w:val="004E0EDD"/>
    <w:rsid w:val="004E2D3A"/>
    <w:rsid w:val="004F199A"/>
    <w:rsid w:val="00521CA2"/>
    <w:rsid w:val="00524236"/>
    <w:rsid w:val="00560F47"/>
    <w:rsid w:val="005617A3"/>
    <w:rsid w:val="005642A1"/>
    <w:rsid w:val="005726F6"/>
    <w:rsid w:val="0057565F"/>
    <w:rsid w:val="00575FE5"/>
    <w:rsid w:val="00581371"/>
    <w:rsid w:val="005824D9"/>
    <w:rsid w:val="00597D6D"/>
    <w:rsid w:val="005A3EB2"/>
    <w:rsid w:val="005A71C0"/>
    <w:rsid w:val="005B742C"/>
    <w:rsid w:val="005C4271"/>
    <w:rsid w:val="005D2A1C"/>
    <w:rsid w:val="005D5070"/>
    <w:rsid w:val="005E6D07"/>
    <w:rsid w:val="006013C4"/>
    <w:rsid w:val="006047A5"/>
    <w:rsid w:val="00621294"/>
    <w:rsid w:val="0062182F"/>
    <w:rsid w:val="00621957"/>
    <w:rsid w:val="0062742D"/>
    <w:rsid w:val="006320CE"/>
    <w:rsid w:val="00634E1E"/>
    <w:rsid w:val="00641D3A"/>
    <w:rsid w:val="006421A2"/>
    <w:rsid w:val="00655717"/>
    <w:rsid w:val="0065610C"/>
    <w:rsid w:val="00656313"/>
    <w:rsid w:val="00672777"/>
    <w:rsid w:val="006742BA"/>
    <w:rsid w:val="00674EE8"/>
    <w:rsid w:val="00690F51"/>
    <w:rsid w:val="00691C55"/>
    <w:rsid w:val="00691C7F"/>
    <w:rsid w:val="00692975"/>
    <w:rsid w:val="00694B74"/>
    <w:rsid w:val="00695A47"/>
    <w:rsid w:val="006D2907"/>
    <w:rsid w:val="006E0009"/>
    <w:rsid w:val="006E30D3"/>
    <w:rsid w:val="006E3B69"/>
    <w:rsid w:val="006E6920"/>
    <w:rsid w:val="007044EB"/>
    <w:rsid w:val="00710FE5"/>
    <w:rsid w:val="00714AD6"/>
    <w:rsid w:val="007166D6"/>
    <w:rsid w:val="00717B2B"/>
    <w:rsid w:val="00726970"/>
    <w:rsid w:val="00726D55"/>
    <w:rsid w:val="007331D9"/>
    <w:rsid w:val="00733334"/>
    <w:rsid w:val="00762F1C"/>
    <w:rsid w:val="0077268A"/>
    <w:rsid w:val="007735AE"/>
    <w:rsid w:val="00774A1E"/>
    <w:rsid w:val="0077576C"/>
    <w:rsid w:val="00791C28"/>
    <w:rsid w:val="007B34EA"/>
    <w:rsid w:val="007B4B8E"/>
    <w:rsid w:val="007B6BC8"/>
    <w:rsid w:val="007D1E03"/>
    <w:rsid w:val="007E5671"/>
    <w:rsid w:val="007E7E5B"/>
    <w:rsid w:val="00801FE3"/>
    <w:rsid w:val="008057E1"/>
    <w:rsid w:val="00807CD0"/>
    <w:rsid w:val="008106DE"/>
    <w:rsid w:val="00814C61"/>
    <w:rsid w:val="0081529D"/>
    <w:rsid w:val="008228C3"/>
    <w:rsid w:val="00827728"/>
    <w:rsid w:val="00831FC6"/>
    <w:rsid w:val="00835134"/>
    <w:rsid w:val="00862F1D"/>
    <w:rsid w:val="008670E0"/>
    <w:rsid w:val="008721D3"/>
    <w:rsid w:val="00874B17"/>
    <w:rsid w:val="0087796D"/>
    <w:rsid w:val="0088394F"/>
    <w:rsid w:val="0089227E"/>
    <w:rsid w:val="008A5958"/>
    <w:rsid w:val="008B018B"/>
    <w:rsid w:val="008B4EF1"/>
    <w:rsid w:val="008D31B6"/>
    <w:rsid w:val="008D6ADB"/>
    <w:rsid w:val="008D7FC8"/>
    <w:rsid w:val="008E70FC"/>
    <w:rsid w:val="008F553B"/>
    <w:rsid w:val="00906C00"/>
    <w:rsid w:val="00916E41"/>
    <w:rsid w:val="00923CE3"/>
    <w:rsid w:val="00933DF4"/>
    <w:rsid w:val="00945D63"/>
    <w:rsid w:val="00951250"/>
    <w:rsid w:val="009616D1"/>
    <w:rsid w:val="00981FE1"/>
    <w:rsid w:val="00995868"/>
    <w:rsid w:val="009A499C"/>
    <w:rsid w:val="009A74CC"/>
    <w:rsid w:val="009A7C18"/>
    <w:rsid w:val="009B3942"/>
    <w:rsid w:val="009B4B7E"/>
    <w:rsid w:val="009C2486"/>
    <w:rsid w:val="009C57A2"/>
    <w:rsid w:val="009D4989"/>
    <w:rsid w:val="009E6B40"/>
    <w:rsid w:val="009F1883"/>
    <w:rsid w:val="00A005D0"/>
    <w:rsid w:val="00A10E53"/>
    <w:rsid w:val="00A17FB7"/>
    <w:rsid w:val="00A27E79"/>
    <w:rsid w:val="00A30758"/>
    <w:rsid w:val="00A613D1"/>
    <w:rsid w:val="00A646BB"/>
    <w:rsid w:val="00A715B5"/>
    <w:rsid w:val="00A772DC"/>
    <w:rsid w:val="00A77DF2"/>
    <w:rsid w:val="00A85511"/>
    <w:rsid w:val="00A85856"/>
    <w:rsid w:val="00A870CB"/>
    <w:rsid w:val="00A9288E"/>
    <w:rsid w:val="00AA488E"/>
    <w:rsid w:val="00AA7031"/>
    <w:rsid w:val="00AB2452"/>
    <w:rsid w:val="00AB2C3C"/>
    <w:rsid w:val="00AF11DA"/>
    <w:rsid w:val="00AF4200"/>
    <w:rsid w:val="00AF77DF"/>
    <w:rsid w:val="00B078ED"/>
    <w:rsid w:val="00B128C0"/>
    <w:rsid w:val="00B30BEC"/>
    <w:rsid w:val="00B34204"/>
    <w:rsid w:val="00B36AD0"/>
    <w:rsid w:val="00B46685"/>
    <w:rsid w:val="00B6564A"/>
    <w:rsid w:val="00B723DE"/>
    <w:rsid w:val="00B7418B"/>
    <w:rsid w:val="00B832CF"/>
    <w:rsid w:val="00B8477F"/>
    <w:rsid w:val="00B860CB"/>
    <w:rsid w:val="00B87C9F"/>
    <w:rsid w:val="00BA206C"/>
    <w:rsid w:val="00BB6C7C"/>
    <w:rsid w:val="00BD0981"/>
    <w:rsid w:val="00BE0786"/>
    <w:rsid w:val="00BE3F28"/>
    <w:rsid w:val="00BE6215"/>
    <w:rsid w:val="00BF325C"/>
    <w:rsid w:val="00C12508"/>
    <w:rsid w:val="00C15760"/>
    <w:rsid w:val="00C16B53"/>
    <w:rsid w:val="00C2046C"/>
    <w:rsid w:val="00C23494"/>
    <w:rsid w:val="00C3096D"/>
    <w:rsid w:val="00C31161"/>
    <w:rsid w:val="00C32FC3"/>
    <w:rsid w:val="00C36AA6"/>
    <w:rsid w:val="00C51DA5"/>
    <w:rsid w:val="00C526AA"/>
    <w:rsid w:val="00C64149"/>
    <w:rsid w:val="00C751F2"/>
    <w:rsid w:val="00C8060A"/>
    <w:rsid w:val="00C80764"/>
    <w:rsid w:val="00C810C0"/>
    <w:rsid w:val="00C92FBD"/>
    <w:rsid w:val="00C942BD"/>
    <w:rsid w:val="00CA4350"/>
    <w:rsid w:val="00CB2DE4"/>
    <w:rsid w:val="00CC59D0"/>
    <w:rsid w:val="00CE1A21"/>
    <w:rsid w:val="00CF40E7"/>
    <w:rsid w:val="00CF5335"/>
    <w:rsid w:val="00CF6F0A"/>
    <w:rsid w:val="00D0394B"/>
    <w:rsid w:val="00D15C23"/>
    <w:rsid w:val="00D232EC"/>
    <w:rsid w:val="00D60C6E"/>
    <w:rsid w:val="00D62F03"/>
    <w:rsid w:val="00D6550A"/>
    <w:rsid w:val="00D66FDA"/>
    <w:rsid w:val="00D7068A"/>
    <w:rsid w:val="00D87A1A"/>
    <w:rsid w:val="00D906F7"/>
    <w:rsid w:val="00D90762"/>
    <w:rsid w:val="00D90807"/>
    <w:rsid w:val="00D97B8E"/>
    <w:rsid w:val="00DB66EE"/>
    <w:rsid w:val="00DC1C9B"/>
    <w:rsid w:val="00DC291A"/>
    <w:rsid w:val="00DC624E"/>
    <w:rsid w:val="00DE1DF9"/>
    <w:rsid w:val="00DE2C6D"/>
    <w:rsid w:val="00E067B1"/>
    <w:rsid w:val="00E06DA0"/>
    <w:rsid w:val="00E11B67"/>
    <w:rsid w:val="00E17226"/>
    <w:rsid w:val="00E26EF0"/>
    <w:rsid w:val="00E46A09"/>
    <w:rsid w:val="00E55436"/>
    <w:rsid w:val="00E614F0"/>
    <w:rsid w:val="00E61650"/>
    <w:rsid w:val="00E6245B"/>
    <w:rsid w:val="00E6750B"/>
    <w:rsid w:val="00E7260C"/>
    <w:rsid w:val="00E72EAA"/>
    <w:rsid w:val="00E84344"/>
    <w:rsid w:val="00E867D0"/>
    <w:rsid w:val="00E9088E"/>
    <w:rsid w:val="00E92C7E"/>
    <w:rsid w:val="00EC1C9A"/>
    <w:rsid w:val="00EC2AE4"/>
    <w:rsid w:val="00EC43CF"/>
    <w:rsid w:val="00EC69A5"/>
    <w:rsid w:val="00ED7CDE"/>
    <w:rsid w:val="00EE7EC9"/>
    <w:rsid w:val="00EF5CAF"/>
    <w:rsid w:val="00EF6509"/>
    <w:rsid w:val="00F10574"/>
    <w:rsid w:val="00F21EBE"/>
    <w:rsid w:val="00F4226E"/>
    <w:rsid w:val="00F44AD6"/>
    <w:rsid w:val="00F50AB0"/>
    <w:rsid w:val="00F54EC9"/>
    <w:rsid w:val="00F74397"/>
    <w:rsid w:val="00F809F3"/>
    <w:rsid w:val="00F82F56"/>
    <w:rsid w:val="00F87372"/>
    <w:rsid w:val="00F93201"/>
    <w:rsid w:val="00F94072"/>
    <w:rsid w:val="00FA130B"/>
    <w:rsid w:val="00FB3B79"/>
    <w:rsid w:val="00FC08FA"/>
    <w:rsid w:val="00FC1D86"/>
    <w:rsid w:val="00FE21A4"/>
    <w:rsid w:val="00FE36EB"/>
    <w:rsid w:val="00FE796A"/>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2FF052-65EA-4BD8-8803-DC2DF869F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009"/>
    <w:pPr>
      <w:spacing w:after="200" w:line="276" w:lineRule="auto"/>
    </w:pPr>
    <w:rPr>
      <w:rFonts w:cs="Times New Roman"/>
      <w:lang w:eastAsia="en-US"/>
    </w:rPr>
  </w:style>
  <w:style w:type="paragraph" w:styleId="2">
    <w:name w:val="heading 2"/>
    <w:basedOn w:val="a"/>
    <w:next w:val="a"/>
    <w:link w:val="20"/>
    <w:uiPriority w:val="9"/>
    <w:semiHidden/>
    <w:unhideWhenUsed/>
    <w:qFormat/>
    <w:locked/>
    <w:rsid w:val="004E2D3A"/>
    <w:pPr>
      <w:keepNext/>
      <w:keepLines/>
      <w:spacing w:before="200" w:after="0"/>
      <w:outlineLvl w:val="1"/>
    </w:pPr>
    <w:rPr>
      <w:rFonts w:asciiTheme="majorHAnsi" w:eastAsiaTheme="majorEastAsia" w:hAnsiTheme="majorHAnsi"/>
      <w:b/>
      <w:bCs/>
      <w:color w:val="5B9BD5" w:themeColor="accent1"/>
      <w:sz w:val="26"/>
      <w:szCs w:val="26"/>
    </w:rPr>
  </w:style>
  <w:style w:type="paragraph" w:styleId="3">
    <w:name w:val="heading 3"/>
    <w:basedOn w:val="a"/>
    <w:link w:val="30"/>
    <w:uiPriority w:val="9"/>
    <w:qFormat/>
    <w:locked/>
    <w:rsid w:val="005B742C"/>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E2D3A"/>
    <w:rPr>
      <w:rFonts w:asciiTheme="majorHAnsi" w:eastAsiaTheme="majorEastAsia" w:hAnsiTheme="majorHAnsi" w:cs="Times New Roman"/>
      <w:b/>
      <w:bCs/>
      <w:color w:val="5B9BD5" w:themeColor="accent1"/>
      <w:sz w:val="26"/>
      <w:szCs w:val="26"/>
      <w:lang w:val="x-none" w:eastAsia="en-US"/>
    </w:rPr>
  </w:style>
  <w:style w:type="character" w:customStyle="1" w:styleId="30">
    <w:name w:val="Заголовок 3 Знак"/>
    <w:basedOn w:val="a0"/>
    <w:link w:val="3"/>
    <w:uiPriority w:val="9"/>
    <w:locked/>
    <w:rsid w:val="005B742C"/>
    <w:rPr>
      <w:rFonts w:ascii="Times New Roman" w:hAnsi="Times New Roman" w:cs="Times New Roman"/>
      <w:b/>
      <w:bCs/>
      <w:sz w:val="27"/>
      <w:szCs w:val="27"/>
    </w:rPr>
  </w:style>
  <w:style w:type="paragraph" w:customStyle="1" w:styleId="a3">
    <w:name w:val="Нормальний текст"/>
    <w:basedOn w:val="a"/>
    <w:uiPriority w:val="99"/>
    <w:rsid w:val="009A74CC"/>
    <w:pPr>
      <w:spacing w:before="120" w:after="0" w:line="240" w:lineRule="auto"/>
      <w:ind w:firstLine="567"/>
    </w:pPr>
    <w:rPr>
      <w:rFonts w:ascii="Antiqua" w:hAnsi="Antiqua" w:cs="Antiqua"/>
      <w:sz w:val="26"/>
      <w:szCs w:val="26"/>
      <w:lang w:val="uk-UA" w:eastAsia="ru-RU"/>
    </w:rPr>
  </w:style>
  <w:style w:type="paragraph" w:styleId="HTML">
    <w:name w:val="HTML Preformatted"/>
    <w:aliases w:val="Знак Знак Знак Знак Знак Знак Знак Знак,Знак Знак Знак Знак Знак Знак Знак Знак Знак Знак Знак,Знак2,Знак2 Знак Знак Знак Знак Знак Знак Знак Знак Знак Знак Знак Знак Знак,Знак1,Знак Знак Знак,Знак2 Знак Знак,Знак2 Знак Зна,Знак,Знак Зн"/>
    <w:basedOn w:val="a"/>
    <w:link w:val="HTML0"/>
    <w:rsid w:val="009A74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aliases w:val="Знак Знак Знак Знак Знак Знак Знак Знак Знак,Знак Знак Знак Знак Знак Знак Знак Знак Знак Знак Знак Знак,Знак2 Знак,Знак2 Знак Знак Знак Знак Знак Знак Знак Знак Знак Знак Знак Знак Знак Знак,Знак1 Знак,Знак Знак Знак Знак"/>
    <w:basedOn w:val="a0"/>
    <w:link w:val="HTML"/>
    <w:locked/>
    <w:rsid w:val="009A74CC"/>
    <w:rPr>
      <w:rFonts w:ascii="Courier New" w:hAnsi="Courier New" w:cs="Courier New"/>
      <w:color w:val="000000"/>
      <w:sz w:val="21"/>
      <w:szCs w:val="21"/>
      <w:lang w:val="x-none" w:eastAsia="ru-RU"/>
    </w:rPr>
  </w:style>
  <w:style w:type="paragraph" w:styleId="a4">
    <w:name w:val="List Paragraph"/>
    <w:basedOn w:val="a"/>
    <w:uiPriority w:val="99"/>
    <w:qFormat/>
    <w:rsid w:val="00C64149"/>
    <w:pPr>
      <w:spacing w:after="0" w:line="240" w:lineRule="auto"/>
      <w:ind w:left="720"/>
      <w:contextualSpacing/>
    </w:pPr>
    <w:rPr>
      <w:rFonts w:ascii="Times New Roman" w:hAnsi="Times New Roman"/>
      <w:sz w:val="24"/>
      <w:szCs w:val="24"/>
      <w:lang w:val="uk-UA" w:eastAsia="uk-UA"/>
    </w:rPr>
  </w:style>
  <w:style w:type="paragraph" w:customStyle="1" w:styleId="tj1">
    <w:name w:val="tj1"/>
    <w:basedOn w:val="a"/>
    <w:uiPriority w:val="99"/>
    <w:rsid w:val="00874B17"/>
    <w:pPr>
      <w:spacing w:after="0" w:line="240" w:lineRule="auto"/>
      <w:jc w:val="both"/>
    </w:pPr>
    <w:rPr>
      <w:rFonts w:ascii="Times New Roman" w:hAnsi="Times New Roman"/>
      <w:sz w:val="24"/>
      <w:szCs w:val="24"/>
      <w:lang w:eastAsia="ru-RU"/>
    </w:rPr>
  </w:style>
  <w:style w:type="paragraph" w:styleId="a5">
    <w:name w:val="header"/>
    <w:basedOn w:val="a"/>
    <w:link w:val="a6"/>
    <w:uiPriority w:val="99"/>
    <w:rsid w:val="007B6BC8"/>
    <w:pPr>
      <w:tabs>
        <w:tab w:val="center" w:pos="4677"/>
        <w:tab w:val="right" w:pos="9355"/>
      </w:tabs>
      <w:spacing w:after="0" w:line="240" w:lineRule="auto"/>
    </w:pPr>
  </w:style>
  <w:style w:type="character" w:customStyle="1" w:styleId="a6">
    <w:name w:val="Верхній колонтитул Знак"/>
    <w:basedOn w:val="a0"/>
    <w:link w:val="a5"/>
    <w:uiPriority w:val="99"/>
    <w:locked/>
    <w:rsid w:val="007B6BC8"/>
    <w:rPr>
      <w:rFonts w:cs="Times New Roman"/>
    </w:rPr>
  </w:style>
  <w:style w:type="character" w:styleId="a7">
    <w:name w:val="page number"/>
    <w:basedOn w:val="a0"/>
    <w:uiPriority w:val="99"/>
    <w:rsid w:val="00E92C7E"/>
    <w:rPr>
      <w:rFonts w:cs="Times New Roman"/>
    </w:rPr>
  </w:style>
  <w:style w:type="paragraph" w:styleId="a8">
    <w:name w:val="footer"/>
    <w:basedOn w:val="a"/>
    <w:link w:val="a9"/>
    <w:uiPriority w:val="99"/>
    <w:semiHidden/>
    <w:rsid w:val="007B6BC8"/>
    <w:pPr>
      <w:tabs>
        <w:tab w:val="center" w:pos="4677"/>
        <w:tab w:val="right" w:pos="9355"/>
      </w:tabs>
      <w:spacing w:after="0" w:line="240" w:lineRule="auto"/>
    </w:pPr>
  </w:style>
  <w:style w:type="character" w:customStyle="1" w:styleId="a9">
    <w:name w:val="Нижній колонтитул Знак"/>
    <w:basedOn w:val="a0"/>
    <w:link w:val="a8"/>
    <w:uiPriority w:val="99"/>
    <w:semiHidden/>
    <w:locked/>
    <w:rsid w:val="007B6BC8"/>
    <w:rPr>
      <w:rFonts w:cs="Times New Roman"/>
    </w:rPr>
  </w:style>
  <w:style w:type="paragraph" w:styleId="aa">
    <w:name w:val="Normal (Web)"/>
    <w:basedOn w:val="a"/>
    <w:uiPriority w:val="99"/>
    <w:rsid w:val="00DC624E"/>
    <w:pPr>
      <w:spacing w:before="100" w:beforeAutospacing="1" w:after="100" w:afterAutospacing="1" w:line="240" w:lineRule="auto"/>
    </w:pPr>
    <w:rPr>
      <w:rFonts w:ascii="Times New Roman" w:hAnsi="Times New Roman"/>
      <w:sz w:val="24"/>
      <w:szCs w:val="24"/>
      <w:lang w:eastAsia="ru-RU"/>
    </w:rPr>
  </w:style>
  <w:style w:type="character" w:styleId="ab">
    <w:name w:val="Strong"/>
    <w:basedOn w:val="a0"/>
    <w:uiPriority w:val="99"/>
    <w:qFormat/>
    <w:locked/>
    <w:rsid w:val="00DC624E"/>
    <w:rPr>
      <w:rFonts w:cs="Times New Roman"/>
      <w:b/>
      <w:bCs/>
    </w:rPr>
  </w:style>
  <w:style w:type="character" w:customStyle="1" w:styleId="apple-converted-space">
    <w:name w:val="apple-converted-space"/>
    <w:basedOn w:val="a0"/>
    <w:uiPriority w:val="99"/>
    <w:rsid w:val="00835134"/>
    <w:rPr>
      <w:rFonts w:cs="Times New Roman"/>
    </w:rPr>
  </w:style>
  <w:style w:type="character" w:styleId="ac">
    <w:name w:val="Hyperlink"/>
    <w:basedOn w:val="a0"/>
    <w:uiPriority w:val="99"/>
    <w:rsid w:val="00835134"/>
    <w:rPr>
      <w:rFonts w:cs="Times New Roman"/>
      <w:color w:val="0000FF"/>
      <w:u w:val="single"/>
    </w:rPr>
  </w:style>
  <w:style w:type="paragraph" w:styleId="ad">
    <w:name w:val="Balloon Text"/>
    <w:basedOn w:val="a"/>
    <w:link w:val="ae"/>
    <w:uiPriority w:val="99"/>
    <w:semiHidden/>
    <w:unhideWhenUsed/>
    <w:rsid w:val="00F82F56"/>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locked/>
    <w:rsid w:val="00F82F56"/>
    <w:rPr>
      <w:rFonts w:ascii="Segoe UI" w:hAnsi="Segoe UI" w:cs="Segoe UI"/>
      <w:sz w:val="18"/>
      <w:szCs w:val="18"/>
      <w:lang w:val="ru-RU" w:eastAsia="en-US"/>
    </w:rPr>
  </w:style>
  <w:style w:type="table" w:styleId="af">
    <w:name w:val="Table Grid"/>
    <w:basedOn w:val="a1"/>
    <w:uiPriority w:val="39"/>
    <w:locked/>
    <w:rsid w:val="00A10E53"/>
    <w:pPr>
      <w:spacing w:after="0" w:line="240" w:lineRule="auto"/>
    </w:pPr>
    <w:rPr>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877BA"/>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a0"/>
    <w:rsid w:val="001822C8"/>
    <w:rPr>
      <w:rFonts w:cs="Times New Roman"/>
    </w:rPr>
  </w:style>
  <w:style w:type="paragraph" w:customStyle="1" w:styleId="d1f2e0ede4e0f0f2ede8e9HTML">
    <w:name w:val="Сd1тf2аe0нedдe4аe0рf0тf2нedиe8йe9 HTML"/>
    <w:basedOn w:val="a"/>
    <w:uiPriority w:val="99"/>
    <w:rsid w:val="00C3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pPr>
    <w:rPr>
      <w:rFonts w:ascii="Courier New" w:hAnsi="Times New Roman" w:cs="Courier New"/>
      <w:color w:val="000000"/>
      <w:sz w:val="17"/>
      <w:szCs w:val="17"/>
      <w:lang w:val="uk-UA" w:eastAsia="zh-CN"/>
    </w:rPr>
  </w:style>
  <w:style w:type="character" w:customStyle="1" w:styleId="rvts44">
    <w:name w:val="rvts44"/>
    <w:basedOn w:val="a0"/>
    <w:rsid w:val="00C32F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03564">
      <w:bodyDiv w:val="1"/>
      <w:marLeft w:val="0"/>
      <w:marRight w:val="0"/>
      <w:marTop w:val="0"/>
      <w:marBottom w:val="0"/>
      <w:divBdr>
        <w:top w:val="none" w:sz="0" w:space="0" w:color="auto"/>
        <w:left w:val="none" w:sz="0" w:space="0" w:color="auto"/>
        <w:bottom w:val="none" w:sz="0" w:space="0" w:color="auto"/>
        <w:right w:val="none" w:sz="0" w:space="0" w:color="auto"/>
      </w:divBdr>
    </w:div>
    <w:div w:id="392048376">
      <w:bodyDiv w:val="1"/>
      <w:marLeft w:val="0"/>
      <w:marRight w:val="0"/>
      <w:marTop w:val="0"/>
      <w:marBottom w:val="0"/>
      <w:divBdr>
        <w:top w:val="none" w:sz="0" w:space="0" w:color="auto"/>
        <w:left w:val="none" w:sz="0" w:space="0" w:color="auto"/>
        <w:bottom w:val="none" w:sz="0" w:space="0" w:color="auto"/>
        <w:right w:val="none" w:sz="0" w:space="0" w:color="auto"/>
      </w:divBdr>
    </w:div>
    <w:div w:id="616764920">
      <w:bodyDiv w:val="1"/>
      <w:marLeft w:val="0"/>
      <w:marRight w:val="0"/>
      <w:marTop w:val="0"/>
      <w:marBottom w:val="0"/>
      <w:divBdr>
        <w:top w:val="none" w:sz="0" w:space="0" w:color="auto"/>
        <w:left w:val="none" w:sz="0" w:space="0" w:color="auto"/>
        <w:bottom w:val="none" w:sz="0" w:space="0" w:color="auto"/>
        <w:right w:val="none" w:sz="0" w:space="0" w:color="auto"/>
      </w:divBdr>
    </w:div>
    <w:div w:id="651519256">
      <w:bodyDiv w:val="1"/>
      <w:marLeft w:val="0"/>
      <w:marRight w:val="0"/>
      <w:marTop w:val="0"/>
      <w:marBottom w:val="0"/>
      <w:divBdr>
        <w:top w:val="none" w:sz="0" w:space="0" w:color="auto"/>
        <w:left w:val="none" w:sz="0" w:space="0" w:color="auto"/>
        <w:bottom w:val="none" w:sz="0" w:space="0" w:color="auto"/>
        <w:right w:val="none" w:sz="0" w:space="0" w:color="auto"/>
      </w:divBdr>
    </w:div>
    <w:div w:id="686521877">
      <w:marLeft w:val="0"/>
      <w:marRight w:val="0"/>
      <w:marTop w:val="0"/>
      <w:marBottom w:val="0"/>
      <w:divBdr>
        <w:top w:val="none" w:sz="0" w:space="0" w:color="auto"/>
        <w:left w:val="none" w:sz="0" w:space="0" w:color="auto"/>
        <w:bottom w:val="none" w:sz="0" w:space="0" w:color="auto"/>
        <w:right w:val="none" w:sz="0" w:space="0" w:color="auto"/>
      </w:divBdr>
    </w:div>
    <w:div w:id="686521878">
      <w:marLeft w:val="0"/>
      <w:marRight w:val="0"/>
      <w:marTop w:val="0"/>
      <w:marBottom w:val="0"/>
      <w:divBdr>
        <w:top w:val="none" w:sz="0" w:space="0" w:color="auto"/>
        <w:left w:val="none" w:sz="0" w:space="0" w:color="auto"/>
        <w:bottom w:val="none" w:sz="0" w:space="0" w:color="auto"/>
        <w:right w:val="none" w:sz="0" w:space="0" w:color="auto"/>
      </w:divBdr>
    </w:div>
    <w:div w:id="686521879">
      <w:marLeft w:val="0"/>
      <w:marRight w:val="0"/>
      <w:marTop w:val="0"/>
      <w:marBottom w:val="0"/>
      <w:divBdr>
        <w:top w:val="none" w:sz="0" w:space="0" w:color="auto"/>
        <w:left w:val="none" w:sz="0" w:space="0" w:color="auto"/>
        <w:bottom w:val="none" w:sz="0" w:space="0" w:color="auto"/>
        <w:right w:val="none" w:sz="0" w:space="0" w:color="auto"/>
      </w:divBdr>
    </w:div>
    <w:div w:id="686521880">
      <w:marLeft w:val="0"/>
      <w:marRight w:val="0"/>
      <w:marTop w:val="0"/>
      <w:marBottom w:val="0"/>
      <w:divBdr>
        <w:top w:val="none" w:sz="0" w:space="0" w:color="auto"/>
        <w:left w:val="none" w:sz="0" w:space="0" w:color="auto"/>
        <w:bottom w:val="none" w:sz="0" w:space="0" w:color="auto"/>
        <w:right w:val="none" w:sz="0" w:space="0" w:color="auto"/>
      </w:divBdr>
    </w:div>
    <w:div w:id="686521881">
      <w:marLeft w:val="0"/>
      <w:marRight w:val="0"/>
      <w:marTop w:val="0"/>
      <w:marBottom w:val="0"/>
      <w:divBdr>
        <w:top w:val="none" w:sz="0" w:space="0" w:color="auto"/>
        <w:left w:val="none" w:sz="0" w:space="0" w:color="auto"/>
        <w:bottom w:val="none" w:sz="0" w:space="0" w:color="auto"/>
        <w:right w:val="none" w:sz="0" w:space="0" w:color="auto"/>
      </w:divBdr>
    </w:div>
    <w:div w:id="686521883">
      <w:marLeft w:val="0"/>
      <w:marRight w:val="0"/>
      <w:marTop w:val="0"/>
      <w:marBottom w:val="0"/>
      <w:divBdr>
        <w:top w:val="none" w:sz="0" w:space="0" w:color="auto"/>
        <w:left w:val="none" w:sz="0" w:space="0" w:color="auto"/>
        <w:bottom w:val="none" w:sz="0" w:space="0" w:color="auto"/>
        <w:right w:val="none" w:sz="0" w:space="0" w:color="auto"/>
      </w:divBdr>
      <w:divsChild>
        <w:div w:id="686521882">
          <w:marLeft w:val="0"/>
          <w:marRight w:val="0"/>
          <w:marTop w:val="0"/>
          <w:marBottom w:val="0"/>
          <w:divBdr>
            <w:top w:val="none" w:sz="0" w:space="0" w:color="auto"/>
            <w:left w:val="none" w:sz="0" w:space="0" w:color="auto"/>
            <w:bottom w:val="none" w:sz="0" w:space="0" w:color="auto"/>
            <w:right w:val="none" w:sz="0" w:space="0" w:color="auto"/>
          </w:divBdr>
        </w:div>
      </w:divsChild>
    </w:div>
    <w:div w:id="686521884">
      <w:marLeft w:val="0"/>
      <w:marRight w:val="0"/>
      <w:marTop w:val="0"/>
      <w:marBottom w:val="0"/>
      <w:divBdr>
        <w:top w:val="none" w:sz="0" w:space="0" w:color="auto"/>
        <w:left w:val="none" w:sz="0" w:space="0" w:color="auto"/>
        <w:bottom w:val="none" w:sz="0" w:space="0" w:color="auto"/>
        <w:right w:val="none" w:sz="0" w:space="0" w:color="auto"/>
      </w:divBdr>
    </w:div>
    <w:div w:id="686521885">
      <w:marLeft w:val="0"/>
      <w:marRight w:val="0"/>
      <w:marTop w:val="0"/>
      <w:marBottom w:val="0"/>
      <w:divBdr>
        <w:top w:val="none" w:sz="0" w:space="0" w:color="auto"/>
        <w:left w:val="none" w:sz="0" w:space="0" w:color="auto"/>
        <w:bottom w:val="none" w:sz="0" w:space="0" w:color="auto"/>
        <w:right w:val="none" w:sz="0" w:space="0" w:color="auto"/>
      </w:divBdr>
    </w:div>
    <w:div w:id="686521886">
      <w:marLeft w:val="0"/>
      <w:marRight w:val="0"/>
      <w:marTop w:val="0"/>
      <w:marBottom w:val="0"/>
      <w:divBdr>
        <w:top w:val="none" w:sz="0" w:space="0" w:color="auto"/>
        <w:left w:val="none" w:sz="0" w:space="0" w:color="auto"/>
        <w:bottom w:val="none" w:sz="0" w:space="0" w:color="auto"/>
        <w:right w:val="none" w:sz="0" w:space="0" w:color="auto"/>
      </w:divBdr>
    </w:div>
    <w:div w:id="686521890">
      <w:marLeft w:val="0"/>
      <w:marRight w:val="0"/>
      <w:marTop w:val="0"/>
      <w:marBottom w:val="0"/>
      <w:divBdr>
        <w:top w:val="none" w:sz="0" w:space="0" w:color="auto"/>
        <w:left w:val="none" w:sz="0" w:space="0" w:color="auto"/>
        <w:bottom w:val="none" w:sz="0" w:space="0" w:color="auto"/>
        <w:right w:val="none" w:sz="0" w:space="0" w:color="auto"/>
      </w:divBdr>
      <w:divsChild>
        <w:div w:id="686521891">
          <w:marLeft w:val="525"/>
          <w:marRight w:val="150"/>
          <w:marTop w:val="0"/>
          <w:marBottom w:val="0"/>
          <w:divBdr>
            <w:top w:val="none" w:sz="0" w:space="0" w:color="auto"/>
            <w:left w:val="none" w:sz="0" w:space="0" w:color="auto"/>
            <w:bottom w:val="none" w:sz="0" w:space="0" w:color="auto"/>
            <w:right w:val="none" w:sz="0" w:space="0" w:color="auto"/>
          </w:divBdr>
          <w:divsChild>
            <w:div w:id="686521889">
              <w:marLeft w:val="0"/>
              <w:marRight w:val="0"/>
              <w:marTop w:val="0"/>
              <w:marBottom w:val="0"/>
              <w:divBdr>
                <w:top w:val="none" w:sz="0" w:space="0" w:color="auto"/>
                <w:left w:val="none" w:sz="0" w:space="0" w:color="auto"/>
                <w:bottom w:val="none" w:sz="0" w:space="0" w:color="auto"/>
                <w:right w:val="none" w:sz="0" w:space="0" w:color="auto"/>
              </w:divBdr>
              <w:divsChild>
                <w:div w:id="686521887">
                  <w:marLeft w:val="0"/>
                  <w:marRight w:val="0"/>
                  <w:marTop w:val="0"/>
                  <w:marBottom w:val="0"/>
                  <w:divBdr>
                    <w:top w:val="none" w:sz="0" w:space="0" w:color="auto"/>
                    <w:left w:val="single" w:sz="6" w:space="0" w:color="CCCCCC"/>
                    <w:bottom w:val="none" w:sz="0" w:space="0" w:color="auto"/>
                    <w:right w:val="single" w:sz="6" w:space="0" w:color="CCCCCC"/>
                  </w:divBdr>
                  <w:divsChild>
                    <w:div w:id="686521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21892">
      <w:marLeft w:val="0"/>
      <w:marRight w:val="0"/>
      <w:marTop w:val="0"/>
      <w:marBottom w:val="0"/>
      <w:divBdr>
        <w:top w:val="none" w:sz="0" w:space="0" w:color="auto"/>
        <w:left w:val="none" w:sz="0" w:space="0" w:color="auto"/>
        <w:bottom w:val="none" w:sz="0" w:space="0" w:color="auto"/>
        <w:right w:val="none" w:sz="0" w:space="0" w:color="auto"/>
      </w:divBdr>
    </w:div>
    <w:div w:id="686521893">
      <w:marLeft w:val="0"/>
      <w:marRight w:val="0"/>
      <w:marTop w:val="0"/>
      <w:marBottom w:val="0"/>
      <w:divBdr>
        <w:top w:val="none" w:sz="0" w:space="0" w:color="auto"/>
        <w:left w:val="none" w:sz="0" w:space="0" w:color="auto"/>
        <w:bottom w:val="none" w:sz="0" w:space="0" w:color="auto"/>
        <w:right w:val="none" w:sz="0" w:space="0" w:color="auto"/>
      </w:divBdr>
    </w:div>
    <w:div w:id="686521894">
      <w:marLeft w:val="0"/>
      <w:marRight w:val="0"/>
      <w:marTop w:val="0"/>
      <w:marBottom w:val="0"/>
      <w:divBdr>
        <w:top w:val="none" w:sz="0" w:space="0" w:color="auto"/>
        <w:left w:val="none" w:sz="0" w:space="0" w:color="auto"/>
        <w:bottom w:val="none" w:sz="0" w:space="0" w:color="auto"/>
        <w:right w:val="none" w:sz="0" w:space="0" w:color="auto"/>
      </w:divBdr>
    </w:div>
    <w:div w:id="686521895">
      <w:marLeft w:val="0"/>
      <w:marRight w:val="0"/>
      <w:marTop w:val="0"/>
      <w:marBottom w:val="0"/>
      <w:divBdr>
        <w:top w:val="none" w:sz="0" w:space="0" w:color="auto"/>
        <w:left w:val="none" w:sz="0" w:space="0" w:color="auto"/>
        <w:bottom w:val="none" w:sz="0" w:space="0" w:color="auto"/>
        <w:right w:val="none" w:sz="0" w:space="0" w:color="auto"/>
      </w:divBdr>
    </w:div>
    <w:div w:id="686521896">
      <w:marLeft w:val="0"/>
      <w:marRight w:val="0"/>
      <w:marTop w:val="0"/>
      <w:marBottom w:val="0"/>
      <w:divBdr>
        <w:top w:val="none" w:sz="0" w:space="0" w:color="auto"/>
        <w:left w:val="none" w:sz="0" w:space="0" w:color="auto"/>
        <w:bottom w:val="none" w:sz="0" w:space="0" w:color="auto"/>
        <w:right w:val="none" w:sz="0" w:space="0" w:color="auto"/>
      </w:divBdr>
    </w:div>
    <w:div w:id="686521897">
      <w:marLeft w:val="0"/>
      <w:marRight w:val="0"/>
      <w:marTop w:val="0"/>
      <w:marBottom w:val="0"/>
      <w:divBdr>
        <w:top w:val="none" w:sz="0" w:space="0" w:color="auto"/>
        <w:left w:val="none" w:sz="0" w:space="0" w:color="auto"/>
        <w:bottom w:val="none" w:sz="0" w:space="0" w:color="auto"/>
        <w:right w:val="none" w:sz="0" w:space="0" w:color="auto"/>
      </w:divBdr>
    </w:div>
    <w:div w:id="811869710">
      <w:bodyDiv w:val="1"/>
      <w:marLeft w:val="0"/>
      <w:marRight w:val="0"/>
      <w:marTop w:val="0"/>
      <w:marBottom w:val="0"/>
      <w:divBdr>
        <w:top w:val="none" w:sz="0" w:space="0" w:color="auto"/>
        <w:left w:val="none" w:sz="0" w:space="0" w:color="auto"/>
        <w:bottom w:val="none" w:sz="0" w:space="0" w:color="auto"/>
        <w:right w:val="none" w:sz="0" w:space="0" w:color="auto"/>
      </w:divBdr>
    </w:div>
    <w:div w:id="1141848519">
      <w:bodyDiv w:val="1"/>
      <w:marLeft w:val="0"/>
      <w:marRight w:val="0"/>
      <w:marTop w:val="0"/>
      <w:marBottom w:val="0"/>
      <w:divBdr>
        <w:top w:val="none" w:sz="0" w:space="0" w:color="auto"/>
        <w:left w:val="none" w:sz="0" w:space="0" w:color="auto"/>
        <w:bottom w:val="none" w:sz="0" w:space="0" w:color="auto"/>
        <w:right w:val="none" w:sz="0" w:space="0" w:color="auto"/>
      </w:divBdr>
    </w:div>
    <w:div w:id="210476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BC3EB-6F67-4EDB-BDEE-CE2A6FBC7D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84AD86-8724-4B58-B7D7-3BCB312D06C1}">
  <ds:schemaRefs>
    <ds:schemaRef ds:uri="http://schemas.microsoft.com/sharepoint/v3/contenttype/forms"/>
  </ds:schemaRefs>
</ds:datastoreItem>
</file>

<file path=customXml/itemProps3.xml><?xml version="1.0" encoding="utf-8"?>
<ds:datastoreItem xmlns:ds="http://schemas.openxmlformats.org/officeDocument/2006/customXml" ds:itemID="{2C79CCBF-D7B0-4EAD-8BAA-8DAC15541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5A15CE-5DC0-41A9-A206-AB91AE2F7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4093</Words>
  <Characters>2334</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2021-07-14T13:10:00Z</dcterms:created>
  <dcterms:modified xsi:type="dcterms:W3CDTF">2021-07-14T13:10:00Z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