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3BD" w:rsidRDefault="00F643BD" w:rsidP="00243C6B">
      <w:pPr>
        <w:rPr>
          <w:sz w:val="28"/>
          <w:szCs w:val="28"/>
        </w:rPr>
      </w:pPr>
      <w:bookmarkStart w:id="0" w:name="_GoBack"/>
      <w:bookmarkEnd w:id="0"/>
    </w:p>
    <w:p w:rsidR="00243C6B" w:rsidRDefault="00243C6B" w:rsidP="00243C6B">
      <w:pPr>
        <w:rPr>
          <w:sz w:val="28"/>
          <w:szCs w:val="28"/>
        </w:rPr>
      </w:pPr>
    </w:p>
    <w:p w:rsidR="00243C6B" w:rsidRDefault="00243C6B" w:rsidP="00243C6B">
      <w:pPr>
        <w:rPr>
          <w:sz w:val="28"/>
          <w:szCs w:val="28"/>
        </w:rPr>
      </w:pPr>
    </w:p>
    <w:p w:rsidR="00243C6B" w:rsidRDefault="00243C6B" w:rsidP="00243C6B">
      <w:pPr>
        <w:rPr>
          <w:sz w:val="28"/>
          <w:szCs w:val="28"/>
        </w:rPr>
      </w:pPr>
    </w:p>
    <w:p w:rsidR="00243C6B" w:rsidRDefault="00243C6B" w:rsidP="00243C6B">
      <w:pPr>
        <w:rPr>
          <w:sz w:val="28"/>
          <w:szCs w:val="28"/>
        </w:rPr>
      </w:pPr>
    </w:p>
    <w:p w:rsidR="00243C6B" w:rsidRDefault="00243C6B" w:rsidP="00243C6B">
      <w:pPr>
        <w:rPr>
          <w:sz w:val="28"/>
          <w:szCs w:val="28"/>
        </w:rPr>
      </w:pPr>
    </w:p>
    <w:p w:rsidR="00243C6B" w:rsidRDefault="00243C6B" w:rsidP="00243C6B">
      <w:pPr>
        <w:rPr>
          <w:sz w:val="28"/>
          <w:szCs w:val="28"/>
        </w:rPr>
      </w:pPr>
    </w:p>
    <w:p w:rsidR="00243C6B" w:rsidRDefault="00243C6B" w:rsidP="00243C6B">
      <w:pPr>
        <w:rPr>
          <w:sz w:val="28"/>
          <w:szCs w:val="28"/>
        </w:rPr>
      </w:pPr>
    </w:p>
    <w:p w:rsidR="00243C6B" w:rsidRDefault="00243C6B" w:rsidP="00243C6B">
      <w:pPr>
        <w:rPr>
          <w:sz w:val="28"/>
          <w:szCs w:val="28"/>
        </w:rPr>
      </w:pPr>
    </w:p>
    <w:p w:rsidR="007F3EF9" w:rsidRDefault="007F3EF9" w:rsidP="00671ABC">
      <w:pPr>
        <w:ind w:firstLine="720"/>
        <w:jc w:val="right"/>
        <w:rPr>
          <w:b/>
          <w:sz w:val="28"/>
          <w:szCs w:val="28"/>
        </w:rPr>
      </w:pPr>
    </w:p>
    <w:p w:rsidR="007F3EF9" w:rsidRDefault="007F3EF9" w:rsidP="00671ABC">
      <w:pPr>
        <w:ind w:firstLine="720"/>
        <w:jc w:val="right"/>
        <w:rPr>
          <w:b/>
          <w:sz w:val="28"/>
          <w:szCs w:val="28"/>
        </w:rPr>
      </w:pPr>
    </w:p>
    <w:p w:rsidR="007F3EF9" w:rsidRDefault="007F3EF9" w:rsidP="00671ABC">
      <w:pPr>
        <w:ind w:firstLine="720"/>
        <w:jc w:val="right"/>
        <w:rPr>
          <w:b/>
          <w:sz w:val="28"/>
          <w:szCs w:val="28"/>
        </w:rPr>
      </w:pPr>
    </w:p>
    <w:p w:rsidR="00F643BD" w:rsidRPr="00671ABC" w:rsidRDefault="000D52A5" w:rsidP="00671ABC">
      <w:pPr>
        <w:ind w:firstLine="72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:rsidR="00671ABC" w:rsidRDefault="00671ABC">
      <w:pPr>
        <w:ind w:firstLine="720"/>
        <w:jc w:val="both"/>
        <w:rPr>
          <w:b/>
          <w:sz w:val="28"/>
          <w:szCs w:val="28"/>
        </w:rPr>
      </w:pPr>
    </w:p>
    <w:p w:rsidR="00F643BD" w:rsidRDefault="00F643BD">
      <w:pPr>
        <w:jc w:val="both"/>
        <w:rPr>
          <w:sz w:val="28"/>
          <w:szCs w:val="28"/>
        </w:rPr>
      </w:pPr>
    </w:p>
    <w:p w:rsidR="00671ABC" w:rsidRPr="009344C5" w:rsidRDefault="00671ABC" w:rsidP="009344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</w:t>
      </w:r>
      <w:r w:rsidR="009344C5">
        <w:rPr>
          <w:sz w:val="28"/>
          <w:szCs w:val="28"/>
        </w:rPr>
        <w:t>,</w:t>
      </w:r>
      <w:r w:rsidR="000D52A5">
        <w:rPr>
          <w:sz w:val="28"/>
          <w:szCs w:val="28"/>
        </w:rPr>
        <w:t xml:space="preserve"> статті 9 </w:t>
      </w:r>
      <w:r w:rsidR="000D52A5">
        <w:rPr>
          <w:sz w:val="28"/>
        </w:rPr>
        <w:t xml:space="preserve">Закону України </w:t>
      </w:r>
      <w:r w:rsidR="009344C5">
        <w:rPr>
          <w:sz w:val="28"/>
        </w:rPr>
        <w:t xml:space="preserve">               </w:t>
      </w:r>
      <w:r w:rsidR="00243C6B">
        <w:rPr>
          <w:sz w:val="28"/>
        </w:rPr>
        <w:t>"</w:t>
      </w:r>
      <w:r w:rsidR="000D52A5">
        <w:rPr>
          <w:sz w:val="28"/>
        </w:rPr>
        <w:t>Про міжнародні договори України</w:t>
      </w:r>
      <w:r w:rsidR="00243C6B">
        <w:rPr>
          <w:sz w:val="28"/>
        </w:rPr>
        <w:t>"</w:t>
      </w:r>
      <w:r w:rsidR="000D52A5">
        <w:rPr>
          <w:sz w:val="28"/>
          <w:szCs w:val="28"/>
        </w:rPr>
        <w:t xml:space="preserve"> вношу на роз</w:t>
      </w:r>
      <w:r w:rsidR="00243C6B">
        <w:rPr>
          <w:sz w:val="28"/>
          <w:szCs w:val="28"/>
        </w:rPr>
        <w:t>гляд Верховної Ради України прое</w:t>
      </w:r>
      <w:r w:rsidR="007A649B">
        <w:rPr>
          <w:sz w:val="28"/>
          <w:szCs w:val="28"/>
        </w:rPr>
        <w:t>кт</w:t>
      </w:r>
      <w:r w:rsidR="009344C5">
        <w:rPr>
          <w:sz w:val="28"/>
          <w:szCs w:val="28"/>
        </w:rPr>
        <w:t>и Законів</w:t>
      </w:r>
      <w:r w:rsidR="007A649B">
        <w:rPr>
          <w:sz w:val="28"/>
          <w:szCs w:val="28"/>
        </w:rPr>
        <w:t xml:space="preserve"> України </w:t>
      </w:r>
      <w:r w:rsidR="009344C5">
        <w:rPr>
          <w:sz w:val="28"/>
        </w:rPr>
        <w:t>"</w:t>
      </w:r>
      <w:r w:rsidR="009344C5" w:rsidRPr="009344C5">
        <w:rPr>
          <w:sz w:val="28"/>
          <w:szCs w:val="28"/>
        </w:rPr>
        <w:t>Про денонсацію Європейської конвенції про насильство та неналежну поведінку з боку глядачів під час</w:t>
      </w:r>
      <w:r w:rsidR="009344C5">
        <w:rPr>
          <w:sz w:val="28"/>
          <w:szCs w:val="28"/>
        </w:rPr>
        <w:t xml:space="preserve"> спортивних заходів, і зокрема </w:t>
      </w:r>
      <w:r w:rsidR="009344C5" w:rsidRPr="009344C5">
        <w:rPr>
          <w:sz w:val="28"/>
          <w:szCs w:val="28"/>
        </w:rPr>
        <w:t>футбольних матчів</w:t>
      </w:r>
      <w:r w:rsidR="009344C5">
        <w:rPr>
          <w:sz w:val="28"/>
        </w:rPr>
        <w:t>", "</w:t>
      </w:r>
      <w:r w:rsidR="009344C5" w:rsidRPr="005513E1">
        <w:rPr>
          <w:color w:val="000000"/>
          <w:sz w:val="28"/>
          <w:szCs w:val="28"/>
        </w:rPr>
        <w:t xml:space="preserve">Про ратифікацію Конвенції Ради Європи </w:t>
      </w:r>
      <w:r w:rsidR="009344C5" w:rsidRPr="005513E1">
        <w:rPr>
          <w:bCs/>
          <w:color w:val="000000"/>
          <w:sz w:val="28"/>
          <w:szCs w:val="28"/>
          <w:lang w:eastAsia="fr-FR"/>
        </w:rPr>
        <w:t>про комплексний підхід до питань безпеки, охорони та обслуговування під час футбольних матчів та інших спортивних заходів</w:t>
      </w:r>
      <w:r w:rsidR="009344C5">
        <w:rPr>
          <w:sz w:val="28"/>
        </w:rPr>
        <w:t>" та</w:t>
      </w:r>
      <w:r w:rsidR="009344C5">
        <w:rPr>
          <w:sz w:val="28"/>
          <w:szCs w:val="28"/>
        </w:rPr>
        <w:t xml:space="preserve"> </w:t>
      </w:r>
      <w:r w:rsidR="00243C6B">
        <w:rPr>
          <w:sz w:val="28"/>
        </w:rPr>
        <w:t>"</w:t>
      </w:r>
      <w:r w:rsidR="000065E6" w:rsidRPr="000B589A">
        <w:rPr>
          <w:sz w:val="28"/>
          <w:szCs w:val="28"/>
        </w:rPr>
        <w:t xml:space="preserve">Про внесення зміни до </w:t>
      </w:r>
      <w:r w:rsidR="003F5B98">
        <w:rPr>
          <w:sz w:val="28"/>
          <w:szCs w:val="28"/>
        </w:rPr>
        <w:t xml:space="preserve">статті 3 </w:t>
      </w:r>
      <w:r w:rsidR="000065E6" w:rsidRPr="000B589A">
        <w:rPr>
          <w:sz w:val="28"/>
          <w:szCs w:val="28"/>
        </w:rPr>
        <w:t xml:space="preserve">Закону України </w:t>
      </w:r>
      <w:r w:rsidR="00243C6B">
        <w:rPr>
          <w:sz w:val="28"/>
        </w:rPr>
        <w:t>"</w:t>
      </w:r>
      <w:r w:rsidR="000065E6" w:rsidRPr="000B589A">
        <w:rPr>
          <w:sz w:val="28"/>
          <w:szCs w:val="28"/>
        </w:rPr>
        <w:t>Про особливості забезпечення громадського порядку та громадської безпеки у зв'язку з підготовкою та проведенням футбольних матчів</w:t>
      </w:r>
      <w:r w:rsidR="00243C6B">
        <w:rPr>
          <w:sz w:val="28"/>
        </w:rPr>
        <w:t>"</w:t>
      </w:r>
      <w:r w:rsidR="000065E6" w:rsidRPr="000B589A">
        <w:rPr>
          <w:sz w:val="28"/>
          <w:szCs w:val="28"/>
        </w:rPr>
        <w:t xml:space="preserve"> </w:t>
      </w:r>
      <w:r w:rsidR="009344C5" w:rsidRPr="009344C5">
        <w:rPr>
          <w:sz w:val="28"/>
          <w:szCs w:val="28"/>
        </w:rPr>
        <w:t xml:space="preserve">у зв'язку з </w:t>
      </w:r>
      <w:r w:rsidR="009344C5">
        <w:rPr>
          <w:sz w:val="28"/>
          <w:szCs w:val="28"/>
        </w:rPr>
        <w:t xml:space="preserve">ратифікацією </w:t>
      </w:r>
      <w:r w:rsidR="000065E6" w:rsidRPr="000B589A">
        <w:rPr>
          <w:sz w:val="28"/>
          <w:szCs w:val="28"/>
        </w:rPr>
        <w:t>Конвенції Ради Європи про комплексний підхід до питань безпеки, охорони та обслуговування під час футбольних матчів та інших спортивних заходів</w:t>
      </w:r>
      <w:r w:rsidR="00243C6B">
        <w:rPr>
          <w:sz w:val="28"/>
        </w:rPr>
        <w:t>"</w:t>
      </w:r>
      <w:r w:rsidR="00E93BC8">
        <w:rPr>
          <w:bCs/>
          <w:color w:val="000000"/>
          <w:sz w:val="28"/>
          <w:szCs w:val="28"/>
          <w:lang w:eastAsia="fr-FR"/>
        </w:rPr>
        <w:t>.</w:t>
      </w:r>
    </w:p>
    <w:p w:rsidR="00E93BC8" w:rsidRDefault="00E93BC8" w:rsidP="00243C6B">
      <w:pPr>
        <w:spacing w:before="120"/>
        <w:ind w:firstLine="709"/>
        <w:jc w:val="both"/>
        <w:rPr>
          <w:bCs/>
          <w:color w:val="000000"/>
          <w:sz w:val="28"/>
          <w:szCs w:val="28"/>
          <w:lang w:eastAsia="fr-FR"/>
        </w:rPr>
      </w:pPr>
      <w:r>
        <w:rPr>
          <w:bCs/>
          <w:color w:val="000000"/>
          <w:sz w:val="28"/>
          <w:szCs w:val="28"/>
          <w:lang w:eastAsia="fr-FR"/>
        </w:rPr>
        <w:t>До</w:t>
      </w:r>
      <w:r w:rsidR="008F51B2">
        <w:rPr>
          <w:bCs/>
          <w:color w:val="000000"/>
          <w:sz w:val="28"/>
          <w:szCs w:val="28"/>
          <w:lang w:eastAsia="fr-FR"/>
        </w:rPr>
        <w:t>повідатиме заз</w:t>
      </w:r>
      <w:r w:rsidR="00243C6B">
        <w:rPr>
          <w:bCs/>
          <w:color w:val="000000"/>
          <w:sz w:val="28"/>
          <w:szCs w:val="28"/>
          <w:lang w:eastAsia="fr-FR"/>
        </w:rPr>
        <w:t>начений законопрое</w:t>
      </w:r>
      <w:r>
        <w:rPr>
          <w:bCs/>
          <w:color w:val="000000"/>
          <w:sz w:val="28"/>
          <w:szCs w:val="28"/>
          <w:lang w:eastAsia="fr-FR"/>
        </w:rPr>
        <w:t xml:space="preserve">кт під час його розгляду на пленарному засіданні Верховної Ради України Міністр молоді та спорту України </w:t>
      </w:r>
      <w:proofErr w:type="spellStart"/>
      <w:r w:rsidR="00243C6B">
        <w:rPr>
          <w:bCs/>
          <w:color w:val="000000"/>
          <w:sz w:val="28"/>
          <w:szCs w:val="28"/>
          <w:lang w:eastAsia="fr-FR"/>
        </w:rPr>
        <w:t>В.</w:t>
      </w:r>
      <w:r w:rsidR="001236D5">
        <w:rPr>
          <w:bCs/>
          <w:color w:val="000000"/>
          <w:sz w:val="28"/>
          <w:szCs w:val="28"/>
          <w:lang w:eastAsia="fr-FR"/>
        </w:rPr>
        <w:t>Гутцайт</w:t>
      </w:r>
      <w:proofErr w:type="spellEnd"/>
      <w:r>
        <w:rPr>
          <w:bCs/>
          <w:color w:val="000000"/>
          <w:sz w:val="28"/>
          <w:szCs w:val="28"/>
          <w:lang w:eastAsia="fr-FR"/>
        </w:rPr>
        <w:t>.</w:t>
      </w:r>
    </w:p>
    <w:p w:rsidR="00E93BC8" w:rsidRDefault="00E93BC8">
      <w:pPr>
        <w:ind w:firstLine="709"/>
        <w:jc w:val="both"/>
        <w:rPr>
          <w:bCs/>
          <w:color w:val="000000"/>
          <w:sz w:val="28"/>
          <w:szCs w:val="28"/>
          <w:lang w:eastAsia="fr-FR"/>
        </w:rPr>
      </w:pPr>
    </w:p>
    <w:p w:rsidR="00243C6B" w:rsidRDefault="00243C6B" w:rsidP="00243C6B">
      <w:pPr>
        <w:jc w:val="right"/>
        <w:rPr>
          <w:b/>
          <w:bCs/>
          <w:color w:val="000000"/>
          <w:sz w:val="28"/>
          <w:szCs w:val="28"/>
          <w:lang w:eastAsia="fr-FR"/>
        </w:rPr>
      </w:pPr>
    </w:p>
    <w:p w:rsidR="00243C6B" w:rsidRDefault="00243C6B" w:rsidP="00243C6B">
      <w:pPr>
        <w:jc w:val="right"/>
        <w:rPr>
          <w:b/>
          <w:bCs/>
          <w:color w:val="000000"/>
          <w:sz w:val="28"/>
          <w:szCs w:val="28"/>
          <w:lang w:eastAsia="fr-FR"/>
        </w:rPr>
      </w:pPr>
    </w:p>
    <w:p w:rsidR="00243C6B" w:rsidRDefault="00243C6B" w:rsidP="00243C6B">
      <w:pPr>
        <w:jc w:val="right"/>
        <w:rPr>
          <w:b/>
          <w:bCs/>
          <w:color w:val="000000"/>
          <w:sz w:val="28"/>
          <w:szCs w:val="28"/>
          <w:lang w:eastAsia="fr-FR"/>
        </w:rPr>
      </w:pPr>
    </w:p>
    <w:p w:rsidR="00F643BD" w:rsidRPr="00243C6B" w:rsidRDefault="001236D5" w:rsidP="00243C6B">
      <w:pPr>
        <w:jc w:val="right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fr-FR"/>
        </w:rPr>
        <w:t>В</w:t>
      </w:r>
      <w:r w:rsidR="007F3EF9">
        <w:rPr>
          <w:b/>
          <w:bCs/>
          <w:color w:val="000000"/>
          <w:sz w:val="28"/>
          <w:szCs w:val="28"/>
          <w:lang w:eastAsia="fr-FR"/>
        </w:rPr>
        <w:t>.</w:t>
      </w:r>
      <w:r>
        <w:rPr>
          <w:b/>
          <w:bCs/>
          <w:color w:val="000000"/>
          <w:sz w:val="28"/>
          <w:szCs w:val="28"/>
          <w:lang w:eastAsia="fr-FR"/>
        </w:rPr>
        <w:t>ЗЕЛЕНСЬКИЙ</w:t>
      </w:r>
    </w:p>
    <w:sectPr w:rsidR="00F643BD" w:rsidRPr="00243C6B" w:rsidSect="007F3EF9">
      <w:pgSz w:w="11906" w:h="16838"/>
      <w:pgMar w:top="850" w:right="566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218D"/>
    <w:rsid w:val="000065E6"/>
    <w:rsid w:val="000D52A5"/>
    <w:rsid w:val="001236D5"/>
    <w:rsid w:val="00243C6B"/>
    <w:rsid w:val="0032218D"/>
    <w:rsid w:val="003F5B98"/>
    <w:rsid w:val="00671ABC"/>
    <w:rsid w:val="00684801"/>
    <w:rsid w:val="007A649B"/>
    <w:rsid w:val="007F3EF9"/>
    <w:rsid w:val="008F51B2"/>
    <w:rsid w:val="009344C5"/>
    <w:rsid w:val="009A503F"/>
    <w:rsid w:val="00D60E73"/>
    <w:rsid w:val="00DA5AB2"/>
    <w:rsid w:val="00E93BC8"/>
    <w:rsid w:val="00F6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11">
    <w:name w:val="Заголовок 1 Знак"/>
    <w:rPr>
      <w:rFonts w:ascii="Arial" w:hAnsi="Arial" w:cs="Arial"/>
      <w:b/>
      <w:bCs/>
      <w:kern w:val="1"/>
      <w:sz w:val="32"/>
      <w:szCs w:val="32"/>
      <w:lang w:val="uk-UA" w:bidi="ar-SA"/>
    </w:rPr>
  </w:style>
  <w:style w:type="character" w:customStyle="1" w:styleId="a3">
    <w:name w:val="Основной текст с отступом Знак"/>
    <w:rPr>
      <w:sz w:val="28"/>
      <w:szCs w:val="28"/>
      <w:lang w:val="uk-UA" w:bidi="ar-SA"/>
    </w:rPr>
  </w:style>
  <w:style w:type="character" w:customStyle="1" w:styleId="a4">
    <w:name w:val="Назва документа Знак"/>
    <w:rPr>
      <w:rFonts w:ascii="Antiqua" w:hAnsi="Antiqua" w:cs="Antiqua"/>
      <w:b/>
      <w:sz w:val="26"/>
      <w:lang w:val="uk-UA" w:bidi="ar-SA"/>
    </w:rPr>
  </w:style>
  <w:style w:type="character" w:customStyle="1" w:styleId="rvts0">
    <w:name w:val="rvts0"/>
    <w:basedOn w:val="10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9">
    <w:name w:val="Body Text Indent"/>
    <w:basedOn w:val="a"/>
    <w:pPr>
      <w:ind w:firstLine="720"/>
      <w:jc w:val="both"/>
    </w:pPr>
    <w:rPr>
      <w:sz w:val="28"/>
      <w:szCs w:val="28"/>
    </w:rPr>
  </w:style>
  <w:style w:type="paragraph" w:customStyle="1" w:styleId="StyleZakonu">
    <w:name w:val="StyleZakonu"/>
    <w:basedOn w:val="a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aa">
    <w:name w:val="Нормальний текст"/>
    <w:basedOn w:val="a"/>
    <w:pPr>
      <w:spacing w:before="120"/>
      <w:ind w:firstLine="567"/>
      <w:jc w:val="both"/>
    </w:pPr>
    <w:rPr>
      <w:rFonts w:ascii="Antiqua" w:hAnsi="Antiqua" w:cs="Antiqua"/>
      <w:sz w:val="26"/>
      <w:szCs w:val="20"/>
    </w:rPr>
  </w:style>
  <w:style w:type="paragraph" w:customStyle="1" w:styleId="2">
    <w:name w:val="Підпис2"/>
    <w:basedOn w:val="a"/>
    <w:pPr>
      <w:keepLines/>
      <w:tabs>
        <w:tab w:val="center" w:pos="2268"/>
        <w:tab w:val="left" w:pos="6804"/>
      </w:tabs>
      <w:spacing w:before="600"/>
    </w:pPr>
    <w:rPr>
      <w:rFonts w:ascii="Antiqua" w:hAnsi="Antiqua" w:cs="Antiqua"/>
      <w:b/>
      <w:sz w:val="26"/>
      <w:szCs w:val="20"/>
    </w:rPr>
  </w:style>
  <w:style w:type="paragraph" w:customStyle="1" w:styleId="ab">
    <w:name w:val="Установа"/>
    <w:basedOn w:val="a"/>
    <w:pPr>
      <w:keepNext/>
      <w:keepLines/>
      <w:spacing w:before="240"/>
      <w:jc w:val="center"/>
    </w:pPr>
    <w:rPr>
      <w:rFonts w:ascii="Antiqua" w:hAnsi="Antiqua" w:cs="Antiqua"/>
      <w:b/>
      <w:i/>
      <w:smallCaps/>
      <w:sz w:val="48"/>
      <w:szCs w:val="20"/>
    </w:rPr>
  </w:style>
  <w:style w:type="paragraph" w:customStyle="1" w:styleId="ac">
    <w:name w:val="Вид документа"/>
    <w:basedOn w:val="ab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d">
    <w:name w:val="Назва документа"/>
    <w:basedOn w:val="a"/>
    <w:next w:val="aa"/>
    <w:pPr>
      <w:keepNext/>
      <w:keepLines/>
      <w:spacing w:before="480" w:after="360"/>
      <w:jc w:val="center"/>
    </w:pPr>
    <w:rPr>
      <w:rFonts w:ascii="Antiqua" w:hAnsi="Antiqua" w:cs="Antiqua"/>
      <w:b/>
      <w:sz w:val="26"/>
      <w:szCs w:val="20"/>
    </w:rPr>
  </w:style>
  <w:style w:type="paragraph" w:customStyle="1" w:styleId="13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 w:cs="Antiqua"/>
      <w:b/>
      <w:position w:val="-25"/>
      <w:sz w:val="26"/>
      <w:szCs w:val="20"/>
    </w:rPr>
  </w:style>
  <w:style w:type="paragraph" w:customStyle="1" w:styleId="CharCharCharCharCharCharCharCharCharCharCharChar">
    <w:name w:val=" Char Char Char Char Char Char Char Char Char Char Char Char"/>
    <w:basedOn w:val="a"/>
    <w:pPr>
      <w:spacing w:after="160" w:line="240" w:lineRule="exact"/>
    </w:pPr>
    <w:rPr>
      <w:rFonts w:cs="Arial"/>
      <w:sz w:val="20"/>
      <w:szCs w:val="20"/>
      <w:lang w:val="de-CH"/>
    </w:rPr>
  </w:style>
  <w:style w:type="paragraph" w:styleId="ae">
    <w:name w:val="Balloon Text"/>
    <w:basedOn w:val="a"/>
    <w:link w:val="af"/>
    <w:rsid w:val="00243C6B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link w:val="ae"/>
    <w:rsid w:val="00243C6B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669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2021-07-15T07:22:00Z</dcterms:created>
  <dcterms:modified xsi:type="dcterms:W3CDTF">2021-07-15T07:22:00Z</dcterms:modified>
</cp:coreProperties>
</file>