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02340D77" w14:textId="11BB4D55" w:rsidR="00733461" w:rsidRPr="00733461" w:rsidRDefault="00AB2BFA" w:rsidP="00AB2BFA">
      <w:pPr>
        <w:pBdr>
          <w:top w:val="nil"/>
          <w:left w:val="nil"/>
          <w:bottom w:val="nil"/>
          <w:right w:val="nil"/>
          <w:between w:val="nil"/>
        </w:pBdr>
        <w:shd w:val="clear" w:color="auto" w:fill="FFFFFF"/>
        <w:spacing w:after="0" w:line="240" w:lineRule="auto"/>
        <w:ind w:left="7200" w:firstLine="720"/>
        <w:jc w:val="center"/>
        <w:rPr>
          <w:rFonts w:ascii="Times New Roman" w:eastAsia="Times New Roman" w:hAnsi="Times New Roman" w:cs="Times New Roman"/>
          <w:color w:val="000000"/>
          <w:sz w:val="28"/>
          <w:szCs w:val="28"/>
        </w:rPr>
      </w:pPr>
      <w:bookmarkStart w:id="0" w:name="_GoBack"/>
      <w:bookmarkEnd w:id="0"/>
      <w:r>
        <w:rPr>
          <w:rFonts w:ascii="Times New Roman" w:eastAsia="Times New Roman" w:hAnsi="Times New Roman" w:cs="Times New Roman"/>
          <w:color w:val="000000"/>
          <w:sz w:val="28"/>
          <w:szCs w:val="28"/>
        </w:rPr>
        <w:t>ПРОЄ</w:t>
      </w:r>
      <w:r w:rsidR="00733461" w:rsidRPr="00733461">
        <w:rPr>
          <w:rFonts w:ascii="Times New Roman" w:eastAsia="Times New Roman" w:hAnsi="Times New Roman" w:cs="Times New Roman"/>
          <w:color w:val="000000"/>
          <w:sz w:val="28"/>
          <w:szCs w:val="28"/>
        </w:rPr>
        <w:t>КТ</w:t>
      </w:r>
    </w:p>
    <w:p w14:paraId="21F547DA" w14:textId="6ABD0C30" w:rsidR="00733461" w:rsidRDefault="00733461" w:rsidP="00733461">
      <w:pPr>
        <w:pBdr>
          <w:top w:val="nil"/>
          <w:left w:val="nil"/>
          <w:bottom w:val="nil"/>
          <w:right w:val="nil"/>
          <w:between w:val="nil"/>
        </w:pBdr>
        <w:shd w:val="clear" w:color="auto" w:fill="FFFFFF"/>
        <w:spacing w:after="0" w:line="240" w:lineRule="auto"/>
        <w:ind w:firstLine="448"/>
        <w:jc w:val="right"/>
        <w:rPr>
          <w:rFonts w:ascii="Times New Roman" w:eastAsia="Times New Roman" w:hAnsi="Times New Roman" w:cs="Times New Roman"/>
          <w:color w:val="000000"/>
          <w:sz w:val="28"/>
          <w:szCs w:val="28"/>
        </w:rPr>
      </w:pPr>
      <w:r>
        <w:rPr>
          <w:rFonts w:ascii="Times New Roman" w:eastAsia="Times New Roman" w:hAnsi="Times New Roman" w:cs="Times New Roman"/>
          <w:color w:val="000000"/>
          <w:sz w:val="28"/>
          <w:szCs w:val="28"/>
        </w:rPr>
        <w:t>в</w:t>
      </w:r>
      <w:r w:rsidR="00AB2BFA">
        <w:rPr>
          <w:rFonts w:ascii="Times New Roman" w:eastAsia="Times New Roman" w:hAnsi="Times New Roman" w:cs="Times New Roman"/>
          <w:color w:val="000000"/>
          <w:sz w:val="28"/>
          <w:szCs w:val="28"/>
        </w:rPr>
        <w:t>носиться народним</w:t>
      </w:r>
      <w:r w:rsidRPr="00733461">
        <w:rPr>
          <w:rFonts w:ascii="Times New Roman" w:eastAsia="Times New Roman" w:hAnsi="Times New Roman" w:cs="Times New Roman"/>
          <w:color w:val="000000"/>
          <w:sz w:val="28"/>
          <w:szCs w:val="28"/>
        </w:rPr>
        <w:t xml:space="preserve"> </w:t>
      </w:r>
    </w:p>
    <w:p w14:paraId="59D243D2" w14:textId="4A99E6FA" w:rsidR="00733461" w:rsidRDefault="00AB2BFA" w:rsidP="00733461">
      <w:pPr>
        <w:pBdr>
          <w:top w:val="nil"/>
          <w:left w:val="nil"/>
          <w:bottom w:val="nil"/>
          <w:right w:val="nil"/>
          <w:between w:val="nil"/>
        </w:pBdr>
        <w:shd w:val="clear" w:color="auto" w:fill="FFFFFF"/>
        <w:spacing w:after="0" w:line="240" w:lineRule="auto"/>
        <w:ind w:firstLine="448"/>
        <w:jc w:val="right"/>
        <w:rPr>
          <w:rFonts w:ascii="Times New Roman" w:eastAsia="Times New Roman" w:hAnsi="Times New Roman" w:cs="Times New Roman"/>
          <w:color w:val="000000"/>
          <w:sz w:val="28"/>
          <w:szCs w:val="28"/>
        </w:rPr>
      </w:pPr>
      <w:r>
        <w:rPr>
          <w:rFonts w:ascii="Times New Roman" w:eastAsia="Times New Roman" w:hAnsi="Times New Roman" w:cs="Times New Roman"/>
          <w:color w:val="000000"/>
          <w:sz w:val="28"/>
          <w:szCs w:val="28"/>
        </w:rPr>
        <w:t>депутатом</w:t>
      </w:r>
      <w:r w:rsidR="00733461" w:rsidRPr="00733461">
        <w:rPr>
          <w:rFonts w:ascii="Times New Roman" w:eastAsia="Times New Roman" w:hAnsi="Times New Roman" w:cs="Times New Roman"/>
          <w:color w:val="000000"/>
          <w:sz w:val="28"/>
          <w:szCs w:val="28"/>
        </w:rPr>
        <w:t xml:space="preserve"> України</w:t>
      </w:r>
    </w:p>
    <w:p w14:paraId="5E778088" w14:textId="298AC42A" w:rsidR="00AB2BFA" w:rsidRDefault="00AB2BFA" w:rsidP="00733461">
      <w:pPr>
        <w:pBdr>
          <w:top w:val="nil"/>
          <w:left w:val="nil"/>
          <w:bottom w:val="nil"/>
          <w:right w:val="nil"/>
          <w:between w:val="nil"/>
        </w:pBdr>
        <w:shd w:val="clear" w:color="auto" w:fill="FFFFFF"/>
        <w:spacing w:after="0" w:line="240" w:lineRule="auto"/>
        <w:ind w:firstLine="448"/>
        <w:jc w:val="right"/>
        <w:rPr>
          <w:rFonts w:ascii="Times New Roman" w:eastAsia="Times New Roman" w:hAnsi="Times New Roman" w:cs="Times New Roman"/>
          <w:color w:val="000000"/>
          <w:sz w:val="28"/>
          <w:szCs w:val="28"/>
        </w:rPr>
      </w:pPr>
      <w:r>
        <w:rPr>
          <w:rFonts w:ascii="Times New Roman" w:eastAsia="Times New Roman" w:hAnsi="Times New Roman" w:cs="Times New Roman"/>
          <w:color w:val="000000"/>
          <w:sz w:val="28"/>
          <w:szCs w:val="28"/>
        </w:rPr>
        <w:t>О.Бондаренко та іншими</w:t>
      </w:r>
    </w:p>
    <w:p w14:paraId="7280C706" w14:textId="77777777" w:rsidR="0087781D" w:rsidRDefault="0087781D" w:rsidP="00733461">
      <w:pPr>
        <w:pBdr>
          <w:top w:val="nil"/>
          <w:left w:val="nil"/>
          <w:bottom w:val="nil"/>
          <w:right w:val="nil"/>
          <w:between w:val="nil"/>
        </w:pBdr>
        <w:shd w:val="clear" w:color="auto" w:fill="FFFFFF"/>
        <w:spacing w:after="0" w:line="240" w:lineRule="auto"/>
        <w:ind w:firstLine="448"/>
        <w:jc w:val="right"/>
        <w:rPr>
          <w:rFonts w:ascii="Times New Roman" w:eastAsia="Times New Roman" w:hAnsi="Times New Roman" w:cs="Times New Roman"/>
          <w:color w:val="000000"/>
          <w:sz w:val="28"/>
          <w:szCs w:val="28"/>
        </w:rPr>
      </w:pPr>
    </w:p>
    <w:p w14:paraId="5160150F" w14:textId="77777777" w:rsidR="0087781D" w:rsidRDefault="0087781D" w:rsidP="00733461">
      <w:pPr>
        <w:pBdr>
          <w:top w:val="nil"/>
          <w:left w:val="nil"/>
          <w:bottom w:val="nil"/>
          <w:right w:val="nil"/>
          <w:between w:val="nil"/>
        </w:pBdr>
        <w:shd w:val="clear" w:color="auto" w:fill="FFFFFF"/>
        <w:spacing w:after="0" w:line="240" w:lineRule="auto"/>
        <w:ind w:firstLine="448"/>
        <w:jc w:val="right"/>
        <w:rPr>
          <w:rFonts w:ascii="Times New Roman" w:eastAsia="Times New Roman" w:hAnsi="Times New Roman" w:cs="Times New Roman"/>
          <w:color w:val="000000"/>
          <w:sz w:val="28"/>
          <w:szCs w:val="28"/>
        </w:rPr>
      </w:pPr>
    </w:p>
    <w:p w14:paraId="6E14BF3B" w14:textId="77777777" w:rsidR="0087781D" w:rsidRPr="00733461" w:rsidRDefault="0087781D" w:rsidP="00733461">
      <w:pPr>
        <w:pBdr>
          <w:top w:val="nil"/>
          <w:left w:val="nil"/>
          <w:bottom w:val="nil"/>
          <w:right w:val="nil"/>
          <w:between w:val="nil"/>
        </w:pBdr>
        <w:shd w:val="clear" w:color="auto" w:fill="FFFFFF"/>
        <w:spacing w:after="0" w:line="240" w:lineRule="auto"/>
        <w:ind w:firstLine="448"/>
        <w:jc w:val="right"/>
        <w:rPr>
          <w:rFonts w:ascii="Times New Roman" w:eastAsia="Times New Roman" w:hAnsi="Times New Roman" w:cs="Times New Roman"/>
          <w:color w:val="000000"/>
          <w:sz w:val="28"/>
          <w:szCs w:val="28"/>
        </w:rPr>
      </w:pPr>
    </w:p>
    <w:p w14:paraId="2CF93205" w14:textId="77777777" w:rsidR="005A68C5" w:rsidRDefault="0087781D">
      <w:pPr>
        <w:spacing w:after="0" w:line="240" w:lineRule="auto"/>
        <w:jc w:val="center"/>
        <w:rPr>
          <w:rFonts w:ascii="Times New Roman" w:eastAsia="Times New Roman" w:hAnsi="Times New Roman" w:cs="Times New Roman"/>
          <w:b/>
          <w:sz w:val="28"/>
          <w:szCs w:val="28"/>
        </w:rPr>
      </w:pPr>
      <w:r>
        <w:rPr>
          <w:rFonts w:ascii="Times New Roman" w:eastAsia="Times New Roman" w:hAnsi="Times New Roman" w:cs="Times New Roman"/>
          <w:b/>
          <w:sz w:val="28"/>
          <w:szCs w:val="28"/>
        </w:rPr>
        <w:t>ЗАКОН</w:t>
      </w:r>
      <w:r w:rsidR="00733461">
        <w:rPr>
          <w:rFonts w:ascii="Times New Roman" w:eastAsia="Times New Roman" w:hAnsi="Times New Roman" w:cs="Times New Roman"/>
          <w:b/>
          <w:sz w:val="28"/>
          <w:szCs w:val="28"/>
        </w:rPr>
        <w:t xml:space="preserve"> УКРАЇНИ</w:t>
      </w:r>
    </w:p>
    <w:p w14:paraId="6F00BFC2" w14:textId="77777777" w:rsidR="005A68C5" w:rsidRDefault="00846976">
      <w:pPr>
        <w:spacing w:after="0" w:line="240" w:lineRule="auto"/>
        <w:jc w:val="center"/>
        <w:rPr>
          <w:rFonts w:ascii="Times New Roman" w:eastAsia="Times New Roman" w:hAnsi="Times New Roman" w:cs="Times New Roman"/>
          <w:b/>
          <w:color w:val="000000"/>
          <w:sz w:val="28"/>
          <w:szCs w:val="28"/>
        </w:rPr>
      </w:pPr>
      <w:r>
        <w:rPr>
          <w:rFonts w:ascii="Times New Roman" w:eastAsia="Times New Roman" w:hAnsi="Times New Roman" w:cs="Times New Roman"/>
          <w:b/>
          <w:color w:val="000000"/>
          <w:sz w:val="28"/>
          <w:szCs w:val="28"/>
        </w:rPr>
        <w:t xml:space="preserve">про внесення змін до Закону України </w:t>
      </w:r>
      <w:r w:rsidR="00893F35">
        <w:rPr>
          <w:rFonts w:ascii="Times New Roman" w:eastAsia="Times New Roman" w:hAnsi="Times New Roman" w:cs="Times New Roman"/>
          <w:b/>
          <w:color w:val="000000"/>
          <w:sz w:val="28"/>
          <w:szCs w:val="28"/>
        </w:rPr>
        <w:t xml:space="preserve"> «</w:t>
      </w:r>
      <w:r>
        <w:rPr>
          <w:rFonts w:ascii="Times New Roman" w:eastAsia="Times New Roman" w:hAnsi="Times New Roman" w:cs="Times New Roman"/>
          <w:b/>
          <w:color w:val="000000"/>
          <w:sz w:val="28"/>
          <w:szCs w:val="28"/>
        </w:rPr>
        <w:t xml:space="preserve"> Про оцінку впливу на довкілля</w:t>
      </w:r>
      <w:r w:rsidR="00893F35">
        <w:rPr>
          <w:rFonts w:ascii="Times New Roman" w:eastAsia="Times New Roman" w:hAnsi="Times New Roman" w:cs="Times New Roman"/>
          <w:b/>
          <w:color w:val="000000"/>
          <w:sz w:val="28"/>
          <w:szCs w:val="28"/>
        </w:rPr>
        <w:t>»</w:t>
      </w:r>
      <w:r>
        <w:rPr>
          <w:rFonts w:ascii="Times New Roman" w:eastAsia="Times New Roman" w:hAnsi="Times New Roman" w:cs="Times New Roman"/>
          <w:b/>
          <w:color w:val="000000"/>
          <w:sz w:val="28"/>
          <w:szCs w:val="28"/>
        </w:rPr>
        <w:t>  стосовно удосконалення процедури  оцінки впливу на довкілля</w:t>
      </w:r>
    </w:p>
    <w:p w14:paraId="0AC95C6E" w14:textId="77777777" w:rsidR="009850F8" w:rsidRDefault="009850F8">
      <w:pPr>
        <w:spacing w:after="0" w:line="240" w:lineRule="auto"/>
        <w:jc w:val="center"/>
        <w:rPr>
          <w:rFonts w:ascii="Times New Roman" w:eastAsia="Times New Roman" w:hAnsi="Times New Roman" w:cs="Times New Roman"/>
          <w:b/>
          <w:color w:val="000000"/>
          <w:sz w:val="28"/>
          <w:szCs w:val="28"/>
        </w:rPr>
      </w:pPr>
      <w:r>
        <w:rPr>
          <w:rFonts w:ascii="Times New Roman" w:eastAsia="Times New Roman" w:hAnsi="Times New Roman" w:cs="Times New Roman"/>
          <w:b/>
          <w:color w:val="000000"/>
          <w:sz w:val="28"/>
          <w:szCs w:val="28"/>
        </w:rPr>
        <w:t>__________________________________________________</w:t>
      </w:r>
    </w:p>
    <w:p w14:paraId="69EBB19D" w14:textId="77777777" w:rsidR="009850F8" w:rsidRDefault="009850F8">
      <w:pPr>
        <w:spacing w:after="0" w:line="240" w:lineRule="auto"/>
        <w:jc w:val="center"/>
        <w:rPr>
          <w:rFonts w:ascii="Times New Roman" w:eastAsia="Times New Roman" w:hAnsi="Times New Roman" w:cs="Times New Roman"/>
          <w:b/>
          <w:color w:val="000000"/>
          <w:sz w:val="28"/>
          <w:szCs w:val="28"/>
        </w:rPr>
      </w:pPr>
    </w:p>
    <w:p w14:paraId="1209C315" w14:textId="77777777" w:rsidR="005A68C5" w:rsidRDefault="005A68C5">
      <w:pPr>
        <w:spacing w:after="0" w:line="240" w:lineRule="auto"/>
        <w:jc w:val="center"/>
        <w:rPr>
          <w:rFonts w:ascii="Times New Roman" w:eastAsia="Times New Roman" w:hAnsi="Times New Roman" w:cs="Times New Roman"/>
          <w:sz w:val="28"/>
          <w:szCs w:val="28"/>
        </w:rPr>
      </w:pPr>
    </w:p>
    <w:p w14:paraId="1B8DB773" w14:textId="77777777" w:rsidR="005A68C5" w:rsidRDefault="00846976">
      <w:pPr>
        <w:spacing w:after="0" w:line="240" w:lineRule="auto"/>
        <w:rPr>
          <w:rFonts w:ascii="Times New Roman" w:eastAsia="Times New Roman" w:hAnsi="Times New Roman" w:cs="Times New Roman"/>
          <w:sz w:val="28"/>
          <w:szCs w:val="28"/>
        </w:rPr>
      </w:pPr>
      <w:r>
        <w:rPr>
          <w:rFonts w:ascii="Times New Roman" w:eastAsia="Times New Roman" w:hAnsi="Times New Roman" w:cs="Times New Roman"/>
          <w:sz w:val="28"/>
          <w:szCs w:val="28"/>
        </w:rPr>
        <w:t xml:space="preserve">Верховна Рада України  </w:t>
      </w:r>
      <w:r>
        <w:rPr>
          <w:rFonts w:ascii="Times New Roman" w:eastAsia="Times New Roman" w:hAnsi="Times New Roman" w:cs="Times New Roman"/>
          <w:b/>
          <w:sz w:val="28"/>
          <w:szCs w:val="28"/>
        </w:rPr>
        <w:t>п о с т а н о в л я є</w:t>
      </w:r>
      <w:r>
        <w:rPr>
          <w:rFonts w:ascii="Times New Roman" w:eastAsia="Times New Roman" w:hAnsi="Times New Roman" w:cs="Times New Roman"/>
          <w:sz w:val="28"/>
          <w:szCs w:val="28"/>
        </w:rPr>
        <w:t>:</w:t>
      </w:r>
    </w:p>
    <w:p w14:paraId="26C380CF" w14:textId="77777777" w:rsidR="005A68C5" w:rsidRDefault="005A68C5">
      <w:pPr>
        <w:spacing w:after="0" w:line="240" w:lineRule="auto"/>
        <w:rPr>
          <w:rFonts w:ascii="Times New Roman" w:eastAsia="Times New Roman" w:hAnsi="Times New Roman" w:cs="Times New Roman"/>
          <w:sz w:val="28"/>
          <w:szCs w:val="28"/>
        </w:rPr>
      </w:pPr>
    </w:p>
    <w:p w14:paraId="35314A5C" w14:textId="77777777" w:rsidR="005A68C5" w:rsidRDefault="00846976">
      <w:pPr>
        <w:spacing w:after="0" w:line="240" w:lineRule="auto"/>
        <w:ind w:firstLine="567"/>
        <w:jc w:val="both"/>
        <w:rPr>
          <w:rFonts w:ascii="Times New Roman" w:eastAsia="Times New Roman" w:hAnsi="Times New Roman" w:cs="Times New Roman"/>
          <w:sz w:val="28"/>
          <w:szCs w:val="28"/>
        </w:rPr>
      </w:pPr>
      <w:r w:rsidRPr="00733461">
        <w:rPr>
          <w:rFonts w:ascii="Times New Roman" w:eastAsia="Times New Roman" w:hAnsi="Times New Roman" w:cs="Times New Roman"/>
          <w:color w:val="000000"/>
          <w:sz w:val="28"/>
          <w:szCs w:val="28"/>
        </w:rPr>
        <w:t>І. Внести до Закону України «Про оцінку впливу на довкілля»  (</w:t>
      </w:r>
      <w:hyperlink r:id="rId12">
        <w:r>
          <w:rPr>
            <w:rFonts w:ascii="Times New Roman" w:eastAsia="Times New Roman" w:hAnsi="Times New Roman" w:cs="Times New Roman"/>
            <w:color w:val="000000"/>
            <w:sz w:val="28"/>
            <w:szCs w:val="28"/>
          </w:rPr>
          <w:t>Відомості Верховної Ради України</w:t>
        </w:r>
      </w:hyperlink>
      <w:r w:rsidRPr="00733461">
        <w:rPr>
          <w:rFonts w:ascii="Times New Roman" w:eastAsia="Times New Roman" w:hAnsi="Times New Roman" w:cs="Times New Roman"/>
          <w:color w:val="000000"/>
          <w:sz w:val="28"/>
          <w:szCs w:val="28"/>
        </w:rPr>
        <w:t> від 21.07.2017 — 2017 р., № 29, стор. 12, стаття 315) такі зміни</w:t>
      </w:r>
      <w:r>
        <w:rPr>
          <w:rFonts w:ascii="Times New Roman" w:eastAsia="Times New Roman" w:hAnsi="Times New Roman" w:cs="Times New Roman"/>
          <w:sz w:val="28"/>
          <w:szCs w:val="28"/>
        </w:rPr>
        <w:t>:</w:t>
      </w:r>
    </w:p>
    <w:p w14:paraId="3EFE7800" w14:textId="77777777" w:rsidR="005A68C5" w:rsidRDefault="005A68C5">
      <w:pPr>
        <w:spacing w:after="0" w:line="240" w:lineRule="auto"/>
        <w:ind w:firstLine="567"/>
        <w:jc w:val="both"/>
        <w:rPr>
          <w:rFonts w:ascii="Times New Roman" w:eastAsia="Times New Roman" w:hAnsi="Times New Roman" w:cs="Times New Roman"/>
          <w:sz w:val="28"/>
          <w:szCs w:val="28"/>
        </w:rPr>
      </w:pPr>
    </w:p>
    <w:p w14:paraId="434E63E7" w14:textId="77777777" w:rsidR="005A68C5" w:rsidRDefault="00846976">
      <w:pPr>
        <w:pBdr>
          <w:top w:val="nil"/>
          <w:left w:val="nil"/>
          <w:bottom w:val="nil"/>
          <w:right w:val="nil"/>
          <w:between w:val="nil"/>
        </w:pBdr>
        <w:shd w:val="clear" w:color="auto" w:fill="FFFFFF"/>
        <w:spacing w:after="0" w:line="240" w:lineRule="auto"/>
        <w:ind w:firstLine="448"/>
        <w:jc w:val="both"/>
        <w:rPr>
          <w:rFonts w:ascii="Times New Roman" w:eastAsia="Times New Roman" w:hAnsi="Times New Roman" w:cs="Times New Roman"/>
          <w:color w:val="000000"/>
          <w:sz w:val="28"/>
          <w:szCs w:val="28"/>
        </w:rPr>
      </w:pPr>
      <w:r>
        <w:rPr>
          <w:rFonts w:ascii="Times New Roman" w:eastAsia="Times New Roman" w:hAnsi="Times New Roman" w:cs="Times New Roman"/>
          <w:color w:val="000000"/>
          <w:sz w:val="28"/>
          <w:szCs w:val="28"/>
        </w:rPr>
        <w:t>1) пункт 4 статті 2 доповнити словами «або відмову у видачі висновку з оцінки впливу на довкілля відповідно до статті 9</w:t>
      </w:r>
      <w:r>
        <w:rPr>
          <w:rFonts w:ascii="Times New Roman" w:eastAsia="Times New Roman" w:hAnsi="Times New Roman" w:cs="Times New Roman"/>
          <w:color w:val="000000"/>
          <w:sz w:val="28"/>
          <w:szCs w:val="28"/>
          <w:vertAlign w:val="superscript"/>
        </w:rPr>
        <w:t>1</w:t>
      </w:r>
      <w:r>
        <w:rPr>
          <w:rFonts w:ascii="Times New Roman" w:eastAsia="Times New Roman" w:hAnsi="Times New Roman" w:cs="Times New Roman"/>
          <w:color w:val="000000"/>
          <w:sz w:val="28"/>
          <w:szCs w:val="28"/>
        </w:rPr>
        <w:t xml:space="preserve"> цього Закону»;</w:t>
      </w:r>
    </w:p>
    <w:p w14:paraId="315B6ED5" w14:textId="77777777" w:rsidR="005A68C5" w:rsidRDefault="005A68C5">
      <w:pPr>
        <w:pBdr>
          <w:top w:val="nil"/>
          <w:left w:val="nil"/>
          <w:bottom w:val="nil"/>
          <w:right w:val="nil"/>
          <w:between w:val="nil"/>
        </w:pBdr>
        <w:shd w:val="clear" w:color="auto" w:fill="FFFFFF"/>
        <w:spacing w:after="0" w:line="240" w:lineRule="auto"/>
        <w:ind w:firstLine="448"/>
        <w:jc w:val="both"/>
        <w:rPr>
          <w:rFonts w:ascii="Times New Roman" w:eastAsia="Times New Roman" w:hAnsi="Times New Roman" w:cs="Times New Roman"/>
          <w:color w:val="000000"/>
          <w:sz w:val="28"/>
          <w:szCs w:val="28"/>
        </w:rPr>
      </w:pPr>
    </w:p>
    <w:p w14:paraId="1BB7BA06" w14:textId="77777777" w:rsidR="005A68C5" w:rsidRDefault="00846976">
      <w:pPr>
        <w:pBdr>
          <w:top w:val="nil"/>
          <w:left w:val="nil"/>
          <w:bottom w:val="nil"/>
          <w:right w:val="nil"/>
          <w:between w:val="nil"/>
        </w:pBdr>
        <w:shd w:val="clear" w:color="auto" w:fill="FFFFFF"/>
        <w:spacing w:after="0" w:line="240" w:lineRule="auto"/>
        <w:ind w:firstLine="448"/>
        <w:jc w:val="both"/>
        <w:rPr>
          <w:rFonts w:ascii="Times New Roman" w:eastAsia="Times New Roman" w:hAnsi="Times New Roman" w:cs="Times New Roman"/>
          <w:color w:val="000000"/>
          <w:sz w:val="28"/>
          <w:szCs w:val="28"/>
        </w:rPr>
      </w:pPr>
      <w:r>
        <w:rPr>
          <w:rFonts w:ascii="Times New Roman" w:eastAsia="Times New Roman" w:hAnsi="Times New Roman" w:cs="Times New Roman"/>
          <w:color w:val="000000"/>
          <w:sz w:val="28"/>
          <w:szCs w:val="28"/>
        </w:rPr>
        <w:t>2) доповнити статтею 3</w:t>
      </w:r>
      <w:r>
        <w:rPr>
          <w:rFonts w:ascii="Times New Roman" w:eastAsia="Times New Roman" w:hAnsi="Times New Roman" w:cs="Times New Roman"/>
          <w:color w:val="000000"/>
          <w:sz w:val="28"/>
          <w:szCs w:val="28"/>
          <w:vertAlign w:val="superscript"/>
        </w:rPr>
        <w:t>1</w:t>
      </w:r>
      <w:r>
        <w:rPr>
          <w:rFonts w:ascii="Times New Roman" w:eastAsia="Times New Roman" w:hAnsi="Times New Roman" w:cs="Times New Roman"/>
          <w:color w:val="000000"/>
          <w:sz w:val="28"/>
          <w:szCs w:val="28"/>
        </w:rPr>
        <w:t xml:space="preserve"> такого змісту:</w:t>
      </w:r>
    </w:p>
    <w:p w14:paraId="72682715" w14:textId="77777777" w:rsidR="005A68C5" w:rsidRDefault="00846976">
      <w:pPr>
        <w:pBdr>
          <w:top w:val="nil"/>
          <w:left w:val="nil"/>
          <w:bottom w:val="nil"/>
          <w:right w:val="nil"/>
          <w:between w:val="nil"/>
        </w:pBdr>
        <w:shd w:val="clear" w:color="auto" w:fill="FFFFFF"/>
        <w:spacing w:after="0" w:line="240" w:lineRule="auto"/>
        <w:ind w:firstLine="448"/>
        <w:jc w:val="both"/>
        <w:rPr>
          <w:rFonts w:ascii="Times New Roman" w:eastAsia="Times New Roman" w:hAnsi="Times New Roman" w:cs="Times New Roman"/>
          <w:color w:val="000000"/>
          <w:sz w:val="28"/>
          <w:szCs w:val="28"/>
        </w:rPr>
      </w:pPr>
      <w:r>
        <w:rPr>
          <w:rFonts w:ascii="Times New Roman" w:eastAsia="Times New Roman" w:hAnsi="Times New Roman" w:cs="Times New Roman"/>
          <w:color w:val="000000"/>
          <w:sz w:val="28"/>
          <w:szCs w:val="28"/>
        </w:rPr>
        <w:t>«Стаття 3</w:t>
      </w:r>
      <w:r>
        <w:rPr>
          <w:rFonts w:ascii="Times New Roman" w:eastAsia="Times New Roman" w:hAnsi="Times New Roman" w:cs="Times New Roman"/>
          <w:color w:val="000000"/>
          <w:sz w:val="28"/>
          <w:szCs w:val="28"/>
          <w:vertAlign w:val="superscript"/>
        </w:rPr>
        <w:t>1</w:t>
      </w:r>
      <w:r>
        <w:rPr>
          <w:rFonts w:ascii="Times New Roman" w:eastAsia="Times New Roman" w:hAnsi="Times New Roman" w:cs="Times New Roman"/>
          <w:color w:val="000000"/>
          <w:sz w:val="28"/>
          <w:szCs w:val="28"/>
        </w:rPr>
        <w:t>. Обмін документами між суб’єктами оцінки впливу на довкілля</w:t>
      </w:r>
    </w:p>
    <w:p w14:paraId="20B04598" w14:textId="77777777" w:rsidR="005A68C5" w:rsidRDefault="00846976">
      <w:pPr>
        <w:pBdr>
          <w:top w:val="nil"/>
          <w:left w:val="nil"/>
          <w:bottom w:val="nil"/>
          <w:right w:val="nil"/>
          <w:between w:val="nil"/>
        </w:pBdr>
        <w:shd w:val="clear" w:color="auto" w:fill="FFFFFF"/>
        <w:spacing w:after="0" w:line="240" w:lineRule="auto"/>
        <w:ind w:firstLine="448"/>
        <w:jc w:val="both"/>
        <w:rPr>
          <w:rFonts w:ascii="Times New Roman" w:eastAsia="Times New Roman" w:hAnsi="Times New Roman" w:cs="Times New Roman"/>
          <w:sz w:val="28"/>
          <w:szCs w:val="28"/>
        </w:rPr>
      </w:pPr>
      <w:r>
        <w:rPr>
          <w:rFonts w:ascii="Times New Roman" w:eastAsia="Times New Roman" w:hAnsi="Times New Roman" w:cs="Times New Roman"/>
          <w:color w:val="000000"/>
          <w:sz w:val="28"/>
          <w:szCs w:val="28"/>
        </w:rPr>
        <w:t>1.</w:t>
      </w:r>
      <w:r>
        <w:rPr>
          <w:rFonts w:ascii="Times New Roman" w:eastAsia="Times New Roman" w:hAnsi="Times New Roman" w:cs="Times New Roman"/>
          <w:sz w:val="28"/>
          <w:szCs w:val="28"/>
        </w:rPr>
        <w:t xml:space="preserve">Суб’єкти оцінки впливу на довкілля, визначені в частині 3 статті 2 цього Закону здійснюють обмін документами та інформацією (надсилання та отримання документів) виключно в електронній формі через електронний кабінет Єдиного реєстру з оцінки впливу на довкілля або  через інтегровані з ним інформаційні системи </w:t>
      </w:r>
      <w:r w:rsidR="003E0A01">
        <w:rPr>
          <w:rFonts w:ascii="Times New Roman" w:eastAsia="Times New Roman" w:hAnsi="Times New Roman" w:cs="Times New Roman"/>
          <w:sz w:val="28"/>
          <w:szCs w:val="28"/>
        </w:rPr>
        <w:t xml:space="preserve">органів </w:t>
      </w:r>
      <w:r>
        <w:rPr>
          <w:rFonts w:ascii="Times New Roman" w:eastAsia="Times New Roman" w:hAnsi="Times New Roman" w:cs="Times New Roman"/>
          <w:sz w:val="28"/>
          <w:szCs w:val="28"/>
        </w:rPr>
        <w:t>державн</w:t>
      </w:r>
      <w:r w:rsidR="003E0A01">
        <w:rPr>
          <w:rFonts w:ascii="Times New Roman" w:eastAsia="Times New Roman" w:hAnsi="Times New Roman" w:cs="Times New Roman"/>
          <w:sz w:val="28"/>
          <w:szCs w:val="28"/>
        </w:rPr>
        <w:t>ої</w:t>
      </w:r>
      <w:r>
        <w:rPr>
          <w:rFonts w:ascii="Times New Roman" w:eastAsia="Times New Roman" w:hAnsi="Times New Roman" w:cs="Times New Roman"/>
          <w:sz w:val="28"/>
          <w:szCs w:val="28"/>
        </w:rPr>
        <w:t xml:space="preserve"> </w:t>
      </w:r>
      <w:r w:rsidR="003E0A01">
        <w:rPr>
          <w:rFonts w:ascii="Times New Roman" w:eastAsia="Times New Roman" w:hAnsi="Times New Roman" w:cs="Times New Roman"/>
          <w:sz w:val="28"/>
          <w:szCs w:val="28"/>
        </w:rPr>
        <w:t>влади</w:t>
      </w:r>
      <w:r>
        <w:rPr>
          <w:rFonts w:ascii="Times New Roman" w:eastAsia="Times New Roman" w:hAnsi="Times New Roman" w:cs="Times New Roman"/>
          <w:sz w:val="28"/>
          <w:szCs w:val="28"/>
        </w:rPr>
        <w:t xml:space="preserve"> та органів місцевого самоврядування.</w:t>
      </w:r>
    </w:p>
    <w:p w14:paraId="256AA087" w14:textId="179817AC" w:rsidR="005A68C5" w:rsidRDefault="00846976">
      <w:pPr>
        <w:pBdr>
          <w:top w:val="nil"/>
          <w:left w:val="nil"/>
          <w:bottom w:val="nil"/>
          <w:right w:val="nil"/>
          <w:between w:val="nil"/>
        </w:pBdr>
        <w:shd w:val="clear" w:color="auto" w:fill="FFFFFF"/>
        <w:spacing w:after="0" w:line="240" w:lineRule="auto"/>
        <w:ind w:firstLine="448"/>
        <w:jc w:val="both"/>
        <w:rPr>
          <w:rFonts w:ascii="Times New Roman" w:eastAsia="Times New Roman" w:hAnsi="Times New Roman" w:cs="Times New Roman"/>
          <w:color w:val="000000"/>
          <w:sz w:val="28"/>
          <w:szCs w:val="28"/>
        </w:rPr>
      </w:pPr>
      <w:r>
        <w:rPr>
          <w:rFonts w:ascii="Times New Roman" w:eastAsia="Times New Roman" w:hAnsi="Times New Roman" w:cs="Times New Roman"/>
          <w:sz w:val="28"/>
          <w:szCs w:val="28"/>
        </w:rPr>
        <w:t>2. Обмін документами та інформацією здійснюється в порядку, визначеному цим Законом та  Порядком передачі документації для надання висновку з оцінки впливу на довкілля та фінансування оцінки впливу на довкілля, Порядком ведення Єдиного реєстру з оцінки впливу на довкілля</w:t>
      </w:r>
      <w:r>
        <w:rPr>
          <w:rFonts w:ascii="Times New Roman" w:eastAsia="Times New Roman" w:hAnsi="Times New Roman" w:cs="Times New Roman"/>
          <w:color w:val="000000"/>
          <w:sz w:val="28"/>
          <w:szCs w:val="28"/>
        </w:rPr>
        <w:t>»;</w:t>
      </w:r>
    </w:p>
    <w:p w14:paraId="069D1963" w14:textId="77777777" w:rsidR="005A68C5" w:rsidRDefault="005A68C5">
      <w:pPr>
        <w:pBdr>
          <w:top w:val="nil"/>
          <w:left w:val="nil"/>
          <w:bottom w:val="nil"/>
          <w:right w:val="nil"/>
          <w:between w:val="nil"/>
        </w:pBdr>
        <w:shd w:val="clear" w:color="auto" w:fill="FFFFFF"/>
        <w:spacing w:after="0" w:line="240" w:lineRule="auto"/>
        <w:ind w:firstLine="448"/>
        <w:jc w:val="both"/>
        <w:rPr>
          <w:rFonts w:ascii="Times New Roman" w:eastAsia="Times New Roman" w:hAnsi="Times New Roman" w:cs="Times New Roman"/>
          <w:color w:val="000000"/>
          <w:sz w:val="28"/>
          <w:szCs w:val="28"/>
        </w:rPr>
      </w:pPr>
    </w:p>
    <w:p w14:paraId="53E3A33C" w14:textId="77777777" w:rsidR="005A68C5" w:rsidRDefault="00846976">
      <w:pPr>
        <w:pBdr>
          <w:top w:val="nil"/>
          <w:left w:val="nil"/>
          <w:bottom w:val="nil"/>
          <w:right w:val="nil"/>
          <w:between w:val="nil"/>
        </w:pBdr>
        <w:shd w:val="clear" w:color="auto" w:fill="FFFFFF"/>
        <w:spacing w:after="0" w:line="240" w:lineRule="auto"/>
        <w:ind w:firstLine="448"/>
        <w:jc w:val="both"/>
        <w:rPr>
          <w:rFonts w:ascii="Times New Roman" w:eastAsia="Times New Roman" w:hAnsi="Times New Roman" w:cs="Times New Roman"/>
          <w:color w:val="000000"/>
          <w:sz w:val="28"/>
          <w:szCs w:val="28"/>
        </w:rPr>
      </w:pPr>
      <w:r>
        <w:rPr>
          <w:rFonts w:ascii="Times New Roman" w:eastAsia="Times New Roman" w:hAnsi="Times New Roman" w:cs="Times New Roman"/>
          <w:color w:val="000000"/>
          <w:sz w:val="28"/>
          <w:szCs w:val="28"/>
        </w:rPr>
        <w:t>3) в частині третій статті 4 слова «не пізніше трьох робочих днів» замінити словами «не пізніше п’яти робочих днів»;</w:t>
      </w:r>
    </w:p>
    <w:p w14:paraId="5EFA1E72" w14:textId="77777777" w:rsidR="005A68C5" w:rsidRDefault="005A68C5">
      <w:pPr>
        <w:pBdr>
          <w:top w:val="nil"/>
          <w:left w:val="nil"/>
          <w:bottom w:val="nil"/>
          <w:right w:val="nil"/>
          <w:between w:val="nil"/>
        </w:pBdr>
        <w:shd w:val="clear" w:color="auto" w:fill="FFFFFF"/>
        <w:spacing w:after="0" w:line="240" w:lineRule="auto"/>
        <w:ind w:firstLine="448"/>
        <w:jc w:val="both"/>
        <w:rPr>
          <w:rFonts w:ascii="Times New Roman" w:eastAsia="Times New Roman" w:hAnsi="Times New Roman" w:cs="Times New Roman"/>
          <w:color w:val="000000"/>
          <w:sz w:val="28"/>
          <w:szCs w:val="28"/>
        </w:rPr>
      </w:pPr>
    </w:p>
    <w:p w14:paraId="3C6ED999" w14:textId="77777777" w:rsidR="00BE1CE7" w:rsidRDefault="00846976" w:rsidP="009850F8">
      <w:pPr>
        <w:pBdr>
          <w:top w:val="nil"/>
          <w:left w:val="nil"/>
          <w:bottom w:val="nil"/>
          <w:right w:val="nil"/>
          <w:between w:val="nil"/>
        </w:pBdr>
        <w:shd w:val="clear" w:color="auto" w:fill="FFFFFF"/>
        <w:spacing w:after="0" w:line="240" w:lineRule="auto"/>
        <w:ind w:firstLine="448"/>
        <w:jc w:val="both"/>
        <w:rPr>
          <w:rFonts w:ascii="Times New Roman" w:eastAsia="Times New Roman" w:hAnsi="Times New Roman" w:cs="Times New Roman"/>
          <w:color w:val="000000"/>
          <w:sz w:val="28"/>
          <w:szCs w:val="28"/>
        </w:rPr>
      </w:pPr>
      <w:r>
        <w:rPr>
          <w:rFonts w:ascii="Times New Roman" w:eastAsia="Times New Roman" w:hAnsi="Times New Roman" w:cs="Times New Roman"/>
          <w:color w:val="000000"/>
          <w:sz w:val="28"/>
          <w:szCs w:val="28"/>
        </w:rPr>
        <w:t xml:space="preserve">4) </w:t>
      </w:r>
      <w:r w:rsidR="00BE1CE7">
        <w:rPr>
          <w:rFonts w:ascii="Times New Roman" w:eastAsia="Times New Roman" w:hAnsi="Times New Roman" w:cs="Times New Roman"/>
          <w:color w:val="000000"/>
          <w:sz w:val="28"/>
          <w:szCs w:val="28"/>
        </w:rPr>
        <w:t xml:space="preserve"> у статті 5:</w:t>
      </w:r>
    </w:p>
    <w:p w14:paraId="039EA8CA" w14:textId="47D5C3E8" w:rsidR="005A68C5" w:rsidRDefault="0063158C">
      <w:pPr>
        <w:pBdr>
          <w:top w:val="nil"/>
          <w:left w:val="nil"/>
          <w:bottom w:val="nil"/>
          <w:right w:val="nil"/>
          <w:between w:val="nil"/>
        </w:pBdr>
        <w:shd w:val="clear" w:color="auto" w:fill="FFFFFF"/>
        <w:spacing w:after="0" w:line="240" w:lineRule="auto"/>
        <w:ind w:firstLine="448"/>
        <w:jc w:val="both"/>
        <w:rPr>
          <w:rFonts w:ascii="Times New Roman" w:eastAsia="Times New Roman" w:hAnsi="Times New Roman" w:cs="Times New Roman"/>
          <w:color w:val="000000"/>
          <w:sz w:val="28"/>
          <w:szCs w:val="28"/>
        </w:rPr>
      </w:pPr>
      <w:r w:rsidRPr="0063158C">
        <w:rPr>
          <w:rFonts w:ascii="Times New Roman" w:eastAsia="Times New Roman" w:hAnsi="Times New Roman" w:cs="Times New Roman"/>
          <w:color w:val="000000"/>
          <w:sz w:val="28"/>
          <w:szCs w:val="28"/>
        </w:rPr>
        <w:t>ч</w:t>
      </w:r>
      <w:r w:rsidR="00846976">
        <w:rPr>
          <w:rFonts w:ascii="Times New Roman" w:eastAsia="Times New Roman" w:hAnsi="Times New Roman" w:cs="Times New Roman"/>
          <w:color w:val="000000"/>
          <w:sz w:val="28"/>
          <w:szCs w:val="28"/>
        </w:rPr>
        <w:t>астин</w:t>
      </w:r>
      <w:r w:rsidR="00D50C98">
        <w:rPr>
          <w:rFonts w:ascii="Times New Roman" w:eastAsia="Times New Roman" w:hAnsi="Times New Roman" w:cs="Times New Roman"/>
          <w:color w:val="000000"/>
          <w:sz w:val="28"/>
          <w:szCs w:val="28"/>
        </w:rPr>
        <w:t>у першу</w:t>
      </w:r>
      <w:r w:rsidR="00846976">
        <w:rPr>
          <w:rFonts w:ascii="Times New Roman" w:eastAsia="Times New Roman" w:hAnsi="Times New Roman" w:cs="Times New Roman"/>
          <w:color w:val="000000"/>
          <w:sz w:val="28"/>
          <w:szCs w:val="28"/>
        </w:rPr>
        <w:t xml:space="preserve"> викласти в такій редакції «Суб’єкт господарювання інформує уповноважений територіальний орган про намір провадити плановану діяльність та оцінку її впливу на довкілля шляхом подання повідомлення про плановану діяльність, яка підлягає оцінці впливу на довкілля, у спосіб, передбачений статтею 3</w:t>
      </w:r>
      <w:r w:rsidR="00846976">
        <w:rPr>
          <w:rFonts w:ascii="Times New Roman" w:eastAsia="Times New Roman" w:hAnsi="Times New Roman" w:cs="Times New Roman"/>
          <w:color w:val="000000"/>
          <w:sz w:val="28"/>
          <w:szCs w:val="28"/>
          <w:vertAlign w:val="superscript"/>
        </w:rPr>
        <w:t>1</w:t>
      </w:r>
      <w:r w:rsidR="00846976">
        <w:rPr>
          <w:rFonts w:ascii="Times New Roman" w:eastAsia="Times New Roman" w:hAnsi="Times New Roman" w:cs="Times New Roman"/>
          <w:color w:val="000000"/>
          <w:sz w:val="28"/>
          <w:szCs w:val="28"/>
        </w:rPr>
        <w:t xml:space="preserve"> цього Закону»;</w:t>
      </w:r>
    </w:p>
    <w:p w14:paraId="78BDF790" w14:textId="77777777" w:rsidR="005A68C5" w:rsidRDefault="005A68C5">
      <w:pPr>
        <w:pBdr>
          <w:top w:val="nil"/>
          <w:left w:val="nil"/>
          <w:bottom w:val="nil"/>
          <w:right w:val="nil"/>
          <w:between w:val="nil"/>
        </w:pBdr>
        <w:shd w:val="clear" w:color="auto" w:fill="FFFFFF"/>
        <w:spacing w:after="0" w:line="240" w:lineRule="auto"/>
        <w:ind w:firstLine="448"/>
        <w:jc w:val="both"/>
        <w:rPr>
          <w:rFonts w:ascii="Times New Roman" w:eastAsia="Times New Roman" w:hAnsi="Times New Roman" w:cs="Times New Roman"/>
          <w:color w:val="000000"/>
          <w:sz w:val="28"/>
          <w:szCs w:val="28"/>
        </w:rPr>
      </w:pPr>
    </w:p>
    <w:p w14:paraId="0FF46411" w14:textId="2DAF991F" w:rsidR="0063158C" w:rsidRPr="006878E7" w:rsidRDefault="0063158C">
      <w:pPr>
        <w:pBdr>
          <w:top w:val="nil"/>
          <w:left w:val="nil"/>
          <w:bottom w:val="nil"/>
          <w:right w:val="nil"/>
          <w:between w:val="nil"/>
        </w:pBdr>
        <w:shd w:val="clear" w:color="auto" w:fill="FFFFFF"/>
        <w:spacing w:after="0" w:line="240" w:lineRule="auto"/>
        <w:ind w:firstLine="448"/>
        <w:jc w:val="both"/>
        <w:rPr>
          <w:rFonts w:ascii="Times New Roman" w:eastAsia="Times New Roman" w:hAnsi="Times New Roman" w:cs="Times New Roman"/>
          <w:color w:val="000000"/>
          <w:sz w:val="28"/>
          <w:szCs w:val="28"/>
        </w:rPr>
      </w:pPr>
      <w:r w:rsidRPr="006878E7">
        <w:rPr>
          <w:rFonts w:ascii="Times New Roman" w:eastAsia="Times New Roman" w:hAnsi="Times New Roman" w:cs="Times New Roman"/>
          <w:color w:val="000000"/>
          <w:sz w:val="28"/>
          <w:szCs w:val="28"/>
        </w:rPr>
        <w:t>у частині четвертій:</w:t>
      </w:r>
    </w:p>
    <w:p w14:paraId="0DD66A0C" w14:textId="77777777" w:rsidR="0063158C" w:rsidRPr="006878E7" w:rsidRDefault="00846976">
      <w:pPr>
        <w:pBdr>
          <w:top w:val="nil"/>
          <w:left w:val="nil"/>
          <w:bottom w:val="nil"/>
          <w:right w:val="nil"/>
          <w:between w:val="nil"/>
        </w:pBdr>
        <w:shd w:val="clear" w:color="auto" w:fill="FFFFFF"/>
        <w:spacing w:after="0" w:line="240" w:lineRule="auto"/>
        <w:ind w:firstLine="448"/>
        <w:jc w:val="both"/>
        <w:rPr>
          <w:rFonts w:ascii="Times New Roman" w:eastAsia="Times New Roman" w:hAnsi="Times New Roman" w:cs="Times New Roman"/>
          <w:color w:val="000000"/>
          <w:sz w:val="28"/>
          <w:szCs w:val="28"/>
        </w:rPr>
      </w:pPr>
      <w:r w:rsidRPr="006878E7">
        <w:rPr>
          <w:rFonts w:ascii="Times New Roman" w:eastAsia="Times New Roman" w:hAnsi="Times New Roman" w:cs="Times New Roman"/>
          <w:color w:val="000000"/>
          <w:sz w:val="28"/>
          <w:szCs w:val="28"/>
        </w:rPr>
        <w:t>в абзац</w:t>
      </w:r>
      <w:r w:rsidR="0063158C" w:rsidRPr="006878E7">
        <w:rPr>
          <w:rFonts w:ascii="Times New Roman" w:eastAsia="Times New Roman" w:hAnsi="Times New Roman" w:cs="Times New Roman"/>
          <w:color w:val="000000"/>
          <w:sz w:val="28"/>
          <w:szCs w:val="28"/>
        </w:rPr>
        <w:t>і</w:t>
      </w:r>
      <w:r w:rsidRPr="006878E7">
        <w:rPr>
          <w:rFonts w:ascii="Times New Roman" w:eastAsia="Times New Roman" w:hAnsi="Times New Roman" w:cs="Times New Roman"/>
          <w:color w:val="000000"/>
          <w:sz w:val="28"/>
          <w:szCs w:val="28"/>
        </w:rPr>
        <w:t xml:space="preserve"> першому </w:t>
      </w:r>
      <w:r w:rsidR="0063158C" w:rsidRPr="006878E7">
        <w:rPr>
          <w:rFonts w:ascii="Times New Roman" w:eastAsia="Times New Roman" w:hAnsi="Times New Roman" w:cs="Times New Roman"/>
          <w:color w:val="000000"/>
          <w:sz w:val="28"/>
          <w:szCs w:val="28"/>
        </w:rPr>
        <w:t>слово «копію» виключити;</w:t>
      </w:r>
    </w:p>
    <w:p w14:paraId="79914A19" w14:textId="77777777" w:rsidR="0063158C" w:rsidRPr="006878E7" w:rsidRDefault="0063158C">
      <w:pPr>
        <w:pBdr>
          <w:top w:val="nil"/>
          <w:left w:val="nil"/>
          <w:bottom w:val="nil"/>
          <w:right w:val="nil"/>
          <w:between w:val="nil"/>
        </w:pBdr>
        <w:shd w:val="clear" w:color="auto" w:fill="FFFFFF"/>
        <w:spacing w:after="0" w:line="240" w:lineRule="auto"/>
        <w:ind w:firstLine="448"/>
        <w:jc w:val="both"/>
        <w:rPr>
          <w:rFonts w:ascii="Times New Roman" w:eastAsia="Times New Roman" w:hAnsi="Times New Roman" w:cs="Times New Roman"/>
          <w:color w:val="000000"/>
          <w:sz w:val="28"/>
          <w:szCs w:val="28"/>
        </w:rPr>
      </w:pPr>
      <w:r w:rsidRPr="006878E7">
        <w:rPr>
          <w:rFonts w:ascii="Times New Roman" w:eastAsia="Times New Roman" w:hAnsi="Times New Roman" w:cs="Times New Roman"/>
          <w:color w:val="000000"/>
          <w:sz w:val="28"/>
          <w:szCs w:val="28"/>
        </w:rPr>
        <w:t>в абзаці</w:t>
      </w:r>
      <w:r w:rsidR="00846976" w:rsidRPr="006878E7">
        <w:rPr>
          <w:rFonts w:ascii="Times New Roman" w:eastAsia="Times New Roman" w:hAnsi="Times New Roman" w:cs="Times New Roman"/>
          <w:color w:val="000000"/>
          <w:sz w:val="28"/>
          <w:szCs w:val="28"/>
        </w:rPr>
        <w:t xml:space="preserve"> другому </w:t>
      </w:r>
      <w:r w:rsidR="00BE1CE7" w:rsidRPr="006878E7">
        <w:rPr>
          <w:rFonts w:ascii="Times New Roman" w:eastAsia="Times New Roman" w:hAnsi="Times New Roman" w:cs="Times New Roman"/>
          <w:color w:val="000000"/>
          <w:sz w:val="28"/>
          <w:szCs w:val="28"/>
        </w:rPr>
        <w:t>слов</w:t>
      </w:r>
      <w:r w:rsidRPr="006878E7">
        <w:rPr>
          <w:rFonts w:ascii="Times New Roman" w:eastAsia="Times New Roman" w:hAnsi="Times New Roman" w:cs="Times New Roman"/>
          <w:color w:val="000000"/>
          <w:sz w:val="28"/>
          <w:szCs w:val="28"/>
        </w:rPr>
        <w:t>о</w:t>
      </w:r>
      <w:r w:rsidR="00BE1CE7" w:rsidRPr="006878E7">
        <w:rPr>
          <w:rFonts w:ascii="Times New Roman" w:eastAsia="Times New Roman" w:hAnsi="Times New Roman" w:cs="Times New Roman"/>
          <w:color w:val="000000"/>
          <w:sz w:val="28"/>
          <w:szCs w:val="28"/>
        </w:rPr>
        <w:t xml:space="preserve"> «копію»</w:t>
      </w:r>
      <w:r w:rsidRPr="006878E7">
        <w:rPr>
          <w:rFonts w:ascii="Times New Roman" w:eastAsia="Times New Roman" w:hAnsi="Times New Roman" w:cs="Times New Roman"/>
          <w:color w:val="000000"/>
          <w:sz w:val="28"/>
          <w:szCs w:val="28"/>
        </w:rPr>
        <w:t xml:space="preserve"> виключити;</w:t>
      </w:r>
      <w:r w:rsidR="00BE1CE7" w:rsidRPr="006878E7">
        <w:rPr>
          <w:rFonts w:ascii="Times New Roman" w:eastAsia="Times New Roman" w:hAnsi="Times New Roman" w:cs="Times New Roman"/>
          <w:color w:val="000000"/>
          <w:sz w:val="28"/>
          <w:szCs w:val="28"/>
        </w:rPr>
        <w:t xml:space="preserve"> </w:t>
      </w:r>
    </w:p>
    <w:p w14:paraId="2ACF59A2" w14:textId="7D74814C" w:rsidR="005A68C5" w:rsidRPr="006878E7" w:rsidRDefault="00BE1CE7">
      <w:pPr>
        <w:pBdr>
          <w:top w:val="nil"/>
          <w:left w:val="nil"/>
          <w:bottom w:val="nil"/>
          <w:right w:val="nil"/>
          <w:between w:val="nil"/>
        </w:pBdr>
        <w:shd w:val="clear" w:color="auto" w:fill="FFFFFF"/>
        <w:spacing w:after="0" w:line="240" w:lineRule="auto"/>
        <w:ind w:firstLine="448"/>
        <w:jc w:val="both"/>
        <w:rPr>
          <w:rFonts w:ascii="Times New Roman" w:eastAsia="Times New Roman" w:hAnsi="Times New Roman" w:cs="Times New Roman"/>
          <w:color w:val="000000"/>
          <w:sz w:val="28"/>
          <w:szCs w:val="28"/>
        </w:rPr>
      </w:pPr>
      <w:r w:rsidRPr="006878E7">
        <w:rPr>
          <w:rFonts w:ascii="Times New Roman" w:eastAsia="Times New Roman" w:hAnsi="Times New Roman" w:cs="Times New Roman"/>
          <w:color w:val="000000"/>
          <w:sz w:val="28"/>
          <w:szCs w:val="28"/>
        </w:rPr>
        <w:t>абзац третій</w:t>
      </w:r>
      <w:r w:rsidR="00846976" w:rsidRPr="006878E7">
        <w:rPr>
          <w:rFonts w:ascii="Times New Roman" w:eastAsia="Times New Roman" w:hAnsi="Times New Roman" w:cs="Times New Roman"/>
          <w:color w:val="000000"/>
          <w:sz w:val="28"/>
          <w:szCs w:val="28"/>
        </w:rPr>
        <w:t xml:space="preserve"> -  виключити;</w:t>
      </w:r>
    </w:p>
    <w:p w14:paraId="6FAE5B50" w14:textId="77777777" w:rsidR="005A68C5" w:rsidRDefault="005A68C5">
      <w:pPr>
        <w:pBdr>
          <w:top w:val="nil"/>
          <w:left w:val="nil"/>
          <w:bottom w:val="nil"/>
          <w:right w:val="nil"/>
          <w:between w:val="nil"/>
        </w:pBdr>
        <w:shd w:val="clear" w:color="auto" w:fill="FFFFFF"/>
        <w:spacing w:after="0" w:line="240" w:lineRule="auto"/>
        <w:jc w:val="both"/>
        <w:rPr>
          <w:rFonts w:ascii="Times New Roman" w:eastAsia="Times New Roman" w:hAnsi="Times New Roman" w:cs="Times New Roman"/>
          <w:color w:val="000000"/>
          <w:sz w:val="28"/>
          <w:szCs w:val="28"/>
        </w:rPr>
      </w:pPr>
    </w:p>
    <w:p w14:paraId="0EF20680" w14:textId="77777777" w:rsidR="000B5D0C" w:rsidRDefault="000B5D0C">
      <w:pPr>
        <w:pBdr>
          <w:top w:val="nil"/>
          <w:left w:val="nil"/>
          <w:bottom w:val="nil"/>
          <w:right w:val="nil"/>
          <w:between w:val="nil"/>
        </w:pBdr>
        <w:shd w:val="clear" w:color="auto" w:fill="FFFFFF"/>
        <w:spacing w:after="0" w:line="240" w:lineRule="auto"/>
        <w:ind w:firstLine="448"/>
        <w:jc w:val="both"/>
        <w:rPr>
          <w:rFonts w:ascii="Times New Roman" w:eastAsia="Times New Roman" w:hAnsi="Times New Roman" w:cs="Times New Roman"/>
          <w:color w:val="000000"/>
          <w:sz w:val="28"/>
          <w:szCs w:val="28"/>
        </w:rPr>
      </w:pPr>
      <w:r>
        <w:rPr>
          <w:rFonts w:ascii="Times New Roman" w:eastAsia="Times New Roman" w:hAnsi="Times New Roman" w:cs="Times New Roman"/>
          <w:color w:val="000000"/>
          <w:sz w:val="28"/>
          <w:szCs w:val="28"/>
        </w:rPr>
        <w:t>5</w:t>
      </w:r>
      <w:r w:rsidR="00846976">
        <w:rPr>
          <w:rFonts w:ascii="Times New Roman" w:eastAsia="Times New Roman" w:hAnsi="Times New Roman" w:cs="Times New Roman"/>
          <w:color w:val="000000"/>
          <w:sz w:val="28"/>
          <w:szCs w:val="28"/>
        </w:rPr>
        <w:t xml:space="preserve">) </w:t>
      </w:r>
      <w:r>
        <w:rPr>
          <w:rFonts w:ascii="Times New Roman" w:eastAsia="Times New Roman" w:hAnsi="Times New Roman" w:cs="Times New Roman"/>
          <w:color w:val="000000"/>
          <w:sz w:val="28"/>
          <w:szCs w:val="28"/>
        </w:rPr>
        <w:t>у статті 6:</w:t>
      </w:r>
    </w:p>
    <w:p w14:paraId="75F0087B" w14:textId="7D1279A1" w:rsidR="000B5D0C" w:rsidRDefault="00846976">
      <w:pPr>
        <w:pBdr>
          <w:top w:val="nil"/>
          <w:left w:val="nil"/>
          <w:bottom w:val="nil"/>
          <w:right w:val="nil"/>
          <w:between w:val="nil"/>
        </w:pBdr>
        <w:shd w:val="clear" w:color="auto" w:fill="FFFFFF"/>
        <w:spacing w:after="0" w:line="240" w:lineRule="auto"/>
        <w:ind w:firstLine="448"/>
        <w:jc w:val="both"/>
        <w:rPr>
          <w:rFonts w:ascii="Times New Roman" w:eastAsia="Times New Roman" w:hAnsi="Times New Roman" w:cs="Times New Roman"/>
          <w:color w:val="000000"/>
          <w:sz w:val="28"/>
          <w:szCs w:val="28"/>
        </w:rPr>
      </w:pPr>
      <w:r>
        <w:rPr>
          <w:rFonts w:ascii="Times New Roman" w:eastAsia="Times New Roman" w:hAnsi="Times New Roman" w:cs="Times New Roman"/>
          <w:color w:val="000000"/>
          <w:sz w:val="28"/>
          <w:szCs w:val="28"/>
        </w:rPr>
        <w:t>частин</w:t>
      </w:r>
      <w:r w:rsidR="0056576B">
        <w:rPr>
          <w:rFonts w:ascii="Times New Roman" w:eastAsia="Times New Roman" w:hAnsi="Times New Roman" w:cs="Times New Roman"/>
          <w:color w:val="000000"/>
          <w:sz w:val="28"/>
          <w:szCs w:val="28"/>
        </w:rPr>
        <w:t>у</w:t>
      </w:r>
      <w:r>
        <w:rPr>
          <w:rFonts w:ascii="Times New Roman" w:eastAsia="Times New Roman" w:hAnsi="Times New Roman" w:cs="Times New Roman"/>
          <w:color w:val="000000"/>
          <w:sz w:val="28"/>
          <w:szCs w:val="28"/>
        </w:rPr>
        <w:t xml:space="preserve"> трет</w:t>
      </w:r>
      <w:r w:rsidR="0056576B">
        <w:rPr>
          <w:rFonts w:ascii="Times New Roman" w:eastAsia="Times New Roman" w:hAnsi="Times New Roman" w:cs="Times New Roman"/>
          <w:color w:val="000000"/>
          <w:sz w:val="28"/>
          <w:szCs w:val="28"/>
        </w:rPr>
        <w:t>ю</w:t>
      </w:r>
      <w:r>
        <w:rPr>
          <w:rFonts w:ascii="Times New Roman" w:eastAsia="Times New Roman" w:hAnsi="Times New Roman" w:cs="Times New Roman"/>
          <w:color w:val="000000"/>
          <w:sz w:val="28"/>
          <w:szCs w:val="28"/>
        </w:rPr>
        <w:t xml:space="preserve"> викласти </w:t>
      </w:r>
      <w:r w:rsidR="00B1792C">
        <w:rPr>
          <w:rFonts w:ascii="Times New Roman" w:eastAsia="Times New Roman" w:hAnsi="Times New Roman" w:cs="Times New Roman"/>
          <w:color w:val="000000"/>
          <w:sz w:val="28"/>
          <w:szCs w:val="28"/>
        </w:rPr>
        <w:t>у</w:t>
      </w:r>
      <w:r>
        <w:rPr>
          <w:rFonts w:ascii="Times New Roman" w:eastAsia="Times New Roman" w:hAnsi="Times New Roman" w:cs="Times New Roman"/>
          <w:color w:val="000000"/>
          <w:sz w:val="28"/>
          <w:szCs w:val="28"/>
        </w:rPr>
        <w:t xml:space="preserve"> такій редакції: </w:t>
      </w:r>
    </w:p>
    <w:p w14:paraId="1482486D" w14:textId="21FA44AA" w:rsidR="005A68C5" w:rsidRDefault="00846976">
      <w:pPr>
        <w:pBdr>
          <w:top w:val="nil"/>
          <w:left w:val="nil"/>
          <w:bottom w:val="nil"/>
          <w:right w:val="nil"/>
          <w:between w:val="nil"/>
        </w:pBdr>
        <w:shd w:val="clear" w:color="auto" w:fill="FFFFFF"/>
        <w:spacing w:after="0" w:line="240" w:lineRule="auto"/>
        <w:ind w:firstLine="448"/>
        <w:jc w:val="both"/>
        <w:rPr>
          <w:rFonts w:ascii="Times New Roman" w:eastAsia="Times New Roman" w:hAnsi="Times New Roman" w:cs="Times New Roman"/>
          <w:color w:val="000000"/>
          <w:sz w:val="28"/>
          <w:szCs w:val="28"/>
        </w:rPr>
      </w:pPr>
      <w:r>
        <w:rPr>
          <w:rFonts w:ascii="Times New Roman" w:eastAsia="Times New Roman" w:hAnsi="Times New Roman" w:cs="Times New Roman"/>
          <w:color w:val="000000"/>
          <w:sz w:val="28"/>
          <w:szCs w:val="28"/>
        </w:rPr>
        <w:t>«Суб’єкт господарювання подає звіт з оцінки впливу на довкілля, у спосіб, передбачений статтею 3</w:t>
      </w:r>
      <w:r>
        <w:rPr>
          <w:rFonts w:ascii="Times New Roman" w:eastAsia="Times New Roman" w:hAnsi="Times New Roman" w:cs="Times New Roman"/>
          <w:color w:val="000000"/>
          <w:sz w:val="28"/>
          <w:szCs w:val="28"/>
          <w:vertAlign w:val="superscript"/>
        </w:rPr>
        <w:t>1</w:t>
      </w:r>
      <w:r>
        <w:rPr>
          <w:rFonts w:ascii="Times New Roman" w:eastAsia="Times New Roman" w:hAnsi="Times New Roman" w:cs="Times New Roman"/>
          <w:color w:val="000000"/>
          <w:sz w:val="28"/>
          <w:szCs w:val="28"/>
        </w:rPr>
        <w:t xml:space="preserve"> цього Закону, уповноваженому територіальному органу за місцем провадження планованої діяльності, а у випадках, визначених </w:t>
      </w:r>
      <w:hyperlink r:id="rId13" w:anchor="n190">
        <w:r>
          <w:rPr>
            <w:rFonts w:ascii="Times New Roman" w:eastAsia="Times New Roman" w:hAnsi="Times New Roman" w:cs="Times New Roman"/>
            <w:color w:val="000000"/>
            <w:sz w:val="28"/>
            <w:szCs w:val="28"/>
          </w:rPr>
          <w:t>частинами третьою</w:t>
        </w:r>
      </w:hyperlink>
      <w:r>
        <w:rPr>
          <w:rFonts w:ascii="Times New Roman" w:eastAsia="Times New Roman" w:hAnsi="Times New Roman" w:cs="Times New Roman"/>
          <w:color w:val="000000"/>
          <w:sz w:val="28"/>
          <w:szCs w:val="28"/>
        </w:rPr>
        <w:t> і </w:t>
      </w:r>
      <w:hyperlink r:id="rId14" w:anchor="n195">
        <w:r>
          <w:rPr>
            <w:rFonts w:ascii="Times New Roman" w:eastAsia="Times New Roman" w:hAnsi="Times New Roman" w:cs="Times New Roman"/>
            <w:color w:val="000000"/>
            <w:sz w:val="28"/>
            <w:szCs w:val="28"/>
          </w:rPr>
          <w:t>четвертою</w:t>
        </w:r>
      </w:hyperlink>
      <w:r>
        <w:rPr>
          <w:rFonts w:ascii="Times New Roman" w:eastAsia="Times New Roman" w:hAnsi="Times New Roman" w:cs="Times New Roman"/>
          <w:color w:val="000000"/>
          <w:sz w:val="28"/>
          <w:szCs w:val="28"/>
        </w:rPr>
        <w:t> статті 5 цього Закону, - уповноваженому центральному органу»;</w:t>
      </w:r>
    </w:p>
    <w:p w14:paraId="65214D3F" w14:textId="77777777" w:rsidR="005A68C5" w:rsidRDefault="005A68C5">
      <w:pPr>
        <w:pBdr>
          <w:top w:val="nil"/>
          <w:left w:val="nil"/>
          <w:bottom w:val="nil"/>
          <w:right w:val="nil"/>
          <w:between w:val="nil"/>
        </w:pBdr>
        <w:shd w:val="clear" w:color="auto" w:fill="FFFFFF"/>
        <w:spacing w:after="0" w:line="240" w:lineRule="auto"/>
        <w:ind w:firstLine="448"/>
        <w:jc w:val="both"/>
        <w:rPr>
          <w:rFonts w:ascii="Times New Roman" w:eastAsia="Times New Roman" w:hAnsi="Times New Roman" w:cs="Times New Roman"/>
          <w:color w:val="000000"/>
          <w:sz w:val="28"/>
          <w:szCs w:val="28"/>
        </w:rPr>
      </w:pPr>
    </w:p>
    <w:p w14:paraId="499D46F3" w14:textId="77777777" w:rsidR="00BE1CE7" w:rsidRDefault="00846976">
      <w:pPr>
        <w:pBdr>
          <w:top w:val="nil"/>
          <w:left w:val="nil"/>
          <w:bottom w:val="nil"/>
          <w:right w:val="nil"/>
          <w:between w:val="nil"/>
        </w:pBdr>
        <w:shd w:val="clear" w:color="auto" w:fill="FFFFFF"/>
        <w:spacing w:after="0" w:line="240" w:lineRule="auto"/>
        <w:ind w:firstLine="448"/>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 xml:space="preserve">частину шосту </w:t>
      </w:r>
      <w:r w:rsidR="00BE1CE7">
        <w:rPr>
          <w:rFonts w:ascii="Times New Roman" w:eastAsia="Times New Roman" w:hAnsi="Times New Roman" w:cs="Times New Roman"/>
          <w:sz w:val="28"/>
          <w:szCs w:val="28"/>
        </w:rPr>
        <w:t>викласти у такій редакції:</w:t>
      </w:r>
    </w:p>
    <w:p w14:paraId="31B7A2AF" w14:textId="14CCB0B4" w:rsidR="00BE1CE7" w:rsidRPr="00B1792C" w:rsidRDefault="00BE1CE7" w:rsidP="00BE1CE7">
      <w:pPr>
        <w:pBdr>
          <w:top w:val="nil"/>
          <w:left w:val="nil"/>
          <w:bottom w:val="nil"/>
          <w:right w:val="nil"/>
          <w:between w:val="nil"/>
        </w:pBdr>
        <w:shd w:val="clear" w:color="auto" w:fill="FFFFFF"/>
        <w:spacing w:after="0" w:line="240" w:lineRule="auto"/>
        <w:ind w:firstLine="448"/>
        <w:jc w:val="both"/>
        <w:rPr>
          <w:rFonts w:ascii="Times New Roman" w:eastAsia="Times New Roman" w:hAnsi="Times New Roman" w:cs="Times New Roman"/>
          <w:sz w:val="28"/>
          <w:szCs w:val="28"/>
          <w:lang w:val="ru-RU"/>
        </w:rPr>
      </w:pPr>
      <w:r>
        <w:rPr>
          <w:rFonts w:ascii="Times New Roman" w:eastAsia="Times New Roman" w:hAnsi="Times New Roman" w:cs="Times New Roman"/>
          <w:sz w:val="28"/>
          <w:szCs w:val="28"/>
        </w:rPr>
        <w:t>«</w:t>
      </w:r>
      <w:r w:rsidRPr="00BE1CE7">
        <w:rPr>
          <w:rFonts w:ascii="Times New Roman" w:eastAsia="Times New Roman" w:hAnsi="Times New Roman" w:cs="Times New Roman"/>
          <w:sz w:val="28"/>
          <w:szCs w:val="28"/>
        </w:rPr>
        <w:t>6. Якщо на будь-якій стадії розгляду звіту з оцінки впливу на довкілля, а також додаткової інформації до звіту з оцінки впливу на довкілля,  уповноважений територіальний орган виявить підстави, передбачені частиною третьою статті 5 цього Закону, він невідкладно, не пізніше трьох робочих днів, передає документацію уповноваженому центральному органу для проведення громадського обговорення в адміністративно-територіальних одиницях, які можуть зазнати впливу планованої діяльності (крім адміністративно-територіальних одиниць, в яких громадське обговорення вже проведено), та надання висновку з оцінки впливу на довкілля у порядку, встановленому цим Законом, про що одночасно повідомляє суб’єкта господарювання</w:t>
      </w:r>
      <w:r>
        <w:rPr>
          <w:rFonts w:ascii="Times New Roman" w:eastAsia="Times New Roman" w:hAnsi="Times New Roman" w:cs="Times New Roman"/>
          <w:sz w:val="28"/>
          <w:szCs w:val="28"/>
        </w:rPr>
        <w:t>»</w:t>
      </w:r>
      <w:r w:rsidR="00B1792C">
        <w:rPr>
          <w:rFonts w:ascii="Times New Roman" w:eastAsia="Times New Roman" w:hAnsi="Times New Roman" w:cs="Times New Roman"/>
          <w:sz w:val="28"/>
          <w:szCs w:val="28"/>
          <w:lang w:val="ru-RU"/>
        </w:rPr>
        <w:t>;</w:t>
      </w:r>
    </w:p>
    <w:p w14:paraId="6CE8D536" w14:textId="77777777" w:rsidR="00BE1CE7" w:rsidRDefault="00BE1CE7" w:rsidP="00BE1CE7">
      <w:pPr>
        <w:pBdr>
          <w:top w:val="nil"/>
          <w:left w:val="nil"/>
          <w:bottom w:val="nil"/>
          <w:right w:val="nil"/>
          <w:between w:val="nil"/>
        </w:pBdr>
        <w:shd w:val="clear" w:color="auto" w:fill="FFFFFF"/>
        <w:spacing w:after="0" w:line="240" w:lineRule="auto"/>
        <w:ind w:firstLine="448"/>
        <w:jc w:val="both"/>
        <w:rPr>
          <w:rFonts w:ascii="Times New Roman" w:eastAsia="Times New Roman" w:hAnsi="Times New Roman" w:cs="Times New Roman"/>
          <w:sz w:val="28"/>
          <w:szCs w:val="28"/>
        </w:rPr>
      </w:pPr>
    </w:p>
    <w:p w14:paraId="3B4856F4" w14:textId="1FE81543" w:rsidR="005A68C5" w:rsidRDefault="000B5D0C">
      <w:pPr>
        <w:pBdr>
          <w:top w:val="nil"/>
          <w:left w:val="nil"/>
          <w:bottom w:val="nil"/>
          <w:right w:val="nil"/>
          <w:between w:val="nil"/>
        </w:pBdr>
        <w:shd w:val="clear" w:color="auto" w:fill="FFFFFF"/>
        <w:spacing w:after="0" w:line="240" w:lineRule="auto"/>
        <w:ind w:firstLine="448"/>
        <w:jc w:val="both"/>
        <w:rPr>
          <w:rFonts w:ascii="Times New Roman" w:eastAsia="Times New Roman" w:hAnsi="Times New Roman" w:cs="Times New Roman"/>
          <w:color w:val="000000"/>
          <w:sz w:val="28"/>
          <w:szCs w:val="28"/>
        </w:rPr>
      </w:pPr>
      <w:r>
        <w:rPr>
          <w:rFonts w:ascii="Times New Roman" w:eastAsia="Times New Roman" w:hAnsi="Times New Roman" w:cs="Times New Roman"/>
          <w:sz w:val="28"/>
          <w:szCs w:val="28"/>
        </w:rPr>
        <w:t>у</w:t>
      </w:r>
      <w:r w:rsidR="00846976">
        <w:rPr>
          <w:rFonts w:ascii="Times New Roman" w:eastAsia="Times New Roman" w:hAnsi="Times New Roman" w:cs="Times New Roman"/>
          <w:sz w:val="28"/>
          <w:szCs w:val="28"/>
        </w:rPr>
        <w:t xml:space="preserve"> частин</w:t>
      </w:r>
      <w:r>
        <w:rPr>
          <w:rFonts w:ascii="Times New Roman" w:eastAsia="Times New Roman" w:hAnsi="Times New Roman" w:cs="Times New Roman"/>
          <w:sz w:val="28"/>
          <w:szCs w:val="28"/>
        </w:rPr>
        <w:t>і</w:t>
      </w:r>
      <w:r w:rsidR="00846976">
        <w:rPr>
          <w:rFonts w:ascii="Times New Roman" w:eastAsia="Times New Roman" w:hAnsi="Times New Roman" w:cs="Times New Roman"/>
          <w:sz w:val="28"/>
          <w:szCs w:val="28"/>
        </w:rPr>
        <w:t xml:space="preserve"> сьом</w:t>
      </w:r>
      <w:r>
        <w:rPr>
          <w:rFonts w:ascii="Times New Roman" w:eastAsia="Times New Roman" w:hAnsi="Times New Roman" w:cs="Times New Roman"/>
          <w:sz w:val="28"/>
          <w:szCs w:val="28"/>
        </w:rPr>
        <w:t>ій</w:t>
      </w:r>
      <w:r w:rsidR="00846976">
        <w:rPr>
          <w:rFonts w:ascii="Times New Roman" w:eastAsia="Times New Roman" w:hAnsi="Times New Roman" w:cs="Times New Roman"/>
          <w:sz w:val="28"/>
          <w:szCs w:val="28"/>
        </w:rPr>
        <w:t xml:space="preserve"> після слів «Якщо на будь-якій стадії розгляду звіту з оцінки впливу на довкілля» доповнити словами «а також додаткової інформації до звіту з оцінки впливу на довкілля»</w:t>
      </w:r>
      <w:r w:rsidR="00846976">
        <w:rPr>
          <w:rFonts w:ascii="Times New Roman" w:eastAsia="Times New Roman" w:hAnsi="Times New Roman" w:cs="Times New Roman"/>
          <w:color w:val="000000"/>
          <w:sz w:val="28"/>
          <w:szCs w:val="28"/>
        </w:rPr>
        <w:t>;</w:t>
      </w:r>
    </w:p>
    <w:p w14:paraId="613C9C7D" w14:textId="77777777" w:rsidR="005A68C5" w:rsidRDefault="005A68C5" w:rsidP="001054DB">
      <w:pPr>
        <w:pBdr>
          <w:top w:val="nil"/>
          <w:left w:val="nil"/>
          <w:bottom w:val="nil"/>
          <w:right w:val="nil"/>
          <w:between w:val="nil"/>
        </w:pBdr>
        <w:shd w:val="clear" w:color="auto" w:fill="FFFFFF"/>
        <w:spacing w:after="0" w:line="240" w:lineRule="auto"/>
        <w:jc w:val="both"/>
        <w:rPr>
          <w:rFonts w:ascii="Times New Roman" w:eastAsia="Times New Roman" w:hAnsi="Times New Roman" w:cs="Times New Roman"/>
          <w:color w:val="000000"/>
          <w:sz w:val="28"/>
          <w:szCs w:val="28"/>
        </w:rPr>
      </w:pPr>
    </w:p>
    <w:p w14:paraId="6D4C5D0C" w14:textId="77777777" w:rsidR="005A68C5" w:rsidRDefault="009444D7">
      <w:pPr>
        <w:pBdr>
          <w:top w:val="nil"/>
          <w:left w:val="nil"/>
          <w:bottom w:val="nil"/>
          <w:right w:val="nil"/>
          <w:between w:val="nil"/>
        </w:pBdr>
        <w:shd w:val="clear" w:color="auto" w:fill="FFFFFF"/>
        <w:spacing w:after="0" w:line="240" w:lineRule="auto"/>
        <w:ind w:firstLine="448"/>
        <w:jc w:val="both"/>
        <w:rPr>
          <w:rFonts w:ascii="Times New Roman" w:eastAsia="Times New Roman" w:hAnsi="Times New Roman" w:cs="Times New Roman"/>
          <w:color w:val="000000"/>
          <w:sz w:val="28"/>
          <w:szCs w:val="28"/>
        </w:rPr>
      </w:pPr>
      <w:r>
        <w:rPr>
          <w:rFonts w:ascii="Times New Roman" w:eastAsia="Times New Roman" w:hAnsi="Times New Roman" w:cs="Times New Roman"/>
          <w:sz w:val="28"/>
          <w:szCs w:val="28"/>
        </w:rPr>
        <w:t>6</w:t>
      </w:r>
      <w:r w:rsidR="00846976">
        <w:rPr>
          <w:rFonts w:ascii="Times New Roman" w:eastAsia="Times New Roman" w:hAnsi="Times New Roman" w:cs="Times New Roman"/>
          <w:color w:val="000000"/>
          <w:sz w:val="28"/>
          <w:szCs w:val="28"/>
        </w:rPr>
        <w:t>) доповнити статтею 6</w:t>
      </w:r>
      <w:r w:rsidR="00846976">
        <w:rPr>
          <w:rFonts w:ascii="Times New Roman" w:eastAsia="Times New Roman" w:hAnsi="Times New Roman" w:cs="Times New Roman"/>
          <w:color w:val="000000"/>
          <w:sz w:val="28"/>
          <w:szCs w:val="28"/>
          <w:vertAlign w:val="superscript"/>
        </w:rPr>
        <w:t>1</w:t>
      </w:r>
      <w:r w:rsidR="00846976">
        <w:rPr>
          <w:rFonts w:ascii="Times New Roman" w:eastAsia="Times New Roman" w:hAnsi="Times New Roman" w:cs="Times New Roman"/>
          <w:color w:val="000000"/>
          <w:sz w:val="28"/>
          <w:szCs w:val="28"/>
        </w:rPr>
        <w:t xml:space="preserve"> такого змісту:</w:t>
      </w:r>
    </w:p>
    <w:p w14:paraId="259A75F2" w14:textId="77777777" w:rsidR="005A68C5" w:rsidRDefault="00846976">
      <w:pPr>
        <w:pBdr>
          <w:top w:val="nil"/>
          <w:left w:val="nil"/>
          <w:bottom w:val="nil"/>
          <w:right w:val="nil"/>
          <w:between w:val="nil"/>
        </w:pBdr>
        <w:shd w:val="clear" w:color="auto" w:fill="FFFFFF"/>
        <w:spacing w:after="0" w:line="240" w:lineRule="auto"/>
        <w:ind w:firstLine="448"/>
        <w:jc w:val="both"/>
        <w:rPr>
          <w:rFonts w:ascii="Times New Roman" w:eastAsia="Times New Roman" w:hAnsi="Times New Roman" w:cs="Times New Roman"/>
          <w:color w:val="000000"/>
          <w:sz w:val="28"/>
          <w:szCs w:val="28"/>
        </w:rPr>
      </w:pPr>
      <w:r>
        <w:rPr>
          <w:rFonts w:ascii="Times New Roman" w:eastAsia="Times New Roman" w:hAnsi="Times New Roman" w:cs="Times New Roman"/>
          <w:color w:val="000000"/>
          <w:sz w:val="28"/>
          <w:szCs w:val="28"/>
        </w:rPr>
        <w:t>«Стаття 6</w:t>
      </w:r>
      <w:r>
        <w:rPr>
          <w:rFonts w:ascii="Times New Roman" w:eastAsia="Times New Roman" w:hAnsi="Times New Roman" w:cs="Times New Roman"/>
          <w:color w:val="000000"/>
          <w:sz w:val="28"/>
          <w:szCs w:val="28"/>
          <w:vertAlign w:val="superscript"/>
        </w:rPr>
        <w:t>1</w:t>
      </w:r>
      <w:r>
        <w:rPr>
          <w:rFonts w:ascii="Times New Roman" w:eastAsia="Times New Roman" w:hAnsi="Times New Roman" w:cs="Times New Roman"/>
          <w:color w:val="000000"/>
          <w:sz w:val="28"/>
          <w:szCs w:val="28"/>
        </w:rPr>
        <w:t>. Попередній аналіз звіту з оцінки впливу на довкілля</w:t>
      </w:r>
    </w:p>
    <w:p w14:paraId="31AB7DA3" w14:textId="77777777" w:rsidR="005A68C5" w:rsidRDefault="00846976">
      <w:pPr>
        <w:pBdr>
          <w:top w:val="nil"/>
          <w:left w:val="nil"/>
          <w:bottom w:val="nil"/>
          <w:right w:val="nil"/>
          <w:between w:val="nil"/>
        </w:pBdr>
        <w:shd w:val="clear" w:color="auto" w:fill="FFFFFF"/>
        <w:spacing w:after="0" w:line="240" w:lineRule="auto"/>
        <w:ind w:firstLine="448"/>
        <w:jc w:val="both"/>
        <w:rPr>
          <w:rFonts w:ascii="Times New Roman" w:eastAsia="Times New Roman" w:hAnsi="Times New Roman" w:cs="Times New Roman"/>
          <w:color w:val="000000"/>
          <w:sz w:val="28"/>
          <w:szCs w:val="28"/>
        </w:rPr>
      </w:pPr>
      <w:r>
        <w:rPr>
          <w:rFonts w:ascii="Times New Roman" w:eastAsia="Times New Roman" w:hAnsi="Times New Roman" w:cs="Times New Roman"/>
          <w:color w:val="000000"/>
          <w:sz w:val="28"/>
          <w:szCs w:val="28"/>
        </w:rPr>
        <w:t xml:space="preserve">1. </w:t>
      </w:r>
      <w:r w:rsidR="003E0A01" w:rsidRPr="003E0A01">
        <w:rPr>
          <w:rFonts w:ascii="Times New Roman" w:eastAsia="Times New Roman" w:hAnsi="Times New Roman" w:cs="Times New Roman"/>
          <w:color w:val="000000"/>
          <w:sz w:val="28"/>
          <w:szCs w:val="28"/>
        </w:rPr>
        <w:t>Протягом п’ятнадцяти робочих днів з дня, наступного за днем внесення, відповідно до частини п’ятої статті 6 цього Закону, звіту з оцінки впливу на довкілля до Єдиного реєстру з оцінки впливу на довкілля, уповноважений орган здійснює попередній аналіз звіту з оцінки впливу на довкілля з метою визначення достатності інформації для оцінки впливу планованої діяльності на довкілля</w:t>
      </w:r>
      <w:r>
        <w:rPr>
          <w:rFonts w:ascii="Times New Roman" w:eastAsia="Times New Roman" w:hAnsi="Times New Roman" w:cs="Times New Roman"/>
          <w:color w:val="000000"/>
          <w:sz w:val="28"/>
          <w:szCs w:val="28"/>
        </w:rPr>
        <w:t xml:space="preserve">. </w:t>
      </w:r>
    </w:p>
    <w:p w14:paraId="1AFF9CF3" w14:textId="77777777" w:rsidR="005A68C5" w:rsidRDefault="00846976">
      <w:pPr>
        <w:pBdr>
          <w:top w:val="nil"/>
          <w:left w:val="nil"/>
          <w:bottom w:val="nil"/>
          <w:right w:val="nil"/>
          <w:between w:val="nil"/>
        </w:pBdr>
        <w:shd w:val="clear" w:color="auto" w:fill="FFFFFF"/>
        <w:spacing w:after="0" w:line="240" w:lineRule="auto"/>
        <w:ind w:firstLine="448"/>
        <w:jc w:val="both"/>
        <w:rPr>
          <w:rFonts w:ascii="Times New Roman" w:eastAsia="Times New Roman" w:hAnsi="Times New Roman" w:cs="Times New Roman"/>
          <w:color w:val="000000"/>
          <w:sz w:val="28"/>
          <w:szCs w:val="28"/>
        </w:rPr>
      </w:pPr>
      <w:r>
        <w:rPr>
          <w:rFonts w:ascii="Times New Roman" w:eastAsia="Times New Roman" w:hAnsi="Times New Roman" w:cs="Times New Roman"/>
          <w:color w:val="000000"/>
          <w:sz w:val="28"/>
          <w:szCs w:val="28"/>
        </w:rPr>
        <w:t>2. Для проведення попереднього аналізу звіту з оцінки впливу на довкілля, уповноважений орган може проводити консультації з іншими зацікавленими органами виконавчої влади (в межах їх повноважень), а також експертними комісіями, передбаченими статтею 10 цього Закону.</w:t>
      </w:r>
    </w:p>
    <w:p w14:paraId="5B34DBBC" w14:textId="77777777" w:rsidR="005A68C5" w:rsidRDefault="00846976">
      <w:pPr>
        <w:pBdr>
          <w:top w:val="nil"/>
          <w:left w:val="nil"/>
          <w:bottom w:val="nil"/>
          <w:right w:val="nil"/>
          <w:between w:val="nil"/>
        </w:pBdr>
        <w:shd w:val="clear" w:color="auto" w:fill="FFFFFF"/>
        <w:spacing w:after="0" w:line="240" w:lineRule="auto"/>
        <w:ind w:firstLine="448"/>
        <w:jc w:val="both"/>
        <w:rPr>
          <w:rFonts w:ascii="Times New Roman" w:eastAsia="Times New Roman" w:hAnsi="Times New Roman" w:cs="Times New Roman"/>
          <w:color w:val="000000"/>
          <w:sz w:val="28"/>
          <w:szCs w:val="28"/>
        </w:rPr>
      </w:pPr>
      <w:r>
        <w:rPr>
          <w:rFonts w:ascii="Times New Roman" w:eastAsia="Times New Roman" w:hAnsi="Times New Roman" w:cs="Times New Roman"/>
          <w:color w:val="000000"/>
          <w:sz w:val="28"/>
          <w:szCs w:val="28"/>
        </w:rPr>
        <w:t xml:space="preserve">3. За результатами попереднього аналізу звіту з оцінки впливу на довкілля уповноважений орган надає суб’єкту господарювання повідомлення, в якому </w:t>
      </w:r>
      <w:r>
        <w:rPr>
          <w:rFonts w:ascii="Times New Roman" w:eastAsia="Times New Roman" w:hAnsi="Times New Roman" w:cs="Times New Roman"/>
          <w:color w:val="000000"/>
          <w:sz w:val="28"/>
          <w:szCs w:val="28"/>
        </w:rPr>
        <w:lastRenderedPageBreak/>
        <w:t xml:space="preserve">зазначає про наявність або відсутність необхідності надання додаткової інформації до звіту. </w:t>
      </w:r>
    </w:p>
    <w:p w14:paraId="15DEA3C0" w14:textId="77777777" w:rsidR="005A68C5" w:rsidRDefault="00846976">
      <w:pPr>
        <w:pBdr>
          <w:top w:val="nil"/>
          <w:left w:val="nil"/>
          <w:bottom w:val="nil"/>
          <w:right w:val="nil"/>
          <w:between w:val="nil"/>
        </w:pBdr>
        <w:shd w:val="clear" w:color="auto" w:fill="FFFFFF"/>
        <w:spacing w:after="0" w:line="240" w:lineRule="auto"/>
        <w:ind w:firstLine="448"/>
        <w:jc w:val="both"/>
        <w:rPr>
          <w:rFonts w:ascii="Times New Roman" w:eastAsia="Times New Roman" w:hAnsi="Times New Roman" w:cs="Times New Roman"/>
          <w:color w:val="000000"/>
          <w:sz w:val="28"/>
          <w:szCs w:val="28"/>
        </w:rPr>
      </w:pPr>
      <w:r>
        <w:rPr>
          <w:rFonts w:ascii="Times New Roman" w:eastAsia="Times New Roman" w:hAnsi="Times New Roman" w:cs="Times New Roman"/>
          <w:color w:val="000000"/>
          <w:sz w:val="28"/>
          <w:szCs w:val="28"/>
        </w:rPr>
        <w:t>Повідомлення надсилається суб’єкту господарювання та оприлюднюється в порядку, визначеному статтями 3</w:t>
      </w:r>
      <w:r>
        <w:rPr>
          <w:rFonts w:ascii="Times New Roman" w:eastAsia="Times New Roman" w:hAnsi="Times New Roman" w:cs="Times New Roman"/>
          <w:color w:val="000000"/>
          <w:sz w:val="28"/>
          <w:szCs w:val="28"/>
          <w:vertAlign w:val="superscript"/>
        </w:rPr>
        <w:t>1</w:t>
      </w:r>
      <w:r>
        <w:rPr>
          <w:rFonts w:ascii="Times New Roman" w:eastAsia="Times New Roman" w:hAnsi="Times New Roman" w:cs="Times New Roman"/>
          <w:color w:val="000000"/>
          <w:sz w:val="28"/>
          <w:szCs w:val="28"/>
        </w:rPr>
        <w:t xml:space="preserve"> та 4 цього Закону, у строк, встановлений в частині першій цієї статті.</w:t>
      </w:r>
    </w:p>
    <w:p w14:paraId="193CB82C" w14:textId="2BCAEB94" w:rsidR="005A68C5" w:rsidRDefault="00846976">
      <w:pPr>
        <w:pBdr>
          <w:top w:val="nil"/>
          <w:left w:val="nil"/>
          <w:bottom w:val="nil"/>
          <w:right w:val="nil"/>
          <w:between w:val="nil"/>
        </w:pBdr>
        <w:shd w:val="clear" w:color="auto" w:fill="FFFFFF"/>
        <w:spacing w:after="0" w:line="240" w:lineRule="auto"/>
        <w:ind w:firstLine="448"/>
        <w:jc w:val="both"/>
        <w:rPr>
          <w:rFonts w:ascii="Times New Roman" w:eastAsia="Times New Roman" w:hAnsi="Times New Roman" w:cs="Times New Roman"/>
          <w:color w:val="000000"/>
          <w:sz w:val="28"/>
          <w:szCs w:val="28"/>
        </w:rPr>
      </w:pPr>
      <w:r>
        <w:rPr>
          <w:rFonts w:ascii="Times New Roman" w:eastAsia="Times New Roman" w:hAnsi="Times New Roman" w:cs="Times New Roman"/>
          <w:color w:val="000000"/>
          <w:sz w:val="28"/>
          <w:szCs w:val="28"/>
        </w:rPr>
        <w:t>Повідомлення носить інформаційний характер та не виснов</w:t>
      </w:r>
      <w:r w:rsidR="0022218E">
        <w:rPr>
          <w:rFonts w:ascii="Times New Roman" w:eastAsia="Times New Roman" w:hAnsi="Times New Roman" w:cs="Times New Roman"/>
          <w:color w:val="000000"/>
          <w:sz w:val="28"/>
          <w:szCs w:val="28"/>
        </w:rPr>
        <w:t>ком</w:t>
      </w:r>
      <w:r>
        <w:rPr>
          <w:rFonts w:ascii="Times New Roman" w:eastAsia="Times New Roman" w:hAnsi="Times New Roman" w:cs="Times New Roman"/>
          <w:color w:val="000000"/>
          <w:sz w:val="28"/>
          <w:szCs w:val="28"/>
        </w:rPr>
        <w:t xml:space="preserve"> уповноваженого органу щодо оцінки впливу на довкілля.</w:t>
      </w:r>
    </w:p>
    <w:p w14:paraId="49722509" w14:textId="435AA02B" w:rsidR="005A68C5" w:rsidRDefault="00846976">
      <w:pPr>
        <w:pBdr>
          <w:top w:val="nil"/>
          <w:left w:val="nil"/>
          <w:bottom w:val="nil"/>
          <w:right w:val="nil"/>
          <w:between w:val="nil"/>
        </w:pBdr>
        <w:shd w:val="clear" w:color="auto" w:fill="FFFFFF"/>
        <w:spacing w:after="0" w:line="240" w:lineRule="auto"/>
        <w:ind w:firstLine="448"/>
        <w:jc w:val="both"/>
        <w:rPr>
          <w:rFonts w:ascii="Times New Roman" w:eastAsia="Times New Roman" w:hAnsi="Times New Roman" w:cs="Times New Roman"/>
          <w:color w:val="000000"/>
          <w:sz w:val="28"/>
          <w:szCs w:val="28"/>
        </w:rPr>
      </w:pPr>
      <w:r>
        <w:rPr>
          <w:rFonts w:ascii="Times New Roman" w:eastAsia="Times New Roman" w:hAnsi="Times New Roman" w:cs="Times New Roman"/>
          <w:color w:val="000000"/>
          <w:sz w:val="28"/>
          <w:szCs w:val="28"/>
        </w:rPr>
        <w:t xml:space="preserve">4. Додаткову інформацію </w:t>
      </w:r>
      <w:r w:rsidR="0022218E">
        <w:rPr>
          <w:rFonts w:ascii="Times New Roman" w:eastAsia="Times New Roman" w:hAnsi="Times New Roman" w:cs="Times New Roman"/>
          <w:color w:val="000000"/>
          <w:sz w:val="28"/>
          <w:szCs w:val="28"/>
        </w:rPr>
        <w:t xml:space="preserve">до звіту </w:t>
      </w:r>
      <w:r>
        <w:rPr>
          <w:rFonts w:ascii="Times New Roman" w:eastAsia="Times New Roman" w:hAnsi="Times New Roman" w:cs="Times New Roman"/>
          <w:color w:val="000000"/>
          <w:sz w:val="28"/>
          <w:szCs w:val="28"/>
        </w:rPr>
        <w:t xml:space="preserve">відповідно до цієї статті суб’єкт господарювання подає до оголошення про початок громадського обговорення </w:t>
      </w:r>
      <w:r w:rsidR="0022218E">
        <w:rPr>
          <w:rFonts w:ascii="Times New Roman" w:eastAsia="Times New Roman" w:hAnsi="Times New Roman" w:cs="Times New Roman"/>
          <w:color w:val="000000"/>
          <w:sz w:val="28"/>
          <w:szCs w:val="28"/>
        </w:rPr>
        <w:t>відповідно до</w:t>
      </w:r>
      <w:r>
        <w:rPr>
          <w:rFonts w:ascii="Times New Roman" w:eastAsia="Times New Roman" w:hAnsi="Times New Roman" w:cs="Times New Roman"/>
          <w:color w:val="000000"/>
          <w:sz w:val="28"/>
          <w:szCs w:val="28"/>
        </w:rPr>
        <w:t xml:space="preserve"> статті 8 цього Закону»;</w:t>
      </w:r>
    </w:p>
    <w:p w14:paraId="3B0394D3" w14:textId="77777777" w:rsidR="005A68C5" w:rsidRDefault="005A68C5">
      <w:pPr>
        <w:pBdr>
          <w:top w:val="nil"/>
          <w:left w:val="nil"/>
          <w:bottom w:val="nil"/>
          <w:right w:val="nil"/>
          <w:between w:val="nil"/>
        </w:pBdr>
        <w:shd w:val="clear" w:color="auto" w:fill="FFFFFF"/>
        <w:spacing w:after="0" w:line="240" w:lineRule="auto"/>
        <w:ind w:firstLine="448"/>
        <w:jc w:val="both"/>
        <w:rPr>
          <w:rFonts w:ascii="Times New Roman" w:eastAsia="Times New Roman" w:hAnsi="Times New Roman" w:cs="Times New Roman"/>
          <w:color w:val="000000"/>
          <w:sz w:val="28"/>
          <w:szCs w:val="28"/>
        </w:rPr>
      </w:pPr>
    </w:p>
    <w:p w14:paraId="1371323B" w14:textId="77777777" w:rsidR="005A68C5" w:rsidRDefault="009444D7">
      <w:pPr>
        <w:pBdr>
          <w:top w:val="nil"/>
          <w:left w:val="nil"/>
          <w:bottom w:val="nil"/>
          <w:right w:val="nil"/>
          <w:between w:val="nil"/>
        </w:pBdr>
        <w:shd w:val="clear" w:color="auto" w:fill="FFFFFF"/>
        <w:spacing w:after="0" w:line="240" w:lineRule="auto"/>
        <w:ind w:firstLine="448"/>
        <w:jc w:val="both"/>
        <w:rPr>
          <w:rFonts w:ascii="Times New Roman" w:eastAsia="Times New Roman" w:hAnsi="Times New Roman" w:cs="Times New Roman"/>
          <w:color w:val="000000"/>
          <w:sz w:val="28"/>
          <w:szCs w:val="28"/>
        </w:rPr>
      </w:pPr>
      <w:r>
        <w:rPr>
          <w:rFonts w:ascii="Times New Roman" w:eastAsia="Times New Roman" w:hAnsi="Times New Roman" w:cs="Times New Roman"/>
          <w:color w:val="000000"/>
          <w:sz w:val="28"/>
          <w:szCs w:val="28"/>
        </w:rPr>
        <w:t>7</w:t>
      </w:r>
      <w:r w:rsidR="00846976">
        <w:rPr>
          <w:rFonts w:ascii="Times New Roman" w:eastAsia="Times New Roman" w:hAnsi="Times New Roman" w:cs="Times New Roman"/>
          <w:color w:val="000000"/>
          <w:sz w:val="28"/>
          <w:szCs w:val="28"/>
        </w:rPr>
        <w:t>) доповнити статтею 6</w:t>
      </w:r>
      <w:r w:rsidR="00846976">
        <w:rPr>
          <w:rFonts w:ascii="Times New Roman" w:eastAsia="Times New Roman" w:hAnsi="Times New Roman" w:cs="Times New Roman"/>
          <w:color w:val="000000"/>
          <w:sz w:val="28"/>
          <w:szCs w:val="28"/>
          <w:vertAlign w:val="superscript"/>
        </w:rPr>
        <w:t>2</w:t>
      </w:r>
      <w:r w:rsidR="00846976">
        <w:rPr>
          <w:rFonts w:ascii="Times New Roman" w:eastAsia="Times New Roman" w:hAnsi="Times New Roman" w:cs="Times New Roman"/>
          <w:color w:val="000000"/>
          <w:sz w:val="28"/>
          <w:szCs w:val="28"/>
        </w:rPr>
        <w:t xml:space="preserve"> такого змісту:</w:t>
      </w:r>
    </w:p>
    <w:p w14:paraId="78A0B129" w14:textId="77777777" w:rsidR="005A68C5" w:rsidRDefault="00846976">
      <w:pPr>
        <w:pBdr>
          <w:top w:val="nil"/>
          <w:left w:val="nil"/>
          <w:bottom w:val="nil"/>
          <w:right w:val="nil"/>
          <w:between w:val="nil"/>
        </w:pBdr>
        <w:shd w:val="clear" w:color="auto" w:fill="FFFFFF"/>
        <w:spacing w:after="0" w:line="240" w:lineRule="auto"/>
        <w:ind w:firstLine="448"/>
        <w:jc w:val="both"/>
        <w:rPr>
          <w:rFonts w:ascii="Times New Roman" w:eastAsia="Times New Roman" w:hAnsi="Times New Roman" w:cs="Times New Roman"/>
          <w:color w:val="000000"/>
          <w:sz w:val="28"/>
          <w:szCs w:val="28"/>
        </w:rPr>
      </w:pPr>
      <w:r>
        <w:rPr>
          <w:rFonts w:ascii="Times New Roman" w:eastAsia="Times New Roman" w:hAnsi="Times New Roman" w:cs="Times New Roman"/>
          <w:color w:val="000000"/>
          <w:sz w:val="28"/>
          <w:szCs w:val="28"/>
        </w:rPr>
        <w:t>«Стаття 6</w:t>
      </w:r>
      <w:r>
        <w:rPr>
          <w:rFonts w:ascii="Times New Roman" w:eastAsia="Times New Roman" w:hAnsi="Times New Roman" w:cs="Times New Roman"/>
          <w:color w:val="000000"/>
          <w:sz w:val="28"/>
          <w:szCs w:val="28"/>
          <w:vertAlign w:val="superscript"/>
        </w:rPr>
        <w:t>2</w:t>
      </w:r>
      <w:r>
        <w:rPr>
          <w:rFonts w:ascii="Times New Roman" w:eastAsia="Times New Roman" w:hAnsi="Times New Roman" w:cs="Times New Roman"/>
          <w:color w:val="000000"/>
          <w:sz w:val="28"/>
          <w:szCs w:val="28"/>
        </w:rPr>
        <w:t xml:space="preserve">. Вимоги до повідомлення </w:t>
      </w:r>
      <w:r w:rsidR="00D719BF">
        <w:rPr>
          <w:rFonts w:ascii="Times New Roman" w:eastAsia="Times New Roman" w:hAnsi="Times New Roman" w:cs="Times New Roman"/>
          <w:color w:val="000000"/>
          <w:sz w:val="28"/>
          <w:szCs w:val="28"/>
        </w:rPr>
        <w:t>щодо</w:t>
      </w:r>
      <w:r>
        <w:rPr>
          <w:rFonts w:ascii="Times New Roman" w:eastAsia="Times New Roman" w:hAnsi="Times New Roman" w:cs="Times New Roman"/>
          <w:color w:val="000000"/>
          <w:sz w:val="28"/>
          <w:szCs w:val="28"/>
        </w:rPr>
        <w:t xml:space="preserve"> необхідності надання додаткової інформації до звіту з оцінки впливу на довкілля</w:t>
      </w:r>
    </w:p>
    <w:p w14:paraId="47B966C8" w14:textId="668E3C15" w:rsidR="005A68C5" w:rsidRDefault="00846976">
      <w:pPr>
        <w:pBdr>
          <w:top w:val="nil"/>
          <w:left w:val="nil"/>
          <w:bottom w:val="nil"/>
          <w:right w:val="nil"/>
          <w:between w:val="nil"/>
        </w:pBdr>
        <w:shd w:val="clear" w:color="auto" w:fill="FFFFFF"/>
        <w:spacing w:after="0" w:line="240" w:lineRule="auto"/>
        <w:ind w:firstLine="448"/>
        <w:jc w:val="both"/>
        <w:rPr>
          <w:rFonts w:ascii="Times New Roman" w:eastAsia="Times New Roman" w:hAnsi="Times New Roman" w:cs="Times New Roman"/>
          <w:color w:val="000000"/>
          <w:sz w:val="28"/>
          <w:szCs w:val="28"/>
        </w:rPr>
      </w:pPr>
      <w:r>
        <w:rPr>
          <w:rFonts w:ascii="Times New Roman" w:eastAsia="Times New Roman" w:hAnsi="Times New Roman" w:cs="Times New Roman"/>
          <w:color w:val="000000"/>
          <w:sz w:val="28"/>
          <w:szCs w:val="28"/>
        </w:rPr>
        <w:t>1. Якщо за результатами попереднього аналізу звіту з оцінки впливу на довкілля виявлено необхідність надання додаткової інформації до звіту, уповноважений орган надсилає суб’єкту господарювання повідомлення про необхідність надання додаткової інформації до звіту</w:t>
      </w:r>
      <w:r w:rsidR="00680E85">
        <w:rPr>
          <w:rFonts w:ascii="Times New Roman" w:eastAsia="Times New Roman" w:hAnsi="Times New Roman" w:cs="Times New Roman"/>
          <w:color w:val="000000"/>
          <w:sz w:val="28"/>
          <w:szCs w:val="28"/>
        </w:rPr>
        <w:t>, в якому</w:t>
      </w:r>
      <w:r>
        <w:rPr>
          <w:rFonts w:ascii="Times New Roman" w:eastAsia="Times New Roman" w:hAnsi="Times New Roman" w:cs="Times New Roman"/>
          <w:color w:val="000000"/>
          <w:sz w:val="28"/>
          <w:szCs w:val="28"/>
        </w:rPr>
        <w:t xml:space="preserve"> зазнача</w:t>
      </w:r>
      <w:r w:rsidR="00680E85">
        <w:rPr>
          <w:rFonts w:ascii="Times New Roman" w:eastAsia="Times New Roman" w:hAnsi="Times New Roman" w:cs="Times New Roman"/>
          <w:color w:val="000000"/>
          <w:sz w:val="28"/>
          <w:szCs w:val="28"/>
        </w:rPr>
        <w:t>є</w:t>
      </w:r>
      <w:r>
        <w:rPr>
          <w:rFonts w:ascii="Times New Roman" w:eastAsia="Times New Roman" w:hAnsi="Times New Roman" w:cs="Times New Roman"/>
          <w:color w:val="000000"/>
          <w:sz w:val="28"/>
          <w:szCs w:val="28"/>
        </w:rPr>
        <w:t>ться:</w:t>
      </w:r>
    </w:p>
    <w:p w14:paraId="2EA8EE49" w14:textId="77777777" w:rsidR="005A68C5" w:rsidRDefault="00846976">
      <w:pPr>
        <w:pBdr>
          <w:top w:val="nil"/>
          <w:left w:val="nil"/>
          <w:bottom w:val="nil"/>
          <w:right w:val="nil"/>
          <w:between w:val="nil"/>
        </w:pBdr>
        <w:shd w:val="clear" w:color="auto" w:fill="FFFFFF"/>
        <w:spacing w:after="0" w:line="240" w:lineRule="auto"/>
        <w:ind w:firstLine="448"/>
        <w:jc w:val="both"/>
        <w:rPr>
          <w:rFonts w:ascii="Times New Roman" w:eastAsia="Times New Roman" w:hAnsi="Times New Roman" w:cs="Times New Roman"/>
          <w:color w:val="000000"/>
          <w:sz w:val="28"/>
          <w:szCs w:val="28"/>
        </w:rPr>
      </w:pPr>
      <w:r>
        <w:rPr>
          <w:rFonts w:ascii="Times New Roman" w:eastAsia="Times New Roman" w:hAnsi="Times New Roman" w:cs="Times New Roman"/>
          <w:color w:val="000000"/>
          <w:sz w:val="28"/>
          <w:szCs w:val="28"/>
        </w:rPr>
        <w:t>1) вичерпний перелік додаткової інформації, яку уповноважений орган рекомендує надати суб’єкту господарювання до звіту з оцінки впливу на довкілля, із обґрунтуванням такої необхідності;</w:t>
      </w:r>
    </w:p>
    <w:p w14:paraId="21CA2204" w14:textId="77777777" w:rsidR="005A68C5" w:rsidRDefault="00846976">
      <w:pPr>
        <w:pBdr>
          <w:top w:val="nil"/>
          <w:left w:val="nil"/>
          <w:bottom w:val="nil"/>
          <w:right w:val="nil"/>
          <w:between w:val="nil"/>
        </w:pBdr>
        <w:shd w:val="clear" w:color="auto" w:fill="FFFFFF"/>
        <w:spacing w:after="0" w:line="240" w:lineRule="auto"/>
        <w:ind w:firstLine="448"/>
        <w:jc w:val="both"/>
        <w:rPr>
          <w:rFonts w:ascii="Times New Roman" w:eastAsia="Times New Roman" w:hAnsi="Times New Roman" w:cs="Times New Roman"/>
          <w:color w:val="000000"/>
          <w:sz w:val="28"/>
          <w:szCs w:val="28"/>
        </w:rPr>
      </w:pPr>
      <w:r>
        <w:rPr>
          <w:rFonts w:ascii="Times New Roman" w:eastAsia="Times New Roman" w:hAnsi="Times New Roman" w:cs="Times New Roman"/>
          <w:color w:val="000000"/>
          <w:sz w:val="28"/>
          <w:szCs w:val="28"/>
        </w:rPr>
        <w:t>2) за необхідності, рекомендації уповноваженого органу для суб’єкта господарювання щодо способів, порядку, джерел тощо отримання визначеної в повідомленні інформації.</w:t>
      </w:r>
    </w:p>
    <w:p w14:paraId="6287AF78" w14:textId="77777777" w:rsidR="005A68C5" w:rsidRDefault="00846976">
      <w:pPr>
        <w:pBdr>
          <w:top w:val="nil"/>
          <w:left w:val="nil"/>
          <w:bottom w:val="nil"/>
          <w:right w:val="nil"/>
          <w:between w:val="nil"/>
        </w:pBdr>
        <w:shd w:val="clear" w:color="auto" w:fill="FFFFFF"/>
        <w:spacing w:after="0" w:line="240" w:lineRule="auto"/>
        <w:ind w:firstLine="448"/>
        <w:jc w:val="both"/>
        <w:rPr>
          <w:rFonts w:ascii="Times New Roman" w:eastAsia="Times New Roman" w:hAnsi="Times New Roman" w:cs="Times New Roman"/>
          <w:color w:val="000000"/>
          <w:sz w:val="28"/>
          <w:szCs w:val="28"/>
        </w:rPr>
      </w:pPr>
      <w:r>
        <w:rPr>
          <w:rFonts w:ascii="Times New Roman" w:eastAsia="Times New Roman" w:hAnsi="Times New Roman" w:cs="Times New Roman"/>
          <w:color w:val="000000"/>
          <w:sz w:val="28"/>
          <w:szCs w:val="28"/>
        </w:rPr>
        <w:t>2. Необхідність надання суб’єктом господарювання додаткової інформації є обґрунтованою, якщо:</w:t>
      </w:r>
    </w:p>
    <w:p w14:paraId="0A637B65" w14:textId="719E0E45" w:rsidR="005A68C5" w:rsidRDefault="00846976" w:rsidP="008B2D04">
      <w:pPr>
        <w:pBdr>
          <w:top w:val="nil"/>
          <w:left w:val="nil"/>
          <w:bottom w:val="nil"/>
          <w:right w:val="nil"/>
          <w:between w:val="nil"/>
        </w:pBdr>
        <w:shd w:val="clear" w:color="auto" w:fill="FFFFFF"/>
        <w:spacing w:after="0" w:line="240" w:lineRule="auto"/>
        <w:ind w:firstLine="448"/>
        <w:jc w:val="both"/>
        <w:rPr>
          <w:rFonts w:ascii="Times New Roman" w:eastAsia="Times New Roman" w:hAnsi="Times New Roman" w:cs="Times New Roman"/>
          <w:color w:val="000000"/>
          <w:sz w:val="28"/>
          <w:szCs w:val="28"/>
        </w:rPr>
      </w:pPr>
      <w:r>
        <w:rPr>
          <w:rFonts w:ascii="Times New Roman" w:eastAsia="Times New Roman" w:hAnsi="Times New Roman" w:cs="Times New Roman"/>
          <w:color w:val="000000"/>
          <w:sz w:val="28"/>
          <w:szCs w:val="28"/>
        </w:rPr>
        <w:t>у звіті відсутня географічна інформація про місце провадження планованої діяльності або місця́, якщо планована діяльність здійснюватиметься на двох або більше земельних ділянках</w:t>
      </w:r>
      <w:r w:rsidR="00667175">
        <w:rPr>
          <w:rFonts w:ascii="Times New Roman" w:eastAsia="Times New Roman" w:hAnsi="Times New Roman" w:cs="Times New Roman"/>
          <w:color w:val="000000"/>
          <w:sz w:val="28"/>
          <w:szCs w:val="28"/>
        </w:rPr>
        <w:t>,</w:t>
      </w:r>
      <w:r>
        <w:rPr>
          <w:rFonts w:ascii="Times New Roman" w:eastAsia="Times New Roman" w:hAnsi="Times New Roman" w:cs="Times New Roman"/>
          <w:color w:val="000000"/>
          <w:sz w:val="28"/>
          <w:szCs w:val="28"/>
        </w:rPr>
        <w:t xml:space="preserve"> ділянках акваторії, ділянках лісу, ділянках надр </w:t>
      </w:r>
      <w:r w:rsidR="00667175">
        <w:rPr>
          <w:rFonts w:ascii="Times New Roman" w:eastAsia="Times New Roman" w:hAnsi="Times New Roman" w:cs="Times New Roman"/>
          <w:color w:val="000000"/>
          <w:sz w:val="28"/>
          <w:szCs w:val="28"/>
        </w:rPr>
        <w:t>тощо</w:t>
      </w:r>
      <w:r>
        <w:rPr>
          <w:rFonts w:ascii="Times New Roman" w:eastAsia="Times New Roman" w:hAnsi="Times New Roman" w:cs="Times New Roman"/>
          <w:color w:val="000000"/>
          <w:sz w:val="28"/>
          <w:szCs w:val="28"/>
        </w:rPr>
        <w:t>, відокремлених земельними або іншими ділянками, на яких планована діяльність не здійснюватиметься;</w:t>
      </w:r>
    </w:p>
    <w:p w14:paraId="25817B47" w14:textId="77777777" w:rsidR="009444D7" w:rsidRDefault="00846976" w:rsidP="008B2D04">
      <w:pPr>
        <w:pBdr>
          <w:top w:val="nil"/>
          <w:left w:val="nil"/>
          <w:bottom w:val="nil"/>
          <w:right w:val="nil"/>
          <w:between w:val="nil"/>
        </w:pBdr>
        <w:shd w:val="clear" w:color="auto" w:fill="FFFFFF"/>
        <w:spacing w:after="0" w:line="240" w:lineRule="auto"/>
        <w:ind w:firstLine="448"/>
        <w:jc w:val="both"/>
        <w:rPr>
          <w:rFonts w:ascii="Times New Roman" w:eastAsia="Times New Roman" w:hAnsi="Times New Roman" w:cs="Times New Roman"/>
          <w:color w:val="000000"/>
          <w:sz w:val="28"/>
          <w:szCs w:val="28"/>
        </w:rPr>
      </w:pPr>
      <w:r>
        <w:rPr>
          <w:rFonts w:ascii="Times New Roman" w:eastAsia="Times New Roman" w:hAnsi="Times New Roman" w:cs="Times New Roman"/>
          <w:color w:val="000000"/>
          <w:sz w:val="28"/>
          <w:szCs w:val="28"/>
        </w:rPr>
        <w:t>у звіті відсутні характеристики планованої діяльності (основні дані і техніко-економічні показники протягом виконання підготовчих і будівельних робіт та провадження планованої діяльності)</w:t>
      </w:r>
      <w:r w:rsidR="009444D7">
        <w:rPr>
          <w:rFonts w:ascii="Times New Roman" w:eastAsia="Times New Roman" w:hAnsi="Times New Roman" w:cs="Times New Roman"/>
          <w:color w:val="000000"/>
          <w:sz w:val="28"/>
          <w:szCs w:val="28"/>
        </w:rPr>
        <w:t>, на підставі яких проводиться:</w:t>
      </w:r>
    </w:p>
    <w:p w14:paraId="7363255C" w14:textId="77777777" w:rsidR="009444D7" w:rsidRDefault="00846976" w:rsidP="008B2D04">
      <w:pPr>
        <w:pBdr>
          <w:top w:val="nil"/>
          <w:left w:val="nil"/>
          <w:bottom w:val="nil"/>
          <w:right w:val="nil"/>
          <w:between w:val="nil"/>
        </w:pBdr>
        <w:shd w:val="clear" w:color="auto" w:fill="FFFFFF"/>
        <w:spacing w:after="0" w:line="240" w:lineRule="auto"/>
        <w:ind w:firstLine="448"/>
        <w:jc w:val="both"/>
        <w:rPr>
          <w:rFonts w:ascii="Times New Roman" w:eastAsia="Times New Roman" w:hAnsi="Times New Roman" w:cs="Times New Roman"/>
          <w:color w:val="000000"/>
          <w:sz w:val="28"/>
          <w:szCs w:val="28"/>
        </w:rPr>
      </w:pPr>
      <w:r>
        <w:rPr>
          <w:rFonts w:ascii="Times New Roman" w:eastAsia="Times New Roman" w:hAnsi="Times New Roman" w:cs="Times New Roman"/>
          <w:color w:val="000000"/>
          <w:sz w:val="28"/>
          <w:szCs w:val="28"/>
        </w:rPr>
        <w:t xml:space="preserve">1) </w:t>
      </w:r>
      <w:r w:rsidRPr="006878E7">
        <w:rPr>
          <w:rFonts w:ascii="Times New Roman" w:eastAsia="Times New Roman" w:hAnsi="Times New Roman" w:cs="Times New Roman"/>
          <w:sz w:val="28"/>
          <w:szCs w:val="28"/>
        </w:rPr>
        <w:t xml:space="preserve">оцінка або розрахунки очікуваних  викидів, скидів забруднюючих речовин, іншого хімічного забруднення води, ґрунту чи надр; </w:t>
      </w:r>
    </w:p>
    <w:p w14:paraId="3D9D4112" w14:textId="602FEA76" w:rsidR="009444D7" w:rsidRDefault="00846976" w:rsidP="008B2D04">
      <w:pPr>
        <w:pBdr>
          <w:top w:val="nil"/>
          <w:left w:val="nil"/>
          <w:bottom w:val="nil"/>
          <w:right w:val="nil"/>
          <w:between w:val="nil"/>
        </w:pBdr>
        <w:shd w:val="clear" w:color="auto" w:fill="FFFFFF"/>
        <w:spacing w:after="0" w:line="240" w:lineRule="auto"/>
        <w:ind w:firstLine="448"/>
        <w:jc w:val="both"/>
        <w:rPr>
          <w:rFonts w:ascii="Times New Roman" w:eastAsia="Times New Roman" w:hAnsi="Times New Roman" w:cs="Times New Roman"/>
          <w:color w:val="000000"/>
          <w:sz w:val="28"/>
          <w:szCs w:val="28"/>
        </w:rPr>
      </w:pPr>
      <w:r>
        <w:rPr>
          <w:rFonts w:ascii="Times New Roman" w:eastAsia="Times New Roman" w:hAnsi="Times New Roman" w:cs="Times New Roman"/>
          <w:color w:val="000000"/>
          <w:sz w:val="28"/>
          <w:szCs w:val="28"/>
        </w:rPr>
        <w:t xml:space="preserve">2) оцінка (розрахунки) очікуваних </w:t>
      </w:r>
      <w:r w:rsidR="00667175">
        <w:rPr>
          <w:rFonts w:ascii="Times New Roman" w:eastAsia="Times New Roman" w:hAnsi="Times New Roman" w:cs="Times New Roman"/>
          <w:color w:val="000000"/>
          <w:sz w:val="28"/>
          <w:szCs w:val="28"/>
        </w:rPr>
        <w:t xml:space="preserve">видів </w:t>
      </w:r>
      <w:r>
        <w:rPr>
          <w:rFonts w:ascii="Times New Roman" w:eastAsia="Times New Roman" w:hAnsi="Times New Roman" w:cs="Times New Roman"/>
          <w:color w:val="000000"/>
          <w:sz w:val="28"/>
          <w:szCs w:val="28"/>
        </w:rPr>
        <w:t>відходів</w:t>
      </w:r>
      <w:r w:rsidR="00134E5D">
        <w:rPr>
          <w:rFonts w:ascii="Times New Roman" w:eastAsia="Times New Roman" w:hAnsi="Times New Roman" w:cs="Times New Roman"/>
          <w:color w:val="000000"/>
          <w:sz w:val="28"/>
          <w:szCs w:val="28"/>
        </w:rPr>
        <w:t xml:space="preserve"> та обсягу їх виробництва</w:t>
      </w:r>
      <w:r>
        <w:rPr>
          <w:rFonts w:ascii="Times New Roman" w:eastAsia="Times New Roman" w:hAnsi="Times New Roman" w:cs="Times New Roman"/>
          <w:color w:val="000000"/>
          <w:sz w:val="28"/>
          <w:szCs w:val="28"/>
        </w:rPr>
        <w:t xml:space="preserve">; </w:t>
      </w:r>
    </w:p>
    <w:p w14:paraId="54D612C0" w14:textId="719A1802" w:rsidR="005A68C5" w:rsidRDefault="00846976" w:rsidP="008B2D04">
      <w:pPr>
        <w:pBdr>
          <w:top w:val="nil"/>
          <w:left w:val="nil"/>
          <w:bottom w:val="nil"/>
          <w:right w:val="nil"/>
          <w:between w:val="nil"/>
        </w:pBdr>
        <w:shd w:val="clear" w:color="auto" w:fill="FFFFFF"/>
        <w:spacing w:after="0" w:line="240" w:lineRule="auto"/>
        <w:ind w:firstLine="448"/>
        <w:jc w:val="both"/>
        <w:rPr>
          <w:rFonts w:ascii="Times New Roman" w:eastAsia="Times New Roman" w:hAnsi="Times New Roman" w:cs="Times New Roman"/>
          <w:color w:val="000000"/>
          <w:sz w:val="28"/>
          <w:szCs w:val="28"/>
        </w:rPr>
      </w:pPr>
      <w:r>
        <w:rPr>
          <w:rFonts w:ascii="Times New Roman" w:eastAsia="Times New Roman" w:hAnsi="Times New Roman" w:cs="Times New Roman"/>
          <w:color w:val="000000"/>
          <w:sz w:val="28"/>
          <w:szCs w:val="28"/>
        </w:rPr>
        <w:t xml:space="preserve">3) оцінка шумового, вібраційного, світлового, теплового, електромагнітного, </w:t>
      </w:r>
      <w:r w:rsidRPr="006878E7">
        <w:rPr>
          <w:rFonts w:ascii="Times New Roman" w:eastAsia="Times New Roman" w:hAnsi="Times New Roman" w:cs="Times New Roman"/>
          <w:sz w:val="28"/>
          <w:szCs w:val="28"/>
        </w:rPr>
        <w:t>раді</w:t>
      </w:r>
      <w:r w:rsidR="0084697C" w:rsidRPr="006878E7">
        <w:rPr>
          <w:rFonts w:ascii="Times New Roman" w:eastAsia="Times New Roman" w:hAnsi="Times New Roman" w:cs="Times New Roman"/>
          <w:sz w:val="28"/>
          <w:szCs w:val="28"/>
        </w:rPr>
        <w:t>оактивного</w:t>
      </w:r>
      <w:r>
        <w:rPr>
          <w:rFonts w:ascii="Times New Roman" w:eastAsia="Times New Roman" w:hAnsi="Times New Roman" w:cs="Times New Roman"/>
          <w:color w:val="000000"/>
          <w:sz w:val="28"/>
          <w:szCs w:val="28"/>
        </w:rPr>
        <w:t xml:space="preserve"> забруднення;</w:t>
      </w:r>
    </w:p>
    <w:p w14:paraId="339A26F8" w14:textId="79A9E386" w:rsidR="005A68C5" w:rsidRDefault="00846976" w:rsidP="008B2D04">
      <w:pPr>
        <w:pBdr>
          <w:top w:val="nil"/>
          <w:left w:val="nil"/>
          <w:bottom w:val="nil"/>
          <w:right w:val="nil"/>
          <w:between w:val="nil"/>
        </w:pBdr>
        <w:shd w:val="clear" w:color="auto" w:fill="FFFFFF"/>
        <w:spacing w:after="0" w:line="240" w:lineRule="auto"/>
        <w:ind w:firstLine="448"/>
        <w:jc w:val="both"/>
        <w:rPr>
          <w:rFonts w:ascii="Times New Roman" w:eastAsia="Times New Roman" w:hAnsi="Times New Roman" w:cs="Times New Roman"/>
          <w:color w:val="000000"/>
          <w:sz w:val="28"/>
          <w:szCs w:val="28"/>
        </w:rPr>
      </w:pPr>
      <w:r>
        <w:rPr>
          <w:rFonts w:ascii="Times New Roman" w:eastAsia="Times New Roman" w:hAnsi="Times New Roman" w:cs="Times New Roman"/>
          <w:color w:val="000000"/>
          <w:sz w:val="28"/>
          <w:szCs w:val="28"/>
        </w:rPr>
        <w:t xml:space="preserve">у звіті не зазначено види і кількість (обсяги) природних ресурсів, </w:t>
      </w:r>
      <w:r w:rsidR="002C4D29">
        <w:rPr>
          <w:rFonts w:ascii="Times New Roman" w:eastAsia="Times New Roman" w:hAnsi="Times New Roman" w:cs="Times New Roman"/>
          <w:color w:val="000000"/>
          <w:sz w:val="28"/>
          <w:szCs w:val="28"/>
        </w:rPr>
        <w:t>які</w:t>
      </w:r>
      <w:r>
        <w:rPr>
          <w:rFonts w:ascii="Times New Roman" w:eastAsia="Times New Roman" w:hAnsi="Times New Roman" w:cs="Times New Roman"/>
          <w:color w:val="000000"/>
          <w:sz w:val="28"/>
          <w:szCs w:val="28"/>
        </w:rPr>
        <w:t xml:space="preserve"> планується використовувати протягом виконання підготовчих і будівельних робіт та провадження планованої діяльності, а саме: земельних ділянок, у тому числі земель водного фонду, ґрунтів, надр, вод</w:t>
      </w:r>
      <w:r w:rsidR="007505A0">
        <w:rPr>
          <w:rFonts w:ascii="Times New Roman" w:eastAsia="Times New Roman" w:hAnsi="Times New Roman" w:cs="Times New Roman"/>
          <w:color w:val="000000"/>
          <w:sz w:val="28"/>
          <w:szCs w:val="28"/>
        </w:rPr>
        <w:t>них ресурсів</w:t>
      </w:r>
      <w:r>
        <w:rPr>
          <w:rFonts w:ascii="Times New Roman" w:eastAsia="Times New Roman" w:hAnsi="Times New Roman" w:cs="Times New Roman"/>
          <w:color w:val="000000"/>
          <w:sz w:val="28"/>
          <w:szCs w:val="28"/>
        </w:rPr>
        <w:t>, лісових ресурсів, рослинного і тваринного світу;</w:t>
      </w:r>
    </w:p>
    <w:p w14:paraId="119C3543" w14:textId="69CFFC8E" w:rsidR="005A68C5" w:rsidRPr="006878E7" w:rsidRDefault="00EE0B2D" w:rsidP="008B2D04">
      <w:pPr>
        <w:pBdr>
          <w:top w:val="nil"/>
          <w:left w:val="nil"/>
          <w:bottom w:val="nil"/>
          <w:right w:val="nil"/>
          <w:between w:val="nil"/>
        </w:pBdr>
        <w:shd w:val="clear" w:color="auto" w:fill="FFFFFF"/>
        <w:spacing w:after="0" w:line="240" w:lineRule="auto"/>
        <w:ind w:firstLine="448"/>
        <w:jc w:val="both"/>
        <w:rPr>
          <w:rFonts w:ascii="Times New Roman" w:eastAsia="Times New Roman" w:hAnsi="Times New Roman" w:cs="Times New Roman"/>
          <w:sz w:val="28"/>
          <w:szCs w:val="28"/>
        </w:rPr>
      </w:pPr>
      <w:r w:rsidRPr="00EE0B2D">
        <w:rPr>
          <w:rFonts w:ascii="Times New Roman" w:eastAsia="Times New Roman" w:hAnsi="Times New Roman" w:cs="Times New Roman"/>
          <w:color w:val="000000"/>
          <w:sz w:val="28"/>
          <w:szCs w:val="28"/>
        </w:rPr>
        <w:lastRenderedPageBreak/>
        <w:t xml:space="preserve">у звіті відсутня оцінка за видами та обсягом очікуваних відходів, викидів (скидів), забруднення водних ресурсів, атмосферного повітря, ґрунтів, надр, шумового, вібраційного, світлового, теплового, </w:t>
      </w:r>
      <w:r w:rsidRPr="006878E7">
        <w:rPr>
          <w:rFonts w:ascii="Times New Roman" w:eastAsia="Times New Roman" w:hAnsi="Times New Roman" w:cs="Times New Roman"/>
          <w:sz w:val="28"/>
          <w:szCs w:val="28"/>
        </w:rPr>
        <w:t>раді</w:t>
      </w:r>
      <w:r w:rsidR="00BF11DC" w:rsidRPr="006878E7">
        <w:rPr>
          <w:rFonts w:ascii="Times New Roman" w:eastAsia="Times New Roman" w:hAnsi="Times New Roman" w:cs="Times New Roman"/>
          <w:sz w:val="28"/>
          <w:szCs w:val="28"/>
        </w:rPr>
        <w:t>оактивного</w:t>
      </w:r>
      <w:r w:rsidRPr="006878E7">
        <w:rPr>
          <w:rFonts w:ascii="Times New Roman" w:eastAsia="Times New Roman" w:hAnsi="Times New Roman" w:cs="Times New Roman"/>
          <w:sz w:val="28"/>
          <w:szCs w:val="28"/>
        </w:rPr>
        <w:t xml:space="preserve"> забруднення або </w:t>
      </w:r>
      <w:r w:rsidR="00BF11DC" w:rsidRPr="006878E7">
        <w:rPr>
          <w:rFonts w:ascii="Times New Roman" w:eastAsia="Times New Roman" w:hAnsi="Times New Roman" w:cs="Times New Roman"/>
          <w:sz w:val="28"/>
          <w:szCs w:val="28"/>
        </w:rPr>
        <w:t xml:space="preserve">іонізуючого </w:t>
      </w:r>
      <w:r w:rsidRPr="006878E7">
        <w:rPr>
          <w:rFonts w:ascii="Times New Roman" w:eastAsia="Times New Roman" w:hAnsi="Times New Roman" w:cs="Times New Roman"/>
          <w:sz w:val="28"/>
          <w:szCs w:val="28"/>
        </w:rPr>
        <w:t>випромінювання, які виникатимуть у результаті виконання підготовчих і будівельних робіт та/ або провадження планованої діяльності</w:t>
      </w:r>
      <w:r w:rsidR="00846976" w:rsidRPr="006878E7">
        <w:rPr>
          <w:rFonts w:ascii="Times New Roman" w:eastAsia="Times New Roman" w:hAnsi="Times New Roman" w:cs="Times New Roman"/>
          <w:sz w:val="28"/>
          <w:szCs w:val="28"/>
        </w:rPr>
        <w:t>;</w:t>
      </w:r>
    </w:p>
    <w:p w14:paraId="30B40C74" w14:textId="415D95CB" w:rsidR="008B2D04" w:rsidRPr="006878E7" w:rsidRDefault="008B2D04" w:rsidP="008B2D04">
      <w:pPr>
        <w:pBdr>
          <w:top w:val="nil"/>
          <w:left w:val="nil"/>
          <w:bottom w:val="nil"/>
          <w:right w:val="nil"/>
          <w:between w:val="nil"/>
        </w:pBdr>
        <w:shd w:val="clear" w:color="auto" w:fill="FFFFFF"/>
        <w:spacing w:after="0" w:line="240" w:lineRule="auto"/>
        <w:ind w:firstLine="448"/>
        <w:jc w:val="both"/>
        <w:rPr>
          <w:rFonts w:ascii="Times New Roman" w:eastAsia="Times New Roman" w:hAnsi="Times New Roman" w:cs="Times New Roman"/>
          <w:sz w:val="28"/>
          <w:szCs w:val="28"/>
        </w:rPr>
      </w:pPr>
      <w:r w:rsidRPr="006878E7">
        <w:rPr>
          <w:rFonts w:ascii="Times New Roman" w:eastAsia="Times New Roman" w:hAnsi="Times New Roman" w:cs="Times New Roman"/>
          <w:sz w:val="28"/>
          <w:szCs w:val="28"/>
        </w:rPr>
        <w:t>у звіті відсутній опис і оцінка одного чи більше ймовірних значних впливів планованої діяльності на довкілля, а саме, на здоров’я та безпечність життєдіяльності людей, атмосферне повітря, вод</w:t>
      </w:r>
      <w:r w:rsidR="00BF11DC" w:rsidRPr="006878E7">
        <w:rPr>
          <w:rFonts w:ascii="Times New Roman" w:eastAsia="Times New Roman" w:hAnsi="Times New Roman" w:cs="Times New Roman"/>
          <w:sz w:val="28"/>
          <w:szCs w:val="28"/>
        </w:rPr>
        <w:t>ні ресурси</w:t>
      </w:r>
      <w:r w:rsidRPr="006878E7">
        <w:rPr>
          <w:rFonts w:ascii="Times New Roman" w:eastAsia="Times New Roman" w:hAnsi="Times New Roman" w:cs="Times New Roman"/>
          <w:sz w:val="28"/>
          <w:szCs w:val="28"/>
        </w:rPr>
        <w:t>, землі, ґрунт(и), ландшафт, біорізноманіття, якщо зазначені компоненти довкілля ймовірно зазнають значного впливу з боку планованої діяльності або її альтернативних варіантів;</w:t>
      </w:r>
    </w:p>
    <w:p w14:paraId="064E9210" w14:textId="6B18B2AB" w:rsidR="008B2D04" w:rsidRPr="008B2D04" w:rsidRDefault="008B2D04" w:rsidP="008B2D04">
      <w:pPr>
        <w:pBdr>
          <w:top w:val="nil"/>
          <w:left w:val="nil"/>
          <w:bottom w:val="nil"/>
          <w:right w:val="nil"/>
          <w:between w:val="nil"/>
        </w:pBdr>
        <w:shd w:val="clear" w:color="auto" w:fill="FFFFFF"/>
        <w:spacing w:after="0" w:line="240" w:lineRule="auto"/>
        <w:ind w:firstLine="448"/>
        <w:jc w:val="both"/>
        <w:rPr>
          <w:rFonts w:ascii="Times New Roman" w:eastAsia="Times New Roman" w:hAnsi="Times New Roman" w:cs="Times New Roman"/>
          <w:color w:val="000000"/>
          <w:sz w:val="28"/>
          <w:szCs w:val="28"/>
        </w:rPr>
      </w:pPr>
      <w:r w:rsidRPr="006878E7">
        <w:rPr>
          <w:rFonts w:ascii="Times New Roman" w:eastAsia="Times New Roman" w:hAnsi="Times New Roman" w:cs="Times New Roman"/>
          <w:sz w:val="28"/>
          <w:szCs w:val="28"/>
        </w:rPr>
        <w:t xml:space="preserve">у звіті відсутній опис і оцінка одного чи більше ймовірних значних впливів планованої діяльності на території та об’єкти, що підлягають особливій охороні згідно з законодавством: </w:t>
      </w:r>
      <w:r w:rsidR="00D62D66" w:rsidRPr="006878E7">
        <w:rPr>
          <w:rFonts w:ascii="Times New Roman" w:eastAsia="Times New Roman" w:hAnsi="Times New Roman" w:cs="Times New Roman"/>
          <w:sz w:val="28"/>
          <w:szCs w:val="28"/>
        </w:rPr>
        <w:t xml:space="preserve">території та об’єкти </w:t>
      </w:r>
      <w:r w:rsidRPr="006878E7">
        <w:rPr>
          <w:rFonts w:ascii="Times New Roman" w:eastAsia="Times New Roman" w:hAnsi="Times New Roman" w:cs="Times New Roman"/>
          <w:sz w:val="28"/>
          <w:szCs w:val="28"/>
        </w:rPr>
        <w:t>природно-заповідн</w:t>
      </w:r>
      <w:r w:rsidR="00D62D66" w:rsidRPr="006878E7">
        <w:rPr>
          <w:rFonts w:ascii="Times New Roman" w:eastAsia="Times New Roman" w:hAnsi="Times New Roman" w:cs="Times New Roman"/>
          <w:sz w:val="28"/>
          <w:szCs w:val="28"/>
        </w:rPr>
        <w:t>ого</w:t>
      </w:r>
      <w:r w:rsidRPr="006878E7">
        <w:rPr>
          <w:rFonts w:ascii="Times New Roman" w:eastAsia="Times New Roman" w:hAnsi="Times New Roman" w:cs="Times New Roman"/>
          <w:sz w:val="28"/>
          <w:szCs w:val="28"/>
        </w:rPr>
        <w:t xml:space="preserve"> фонд</w:t>
      </w:r>
      <w:r w:rsidR="00D62D66" w:rsidRPr="006878E7">
        <w:rPr>
          <w:rFonts w:ascii="Times New Roman" w:eastAsia="Times New Roman" w:hAnsi="Times New Roman" w:cs="Times New Roman"/>
          <w:sz w:val="28"/>
          <w:szCs w:val="28"/>
        </w:rPr>
        <w:t>у</w:t>
      </w:r>
      <w:r w:rsidRPr="006878E7">
        <w:rPr>
          <w:rFonts w:ascii="Times New Roman" w:eastAsia="Times New Roman" w:hAnsi="Times New Roman" w:cs="Times New Roman"/>
          <w:sz w:val="28"/>
          <w:szCs w:val="28"/>
        </w:rPr>
        <w:t>, інші природоохоронні території</w:t>
      </w:r>
      <w:r w:rsidR="00D62D66">
        <w:rPr>
          <w:rFonts w:ascii="Times New Roman" w:eastAsia="Times New Roman" w:hAnsi="Times New Roman" w:cs="Times New Roman"/>
          <w:color w:val="000000"/>
          <w:sz w:val="28"/>
          <w:szCs w:val="28"/>
        </w:rPr>
        <w:t>,</w:t>
      </w:r>
      <w:r w:rsidRPr="008B2D04">
        <w:rPr>
          <w:rFonts w:ascii="Times New Roman" w:eastAsia="Times New Roman" w:hAnsi="Times New Roman" w:cs="Times New Roman"/>
          <w:color w:val="000000"/>
          <w:sz w:val="28"/>
          <w:szCs w:val="28"/>
        </w:rPr>
        <w:t xml:space="preserve"> зони санітарної охорони природні території, визначені для збереження відповідно до міжнародних договорів, згода на обов’язковість яких дана Україною,  а також об’єкти культурної спадщини, правовий статус яких визначено у встановленому законодавством порядку, якщо місце провадження планованої діяльності і зазначені території та об’єкти перетинаються. </w:t>
      </w:r>
    </w:p>
    <w:p w14:paraId="0F463413" w14:textId="77777777" w:rsidR="008B2D04" w:rsidRPr="008B2D04" w:rsidRDefault="008B2D04" w:rsidP="008B2D04">
      <w:pPr>
        <w:pBdr>
          <w:top w:val="nil"/>
          <w:left w:val="nil"/>
          <w:bottom w:val="nil"/>
          <w:right w:val="nil"/>
          <w:between w:val="nil"/>
        </w:pBdr>
        <w:shd w:val="clear" w:color="auto" w:fill="FFFFFF"/>
        <w:spacing w:after="0" w:line="240" w:lineRule="auto"/>
        <w:ind w:firstLine="448"/>
        <w:jc w:val="both"/>
        <w:rPr>
          <w:rFonts w:ascii="Times New Roman" w:eastAsia="Times New Roman" w:hAnsi="Times New Roman" w:cs="Times New Roman"/>
          <w:color w:val="000000"/>
          <w:sz w:val="28"/>
          <w:szCs w:val="28"/>
        </w:rPr>
      </w:pPr>
      <w:r w:rsidRPr="008B2D04">
        <w:rPr>
          <w:rFonts w:ascii="Times New Roman" w:eastAsia="Times New Roman" w:hAnsi="Times New Roman" w:cs="Times New Roman"/>
          <w:color w:val="000000"/>
          <w:sz w:val="28"/>
          <w:szCs w:val="28"/>
        </w:rPr>
        <w:t>у звіті відсутній опис заходів, спрямованих на запобігання, зменшення, усунення одного або більше ймовірних значних негативних впливів на довкілля, у тому числі (за можливості) компенсаційних заходів;</w:t>
      </w:r>
    </w:p>
    <w:p w14:paraId="13488297" w14:textId="77777777" w:rsidR="008B2D04" w:rsidRPr="008B2D04" w:rsidRDefault="008B2D04" w:rsidP="008B2D04">
      <w:pPr>
        <w:pBdr>
          <w:top w:val="nil"/>
          <w:left w:val="nil"/>
          <w:bottom w:val="nil"/>
          <w:right w:val="nil"/>
          <w:between w:val="nil"/>
        </w:pBdr>
        <w:shd w:val="clear" w:color="auto" w:fill="FFFFFF"/>
        <w:spacing w:after="0" w:line="240" w:lineRule="auto"/>
        <w:ind w:firstLine="448"/>
        <w:jc w:val="both"/>
        <w:rPr>
          <w:rFonts w:ascii="Times New Roman" w:eastAsia="Times New Roman" w:hAnsi="Times New Roman" w:cs="Times New Roman"/>
          <w:color w:val="000000"/>
          <w:sz w:val="28"/>
          <w:szCs w:val="28"/>
        </w:rPr>
      </w:pPr>
      <w:r w:rsidRPr="008B2D04">
        <w:rPr>
          <w:rFonts w:ascii="Times New Roman" w:eastAsia="Times New Roman" w:hAnsi="Times New Roman" w:cs="Times New Roman"/>
          <w:color w:val="000000"/>
          <w:sz w:val="28"/>
          <w:szCs w:val="28"/>
        </w:rPr>
        <w:t>у звіті відсутня інформація за одним чи більше розділами, передбаченими пунктами 1-13 частини другої статті 6 цього Закону; </w:t>
      </w:r>
    </w:p>
    <w:p w14:paraId="5FC68B7B" w14:textId="77777777" w:rsidR="008B2D04" w:rsidRPr="008B2D04" w:rsidRDefault="008B2D04" w:rsidP="008B2D04">
      <w:pPr>
        <w:pBdr>
          <w:top w:val="nil"/>
          <w:left w:val="nil"/>
          <w:bottom w:val="nil"/>
          <w:right w:val="nil"/>
          <w:between w:val="nil"/>
        </w:pBdr>
        <w:shd w:val="clear" w:color="auto" w:fill="FFFFFF"/>
        <w:spacing w:after="0" w:line="240" w:lineRule="auto"/>
        <w:ind w:firstLine="448"/>
        <w:jc w:val="both"/>
        <w:rPr>
          <w:rFonts w:ascii="Times New Roman" w:eastAsia="Times New Roman" w:hAnsi="Times New Roman" w:cs="Times New Roman"/>
          <w:color w:val="000000"/>
          <w:sz w:val="28"/>
          <w:szCs w:val="28"/>
        </w:rPr>
      </w:pPr>
      <w:r w:rsidRPr="008B2D04">
        <w:rPr>
          <w:rFonts w:ascii="Times New Roman" w:eastAsia="Times New Roman" w:hAnsi="Times New Roman" w:cs="Times New Roman"/>
          <w:color w:val="000000"/>
          <w:sz w:val="28"/>
          <w:szCs w:val="28"/>
        </w:rPr>
        <w:t>виявлення у звіті з оцінки впливу на довкілля помилок, що істотно змінюють результати оцінки впливу на довкілля (помилкові результати розрахунку забруднення або рівнів ризику, інформація про місце провадження діяльності, помилкова оцінка факторів та об’єктів довкілля, що ймовірно зазнають  впливу з боку планованої діяльності);</w:t>
      </w:r>
    </w:p>
    <w:p w14:paraId="5EE1E977" w14:textId="77777777" w:rsidR="008B2D04" w:rsidRDefault="008B2D04" w:rsidP="008B2D04">
      <w:pPr>
        <w:pBdr>
          <w:top w:val="nil"/>
          <w:left w:val="nil"/>
          <w:bottom w:val="nil"/>
          <w:right w:val="nil"/>
          <w:between w:val="nil"/>
        </w:pBdr>
        <w:shd w:val="clear" w:color="auto" w:fill="FFFFFF"/>
        <w:spacing w:after="0" w:line="240" w:lineRule="auto"/>
        <w:ind w:firstLine="448"/>
        <w:jc w:val="both"/>
        <w:rPr>
          <w:rFonts w:ascii="Times New Roman" w:eastAsia="Times New Roman" w:hAnsi="Times New Roman" w:cs="Times New Roman"/>
          <w:color w:val="000000"/>
          <w:sz w:val="28"/>
          <w:szCs w:val="28"/>
        </w:rPr>
      </w:pPr>
      <w:r w:rsidRPr="008B2D04">
        <w:rPr>
          <w:rFonts w:ascii="Times New Roman" w:eastAsia="Times New Roman" w:hAnsi="Times New Roman" w:cs="Times New Roman"/>
          <w:color w:val="000000"/>
          <w:sz w:val="28"/>
          <w:szCs w:val="28"/>
        </w:rPr>
        <w:t>у звіті  не виконані в повному обсязі умови щодо обсягу досліджень та рівня деталізації інформації, яка підлягає включенню до звіту з оцінки впливу на довкілля, якщо такі умови було надано згідно з частиною восьмою статті 5 цього Закону.</w:t>
      </w:r>
    </w:p>
    <w:p w14:paraId="1BC656C5" w14:textId="77777777" w:rsidR="005A68C5" w:rsidRPr="00470504" w:rsidRDefault="00846976" w:rsidP="00470504">
      <w:pPr>
        <w:pBdr>
          <w:top w:val="nil"/>
          <w:left w:val="nil"/>
          <w:bottom w:val="nil"/>
          <w:right w:val="nil"/>
          <w:between w:val="nil"/>
        </w:pBdr>
        <w:shd w:val="clear" w:color="auto" w:fill="FFFFFF"/>
        <w:spacing w:after="0" w:line="240" w:lineRule="auto"/>
        <w:ind w:firstLine="448"/>
        <w:jc w:val="both"/>
        <w:rPr>
          <w:rFonts w:ascii="Times New Roman" w:eastAsia="Times New Roman" w:hAnsi="Times New Roman" w:cs="Times New Roman"/>
          <w:color w:val="000000"/>
          <w:sz w:val="28"/>
          <w:szCs w:val="28"/>
        </w:rPr>
      </w:pPr>
      <w:r w:rsidRPr="00470504">
        <w:rPr>
          <w:rFonts w:ascii="Times New Roman" w:eastAsia="Times New Roman" w:hAnsi="Times New Roman" w:cs="Times New Roman"/>
          <w:color w:val="000000"/>
          <w:sz w:val="28"/>
          <w:szCs w:val="28"/>
        </w:rPr>
        <w:t xml:space="preserve">3. </w:t>
      </w:r>
      <w:r w:rsidR="00470504" w:rsidRPr="00470504">
        <w:rPr>
          <w:rFonts w:ascii="Times New Roman" w:eastAsia="Times New Roman" w:hAnsi="Times New Roman" w:cs="Times New Roman"/>
          <w:color w:val="000000"/>
          <w:sz w:val="28"/>
          <w:szCs w:val="28"/>
        </w:rPr>
        <w:t>Уповноважений орган повідомляє суб’єкта господарювання про необхідність надання додаткової інформації до звіту з оцінки впливу на довкілля, у разі якщо умови щодо обсягу досліджень та рівня деталізації інформації, що підлягає включенню до звіту з оцінки впливу на довкілля, згідно з частиною восьмою статті 5 цього Закону, не виконані.»</w:t>
      </w:r>
    </w:p>
    <w:p w14:paraId="22FB838F" w14:textId="77777777" w:rsidR="005A68C5" w:rsidRDefault="005A68C5">
      <w:pPr>
        <w:pBdr>
          <w:top w:val="nil"/>
          <w:left w:val="nil"/>
          <w:bottom w:val="nil"/>
          <w:right w:val="nil"/>
          <w:between w:val="nil"/>
        </w:pBdr>
        <w:shd w:val="clear" w:color="auto" w:fill="FFFFFF"/>
        <w:spacing w:after="0" w:line="240" w:lineRule="auto"/>
        <w:ind w:firstLine="448"/>
        <w:jc w:val="both"/>
        <w:rPr>
          <w:rFonts w:ascii="Times New Roman" w:eastAsia="Times New Roman" w:hAnsi="Times New Roman" w:cs="Times New Roman"/>
          <w:color w:val="000000"/>
          <w:sz w:val="28"/>
          <w:szCs w:val="28"/>
        </w:rPr>
      </w:pPr>
    </w:p>
    <w:p w14:paraId="25F2BD13" w14:textId="77777777" w:rsidR="005A68C5" w:rsidRDefault="00DD7C88">
      <w:pPr>
        <w:pBdr>
          <w:top w:val="nil"/>
          <w:left w:val="nil"/>
          <w:bottom w:val="nil"/>
          <w:right w:val="nil"/>
          <w:between w:val="nil"/>
        </w:pBdr>
        <w:shd w:val="clear" w:color="auto" w:fill="FFFFFF"/>
        <w:spacing w:after="0" w:line="240" w:lineRule="auto"/>
        <w:ind w:firstLine="448"/>
        <w:jc w:val="both"/>
        <w:rPr>
          <w:rFonts w:ascii="Times New Roman" w:eastAsia="Times New Roman" w:hAnsi="Times New Roman" w:cs="Times New Roman"/>
          <w:color w:val="000000"/>
          <w:sz w:val="28"/>
          <w:szCs w:val="28"/>
        </w:rPr>
      </w:pPr>
      <w:r>
        <w:rPr>
          <w:rFonts w:ascii="Times New Roman" w:eastAsia="Times New Roman" w:hAnsi="Times New Roman" w:cs="Times New Roman"/>
          <w:color w:val="000000"/>
          <w:sz w:val="28"/>
          <w:szCs w:val="28"/>
        </w:rPr>
        <w:t>8</w:t>
      </w:r>
      <w:r w:rsidR="00846976">
        <w:rPr>
          <w:rFonts w:ascii="Times New Roman" w:eastAsia="Times New Roman" w:hAnsi="Times New Roman" w:cs="Times New Roman"/>
          <w:color w:val="000000"/>
          <w:sz w:val="28"/>
          <w:szCs w:val="28"/>
        </w:rPr>
        <w:t>) доповнити статтею 6</w:t>
      </w:r>
      <w:r w:rsidR="00846976">
        <w:rPr>
          <w:rFonts w:ascii="Times New Roman" w:eastAsia="Times New Roman" w:hAnsi="Times New Roman" w:cs="Times New Roman"/>
          <w:color w:val="000000"/>
          <w:sz w:val="28"/>
          <w:szCs w:val="28"/>
          <w:vertAlign w:val="superscript"/>
        </w:rPr>
        <w:t>3</w:t>
      </w:r>
      <w:r w:rsidR="00846976">
        <w:rPr>
          <w:rFonts w:ascii="Times New Roman" w:eastAsia="Times New Roman" w:hAnsi="Times New Roman" w:cs="Times New Roman"/>
          <w:color w:val="000000"/>
          <w:sz w:val="28"/>
          <w:szCs w:val="28"/>
        </w:rPr>
        <w:t xml:space="preserve"> такого змісту:</w:t>
      </w:r>
    </w:p>
    <w:p w14:paraId="6C4C3740" w14:textId="77777777" w:rsidR="008B2D04" w:rsidRPr="008B2D04" w:rsidRDefault="00846976" w:rsidP="008B2D04">
      <w:pPr>
        <w:pBdr>
          <w:top w:val="nil"/>
          <w:left w:val="nil"/>
          <w:bottom w:val="nil"/>
          <w:right w:val="nil"/>
          <w:between w:val="nil"/>
        </w:pBdr>
        <w:shd w:val="clear" w:color="auto" w:fill="FFFFFF"/>
        <w:spacing w:after="0" w:line="240" w:lineRule="auto"/>
        <w:ind w:firstLine="448"/>
        <w:jc w:val="both"/>
        <w:rPr>
          <w:rFonts w:ascii="Times New Roman" w:eastAsia="Times New Roman" w:hAnsi="Times New Roman" w:cs="Times New Roman"/>
          <w:color w:val="000000"/>
          <w:sz w:val="28"/>
          <w:szCs w:val="28"/>
        </w:rPr>
      </w:pPr>
      <w:r>
        <w:rPr>
          <w:rFonts w:ascii="Times New Roman" w:eastAsia="Times New Roman" w:hAnsi="Times New Roman" w:cs="Times New Roman"/>
          <w:color w:val="000000"/>
          <w:sz w:val="28"/>
          <w:szCs w:val="28"/>
        </w:rPr>
        <w:t>«</w:t>
      </w:r>
      <w:r w:rsidR="008B2D04" w:rsidRPr="008B2D04">
        <w:rPr>
          <w:rFonts w:ascii="Times New Roman" w:eastAsia="Times New Roman" w:hAnsi="Times New Roman" w:cs="Times New Roman"/>
          <w:color w:val="000000"/>
          <w:sz w:val="28"/>
          <w:szCs w:val="28"/>
        </w:rPr>
        <w:t xml:space="preserve">Стаття 63. Розгляд суб’єктом господарювання повідомлення про необхідність надання додаткової інформації до звіту з оцінки впливу на довкілля </w:t>
      </w:r>
    </w:p>
    <w:p w14:paraId="42F078AD" w14:textId="77777777" w:rsidR="008B2D04" w:rsidRPr="008B2D04" w:rsidRDefault="008B2D04" w:rsidP="008B2D04">
      <w:pPr>
        <w:pBdr>
          <w:top w:val="nil"/>
          <w:left w:val="nil"/>
          <w:bottom w:val="nil"/>
          <w:right w:val="nil"/>
          <w:between w:val="nil"/>
        </w:pBdr>
        <w:shd w:val="clear" w:color="auto" w:fill="FFFFFF"/>
        <w:spacing w:after="0" w:line="240" w:lineRule="auto"/>
        <w:ind w:firstLine="448"/>
        <w:jc w:val="both"/>
        <w:rPr>
          <w:rFonts w:ascii="Times New Roman" w:eastAsia="Times New Roman" w:hAnsi="Times New Roman" w:cs="Times New Roman"/>
          <w:color w:val="000000"/>
          <w:sz w:val="28"/>
          <w:szCs w:val="28"/>
        </w:rPr>
      </w:pPr>
      <w:r w:rsidRPr="008B2D04">
        <w:rPr>
          <w:rFonts w:ascii="Times New Roman" w:eastAsia="Times New Roman" w:hAnsi="Times New Roman" w:cs="Times New Roman"/>
          <w:color w:val="000000"/>
          <w:sz w:val="28"/>
          <w:szCs w:val="28"/>
        </w:rPr>
        <w:lastRenderedPageBreak/>
        <w:t>1. За результатами розгляду повідомлення про необхідність надання додаткової інформації до звіту з оцінки впливу на довкілля, суб’єкт господарювання приймає рішення про неврахування зазначених у повідомленні уповноваженого органу рекомендацій, або надає додаткову інформацію.</w:t>
      </w:r>
    </w:p>
    <w:p w14:paraId="1E526A61" w14:textId="77777777" w:rsidR="008B2D04" w:rsidRPr="008B2D04" w:rsidRDefault="008B2D04" w:rsidP="008B2D04">
      <w:pPr>
        <w:pBdr>
          <w:top w:val="nil"/>
          <w:left w:val="nil"/>
          <w:bottom w:val="nil"/>
          <w:right w:val="nil"/>
          <w:between w:val="nil"/>
        </w:pBdr>
        <w:shd w:val="clear" w:color="auto" w:fill="FFFFFF"/>
        <w:spacing w:after="0" w:line="240" w:lineRule="auto"/>
        <w:ind w:firstLine="448"/>
        <w:jc w:val="both"/>
        <w:rPr>
          <w:rFonts w:ascii="Times New Roman" w:eastAsia="Times New Roman" w:hAnsi="Times New Roman" w:cs="Times New Roman"/>
          <w:color w:val="000000"/>
          <w:sz w:val="28"/>
          <w:szCs w:val="28"/>
        </w:rPr>
      </w:pPr>
      <w:r w:rsidRPr="008B2D04">
        <w:rPr>
          <w:rFonts w:ascii="Times New Roman" w:eastAsia="Times New Roman" w:hAnsi="Times New Roman" w:cs="Times New Roman"/>
          <w:color w:val="000000"/>
          <w:sz w:val="28"/>
          <w:szCs w:val="28"/>
        </w:rPr>
        <w:t>2. У разі врахування зазначених у в повідомленні рекомендацій, суб’єкт господарювання надає уповноваженому органу додаткову інформацію до звіту з оцінки впливу на довкілля  у строк, що не перевищує трьох років від дати офіційного оприлюднення повідомлення про наявність необхідності надання додаткової інформації до звіту з оцінки впливу на довкілля. Додаткова інформація до звіту з оцінки впливу на довкілля є невід’ємною частиною звіту з оцінки впливу на довкілля.</w:t>
      </w:r>
    </w:p>
    <w:p w14:paraId="5AC7C36F" w14:textId="77777777" w:rsidR="005A68C5" w:rsidRDefault="008B2D04" w:rsidP="008B2D04">
      <w:pPr>
        <w:pBdr>
          <w:top w:val="nil"/>
          <w:left w:val="nil"/>
          <w:bottom w:val="nil"/>
          <w:right w:val="nil"/>
          <w:between w:val="nil"/>
        </w:pBdr>
        <w:shd w:val="clear" w:color="auto" w:fill="FFFFFF"/>
        <w:spacing w:after="0" w:line="240" w:lineRule="auto"/>
        <w:ind w:firstLine="448"/>
        <w:jc w:val="both"/>
        <w:rPr>
          <w:rFonts w:ascii="Times New Roman" w:eastAsia="Times New Roman" w:hAnsi="Times New Roman" w:cs="Times New Roman"/>
          <w:color w:val="000000"/>
          <w:sz w:val="28"/>
          <w:szCs w:val="28"/>
        </w:rPr>
      </w:pPr>
      <w:r w:rsidRPr="008B2D04">
        <w:rPr>
          <w:rFonts w:ascii="Times New Roman" w:eastAsia="Times New Roman" w:hAnsi="Times New Roman" w:cs="Times New Roman"/>
          <w:color w:val="000000"/>
          <w:sz w:val="28"/>
          <w:szCs w:val="28"/>
        </w:rPr>
        <w:t>3. Оприлюднення та розгляд додаткової інформації до звіту з оцінки впливу здійснюється в порядку, який передбачено для звіту з оцінки впливу на довкілля.</w:t>
      </w:r>
      <w:r>
        <w:rPr>
          <w:rFonts w:ascii="Times New Roman" w:eastAsia="Times New Roman" w:hAnsi="Times New Roman" w:cs="Times New Roman"/>
          <w:color w:val="000000"/>
          <w:sz w:val="28"/>
          <w:szCs w:val="28"/>
        </w:rPr>
        <w:t>»</w:t>
      </w:r>
      <w:r w:rsidR="00846976">
        <w:rPr>
          <w:rFonts w:ascii="Times New Roman" w:eastAsia="Times New Roman" w:hAnsi="Times New Roman" w:cs="Times New Roman"/>
          <w:color w:val="000000"/>
          <w:sz w:val="28"/>
          <w:szCs w:val="28"/>
        </w:rPr>
        <w:t>;</w:t>
      </w:r>
    </w:p>
    <w:p w14:paraId="3CA15C01" w14:textId="77777777" w:rsidR="005A68C5" w:rsidRDefault="005A68C5">
      <w:pPr>
        <w:pBdr>
          <w:top w:val="nil"/>
          <w:left w:val="nil"/>
          <w:bottom w:val="nil"/>
          <w:right w:val="nil"/>
          <w:between w:val="nil"/>
        </w:pBdr>
        <w:shd w:val="clear" w:color="auto" w:fill="FFFFFF"/>
        <w:spacing w:after="0" w:line="240" w:lineRule="auto"/>
        <w:ind w:firstLine="448"/>
        <w:jc w:val="both"/>
        <w:rPr>
          <w:rFonts w:ascii="Times New Roman" w:eastAsia="Times New Roman" w:hAnsi="Times New Roman" w:cs="Times New Roman"/>
          <w:color w:val="000000"/>
          <w:sz w:val="28"/>
          <w:szCs w:val="28"/>
        </w:rPr>
      </w:pPr>
    </w:p>
    <w:p w14:paraId="3ED4EECE" w14:textId="77777777" w:rsidR="00D83C45" w:rsidRDefault="000C68CD" w:rsidP="000C68CD">
      <w:pPr>
        <w:spacing w:after="0" w:line="240" w:lineRule="auto"/>
        <w:ind w:firstLine="567"/>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9</w:t>
      </w:r>
      <w:r w:rsidR="00846976">
        <w:rPr>
          <w:rFonts w:ascii="Times New Roman" w:eastAsia="Times New Roman" w:hAnsi="Times New Roman" w:cs="Times New Roman"/>
          <w:sz w:val="28"/>
          <w:szCs w:val="28"/>
        </w:rPr>
        <w:t xml:space="preserve">) </w:t>
      </w:r>
      <w:r w:rsidR="00D83C45">
        <w:rPr>
          <w:rFonts w:ascii="Times New Roman" w:eastAsia="Times New Roman" w:hAnsi="Times New Roman" w:cs="Times New Roman"/>
          <w:sz w:val="28"/>
          <w:szCs w:val="28"/>
        </w:rPr>
        <w:t>у статті 7:</w:t>
      </w:r>
    </w:p>
    <w:p w14:paraId="155374AC" w14:textId="398ED2DE" w:rsidR="005A68C5" w:rsidRDefault="00846976" w:rsidP="000C68CD">
      <w:pPr>
        <w:spacing w:after="0" w:line="240" w:lineRule="auto"/>
        <w:ind w:firstLine="567"/>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 xml:space="preserve">в частині </w:t>
      </w:r>
      <w:r w:rsidR="005A0429">
        <w:rPr>
          <w:rFonts w:ascii="Times New Roman" w:eastAsia="Times New Roman" w:hAnsi="Times New Roman" w:cs="Times New Roman"/>
          <w:sz w:val="28"/>
          <w:szCs w:val="28"/>
        </w:rPr>
        <w:t>п’ятій</w:t>
      </w:r>
      <w:r w:rsidR="00FF2DFB">
        <w:rPr>
          <w:rFonts w:ascii="Times New Roman" w:eastAsia="Times New Roman" w:hAnsi="Times New Roman" w:cs="Times New Roman"/>
          <w:sz w:val="28"/>
          <w:szCs w:val="28"/>
        </w:rPr>
        <w:t xml:space="preserve"> </w:t>
      </w:r>
      <w:r>
        <w:rPr>
          <w:rFonts w:ascii="Times New Roman" w:eastAsia="Times New Roman" w:hAnsi="Times New Roman" w:cs="Times New Roman"/>
          <w:sz w:val="28"/>
          <w:szCs w:val="28"/>
        </w:rPr>
        <w:t>виключити слова «після подання»;</w:t>
      </w:r>
    </w:p>
    <w:p w14:paraId="3DAFA9F3" w14:textId="23D840E0" w:rsidR="005A68C5" w:rsidRDefault="00D83C45">
      <w:pPr>
        <w:spacing w:after="0" w:line="240" w:lineRule="auto"/>
        <w:ind w:firstLine="567"/>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в частині шостій  виключити слова «після подання»;</w:t>
      </w:r>
    </w:p>
    <w:p w14:paraId="68F584A3" w14:textId="77777777" w:rsidR="00D83C45" w:rsidRDefault="0078798E">
      <w:pPr>
        <w:pBdr>
          <w:top w:val="nil"/>
          <w:left w:val="nil"/>
          <w:bottom w:val="nil"/>
          <w:right w:val="nil"/>
          <w:between w:val="nil"/>
        </w:pBdr>
        <w:shd w:val="clear" w:color="auto" w:fill="FFFFFF"/>
        <w:spacing w:after="0" w:line="240" w:lineRule="auto"/>
        <w:ind w:firstLine="448"/>
        <w:jc w:val="both"/>
        <w:rPr>
          <w:rFonts w:ascii="Times New Roman" w:eastAsia="Times New Roman" w:hAnsi="Times New Roman" w:cs="Times New Roman"/>
          <w:color w:val="000000"/>
          <w:sz w:val="28"/>
          <w:szCs w:val="28"/>
        </w:rPr>
      </w:pPr>
      <w:r>
        <w:rPr>
          <w:rFonts w:ascii="Times New Roman" w:eastAsia="Times New Roman" w:hAnsi="Times New Roman" w:cs="Times New Roman"/>
          <w:color w:val="000000"/>
          <w:sz w:val="28"/>
          <w:szCs w:val="28"/>
        </w:rPr>
        <w:t xml:space="preserve"> </w:t>
      </w:r>
    </w:p>
    <w:p w14:paraId="1717A35A" w14:textId="3A3D9E7A" w:rsidR="00AF1DB2" w:rsidRDefault="00AF1DB2">
      <w:pPr>
        <w:pBdr>
          <w:top w:val="nil"/>
          <w:left w:val="nil"/>
          <w:bottom w:val="nil"/>
          <w:right w:val="nil"/>
          <w:between w:val="nil"/>
        </w:pBdr>
        <w:shd w:val="clear" w:color="auto" w:fill="FFFFFF"/>
        <w:spacing w:after="0" w:line="240" w:lineRule="auto"/>
        <w:ind w:firstLine="448"/>
        <w:jc w:val="both"/>
        <w:rPr>
          <w:rFonts w:ascii="Times New Roman" w:eastAsia="Times New Roman" w:hAnsi="Times New Roman" w:cs="Times New Roman"/>
          <w:color w:val="000000"/>
          <w:sz w:val="28"/>
          <w:szCs w:val="28"/>
        </w:rPr>
      </w:pPr>
      <w:r>
        <w:rPr>
          <w:rFonts w:ascii="Times New Roman" w:eastAsia="Times New Roman" w:hAnsi="Times New Roman" w:cs="Times New Roman"/>
          <w:color w:val="000000"/>
          <w:sz w:val="28"/>
          <w:szCs w:val="28"/>
        </w:rPr>
        <w:t>10</w:t>
      </w:r>
      <w:r w:rsidR="00846976">
        <w:rPr>
          <w:rFonts w:ascii="Times New Roman" w:eastAsia="Times New Roman" w:hAnsi="Times New Roman" w:cs="Times New Roman"/>
          <w:color w:val="000000"/>
          <w:sz w:val="28"/>
          <w:szCs w:val="28"/>
        </w:rPr>
        <w:t>)</w:t>
      </w:r>
      <w:r>
        <w:rPr>
          <w:rFonts w:ascii="Times New Roman" w:eastAsia="Times New Roman" w:hAnsi="Times New Roman" w:cs="Times New Roman"/>
          <w:color w:val="000000"/>
          <w:sz w:val="28"/>
          <w:szCs w:val="28"/>
        </w:rPr>
        <w:t xml:space="preserve"> у статті 8:</w:t>
      </w:r>
    </w:p>
    <w:p w14:paraId="00E25F88" w14:textId="77777777" w:rsidR="00AF1DB2" w:rsidRDefault="00AF1DB2">
      <w:pPr>
        <w:pBdr>
          <w:top w:val="nil"/>
          <w:left w:val="nil"/>
          <w:bottom w:val="nil"/>
          <w:right w:val="nil"/>
          <w:between w:val="nil"/>
        </w:pBdr>
        <w:shd w:val="clear" w:color="auto" w:fill="FFFFFF"/>
        <w:spacing w:after="0" w:line="240" w:lineRule="auto"/>
        <w:ind w:firstLine="448"/>
        <w:jc w:val="both"/>
        <w:rPr>
          <w:rFonts w:ascii="Times New Roman" w:eastAsia="Times New Roman" w:hAnsi="Times New Roman" w:cs="Times New Roman"/>
          <w:color w:val="000000"/>
          <w:sz w:val="28"/>
          <w:szCs w:val="28"/>
        </w:rPr>
      </w:pPr>
    </w:p>
    <w:p w14:paraId="0777A1DA" w14:textId="77777777" w:rsidR="005A68C5" w:rsidRDefault="00846976" w:rsidP="0078798E">
      <w:pPr>
        <w:pBdr>
          <w:top w:val="nil"/>
          <w:left w:val="nil"/>
          <w:bottom w:val="nil"/>
          <w:right w:val="nil"/>
          <w:between w:val="nil"/>
        </w:pBdr>
        <w:shd w:val="clear" w:color="auto" w:fill="FFFFFF"/>
        <w:spacing w:after="0" w:line="240" w:lineRule="auto"/>
        <w:ind w:firstLine="448"/>
        <w:jc w:val="both"/>
        <w:rPr>
          <w:rFonts w:ascii="Times New Roman" w:eastAsia="Times New Roman" w:hAnsi="Times New Roman" w:cs="Times New Roman"/>
          <w:color w:val="000000"/>
          <w:sz w:val="28"/>
          <w:szCs w:val="28"/>
        </w:rPr>
      </w:pPr>
      <w:r>
        <w:rPr>
          <w:rFonts w:ascii="Times New Roman" w:eastAsia="Times New Roman" w:hAnsi="Times New Roman" w:cs="Times New Roman"/>
          <w:color w:val="000000"/>
          <w:sz w:val="28"/>
          <w:szCs w:val="28"/>
        </w:rPr>
        <w:t xml:space="preserve"> частину першу викласти в такій редакції:</w:t>
      </w:r>
    </w:p>
    <w:p w14:paraId="1388D994" w14:textId="77777777" w:rsidR="005A68C5" w:rsidRDefault="00846976">
      <w:pPr>
        <w:pBdr>
          <w:top w:val="nil"/>
          <w:left w:val="nil"/>
          <w:bottom w:val="nil"/>
          <w:right w:val="nil"/>
          <w:between w:val="nil"/>
        </w:pBdr>
        <w:shd w:val="clear" w:color="auto" w:fill="FFFFFF"/>
        <w:spacing w:after="0" w:line="240" w:lineRule="auto"/>
        <w:ind w:firstLine="448"/>
        <w:jc w:val="both"/>
        <w:rPr>
          <w:rFonts w:ascii="Times New Roman" w:eastAsia="Times New Roman" w:hAnsi="Times New Roman" w:cs="Times New Roman"/>
          <w:color w:val="000000"/>
          <w:sz w:val="28"/>
          <w:szCs w:val="28"/>
        </w:rPr>
      </w:pPr>
      <w:r>
        <w:rPr>
          <w:rFonts w:ascii="Times New Roman" w:eastAsia="Times New Roman" w:hAnsi="Times New Roman" w:cs="Times New Roman"/>
          <w:color w:val="000000"/>
          <w:sz w:val="28"/>
          <w:szCs w:val="28"/>
        </w:rPr>
        <w:t>«1. Суб’єкт господарювання подає до уповноваженого територіального органу, а у випадках, визначених частинами </w:t>
      </w:r>
      <w:hyperlink r:id="rId15" w:anchor="n190">
        <w:r>
          <w:rPr>
            <w:rFonts w:ascii="Times New Roman" w:eastAsia="Times New Roman" w:hAnsi="Times New Roman" w:cs="Times New Roman"/>
            <w:color w:val="000000"/>
            <w:sz w:val="28"/>
            <w:szCs w:val="28"/>
          </w:rPr>
          <w:t>третьою</w:t>
        </w:r>
      </w:hyperlink>
      <w:r>
        <w:rPr>
          <w:rFonts w:ascii="Times New Roman" w:eastAsia="Times New Roman" w:hAnsi="Times New Roman" w:cs="Times New Roman"/>
          <w:color w:val="000000"/>
          <w:sz w:val="28"/>
          <w:szCs w:val="28"/>
        </w:rPr>
        <w:t> і </w:t>
      </w:r>
      <w:hyperlink r:id="rId16" w:anchor="n195">
        <w:r>
          <w:rPr>
            <w:rFonts w:ascii="Times New Roman" w:eastAsia="Times New Roman" w:hAnsi="Times New Roman" w:cs="Times New Roman"/>
            <w:color w:val="000000"/>
            <w:sz w:val="28"/>
            <w:szCs w:val="28"/>
          </w:rPr>
          <w:t>четвертою</w:t>
        </w:r>
      </w:hyperlink>
      <w:r>
        <w:rPr>
          <w:rFonts w:ascii="Times New Roman" w:eastAsia="Times New Roman" w:hAnsi="Times New Roman" w:cs="Times New Roman"/>
          <w:color w:val="000000"/>
          <w:sz w:val="28"/>
          <w:szCs w:val="28"/>
        </w:rPr>
        <w:t> статті 5 цього Закону, - до уповноваженого центрального органу, оголошення про початок громадського обговорення.»;</w:t>
      </w:r>
    </w:p>
    <w:p w14:paraId="040FB648" w14:textId="77777777" w:rsidR="005A68C5" w:rsidRDefault="005A68C5">
      <w:pPr>
        <w:pBdr>
          <w:top w:val="nil"/>
          <w:left w:val="nil"/>
          <w:bottom w:val="nil"/>
          <w:right w:val="nil"/>
          <w:between w:val="nil"/>
        </w:pBdr>
        <w:shd w:val="clear" w:color="auto" w:fill="FFFFFF"/>
        <w:spacing w:after="0" w:line="240" w:lineRule="auto"/>
        <w:ind w:firstLine="448"/>
        <w:jc w:val="both"/>
        <w:rPr>
          <w:rFonts w:ascii="Times New Roman" w:eastAsia="Times New Roman" w:hAnsi="Times New Roman" w:cs="Times New Roman"/>
          <w:color w:val="000000"/>
          <w:sz w:val="28"/>
          <w:szCs w:val="28"/>
        </w:rPr>
      </w:pPr>
    </w:p>
    <w:p w14:paraId="69D0AA21" w14:textId="77777777" w:rsidR="005A68C5" w:rsidRDefault="00846976">
      <w:pPr>
        <w:pBdr>
          <w:top w:val="nil"/>
          <w:left w:val="nil"/>
          <w:bottom w:val="nil"/>
          <w:right w:val="nil"/>
          <w:between w:val="nil"/>
        </w:pBdr>
        <w:shd w:val="clear" w:color="auto" w:fill="FFFFFF"/>
        <w:spacing w:after="0" w:line="240" w:lineRule="auto"/>
        <w:ind w:firstLine="448"/>
        <w:jc w:val="both"/>
        <w:rPr>
          <w:rFonts w:ascii="Times New Roman" w:eastAsia="Times New Roman" w:hAnsi="Times New Roman" w:cs="Times New Roman"/>
          <w:color w:val="000000"/>
          <w:sz w:val="28"/>
          <w:szCs w:val="28"/>
        </w:rPr>
      </w:pPr>
      <w:r>
        <w:rPr>
          <w:rFonts w:ascii="Times New Roman" w:eastAsia="Times New Roman" w:hAnsi="Times New Roman" w:cs="Times New Roman"/>
          <w:color w:val="000000"/>
          <w:sz w:val="28"/>
          <w:szCs w:val="28"/>
        </w:rPr>
        <w:t>частину третю викласти в такій редакції:</w:t>
      </w:r>
    </w:p>
    <w:p w14:paraId="051B9E81" w14:textId="77777777" w:rsidR="005A68C5" w:rsidRDefault="00846976">
      <w:pPr>
        <w:pBdr>
          <w:top w:val="nil"/>
          <w:left w:val="nil"/>
          <w:bottom w:val="nil"/>
          <w:right w:val="nil"/>
          <w:between w:val="nil"/>
        </w:pBdr>
        <w:shd w:val="clear" w:color="auto" w:fill="FFFFFF"/>
        <w:spacing w:after="0" w:line="240" w:lineRule="auto"/>
        <w:ind w:firstLine="448"/>
        <w:jc w:val="both"/>
        <w:rPr>
          <w:rFonts w:ascii="Times New Roman" w:eastAsia="Times New Roman" w:hAnsi="Times New Roman" w:cs="Times New Roman"/>
          <w:color w:val="000000"/>
          <w:sz w:val="28"/>
          <w:szCs w:val="28"/>
        </w:rPr>
      </w:pPr>
      <w:r>
        <w:rPr>
          <w:rFonts w:ascii="Times New Roman" w:eastAsia="Times New Roman" w:hAnsi="Times New Roman" w:cs="Times New Roman"/>
          <w:color w:val="000000"/>
          <w:sz w:val="28"/>
          <w:szCs w:val="28"/>
        </w:rPr>
        <w:t>« Уповноважений територіальний орган, а у випадках, визначених частинами </w:t>
      </w:r>
      <w:hyperlink r:id="rId17" w:anchor="n190">
        <w:r>
          <w:rPr>
            <w:rFonts w:ascii="Times New Roman" w:eastAsia="Times New Roman" w:hAnsi="Times New Roman" w:cs="Times New Roman"/>
            <w:color w:val="000000"/>
            <w:sz w:val="28"/>
            <w:szCs w:val="28"/>
          </w:rPr>
          <w:t>третьою</w:t>
        </w:r>
      </w:hyperlink>
      <w:r>
        <w:rPr>
          <w:rFonts w:ascii="Times New Roman" w:eastAsia="Times New Roman" w:hAnsi="Times New Roman" w:cs="Times New Roman"/>
          <w:color w:val="000000"/>
          <w:sz w:val="28"/>
          <w:szCs w:val="28"/>
        </w:rPr>
        <w:t> і </w:t>
      </w:r>
      <w:hyperlink r:id="rId18" w:anchor="n195">
        <w:r>
          <w:rPr>
            <w:rFonts w:ascii="Times New Roman" w:eastAsia="Times New Roman" w:hAnsi="Times New Roman" w:cs="Times New Roman"/>
            <w:color w:val="000000"/>
            <w:sz w:val="28"/>
            <w:szCs w:val="28"/>
          </w:rPr>
          <w:t>четвертою</w:t>
        </w:r>
      </w:hyperlink>
      <w:r>
        <w:rPr>
          <w:rFonts w:ascii="Times New Roman" w:eastAsia="Times New Roman" w:hAnsi="Times New Roman" w:cs="Times New Roman"/>
          <w:color w:val="000000"/>
          <w:sz w:val="28"/>
          <w:szCs w:val="28"/>
        </w:rPr>
        <w:t> статті 5 цього Закону, - уповноважений центральний орган оприлюднює оголошення про початок громадського обговорення протягом трьох робочих днів з дня надходження до нього такого оголошення. Оголошення про початок громадського обговорення звіту з оцінки впливу на довкілля оприлюднюється у спосіб та в порядку, визначені статтею </w:t>
      </w:r>
      <w:hyperlink r:id="rId19" w:anchor="n161">
        <w:r>
          <w:rPr>
            <w:rFonts w:ascii="Times New Roman" w:eastAsia="Times New Roman" w:hAnsi="Times New Roman" w:cs="Times New Roman"/>
            <w:color w:val="000000"/>
            <w:sz w:val="28"/>
            <w:szCs w:val="28"/>
          </w:rPr>
          <w:t>3</w:t>
        </w:r>
      </w:hyperlink>
      <w:hyperlink r:id="rId20" w:anchor="n161">
        <w:r>
          <w:rPr>
            <w:rFonts w:ascii="Times New Roman" w:eastAsia="Times New Roman" w:hAnsi="Times New Roman" w:cs="Times New Roman"/>
            <w:color w:val="000000"/>
            <w:sz w:val="28"/>
            <w:szCs w:val="28"/>
            <w:vertAlign w:val="superscript"/>
          </w:rPr>
          <w:t>1</w:t>
        </w:r>
      </w:hyperlink>
      <w:r>
        <w:rPr>
          <w:rFonts w:ascii="Times New Roman" w:eastAsia="Times New Roman" w:hAnsi="Times New Roman" w:cs="Times New Roman"/>
          <w:color w:val="000000"/>
          <w:sz w:val="28"/>
          <w:szCs w:val="28"/>
        </w:rPr>
        <w:t> цього Закону.»</w:t>
      </w:r>
    </w:p>
    <w:p w14:paraId="0F9C62E1" w14:textId="77777777" w:rsidR="0078798E" w:rsidRDefault="0078798E">
      <w:pPr>
        <w:pBdr>
          <w:top w:val="nil"/>
          <w:left w:val="nil"/>
          <w:bottom w:val="nil"/>
          <w:right w:val="nil"/>
          <w:between w:val="nil"/>
        </w:pBdr>
        <w:shd w:val="clear" w:color="auto" w:fill="FFFFFF"/>
        <w:spacing w:after="0" w:line="240" w:lineRule="auto"/>
        <w:ind w:firstLine="448"/>
        <w:jc w:val="both"/>
        <w:rPr>
          <w:rFonts w:ascii="Times New Roman" w:eastAsia="Times New Roman" w:hAnsi="Times New Roman" w:cs="Times New Roman"/>
          <w:color w:val="000000"/>
          <w:sz w:val="28"/>
          <w:szCs w:val="28"/>
        </w:rPr>
      </w:pPr>
    </w:p>
    <w:p w14:paraId="7D8A0510" w14:textId="77777777" w:rsidR="005A68C5" w:rsidRDefault="00801DED">
      <w:pPr>
        <w:pBdr>
          <w:top w:val="nil"/>
          <w:left w:val="nil"/>
          <w:bottom w:val="nil"/>
          <w:right w:val="nil"/>
          <w:between w:val="nil"/>
        </w:pBdr>
        <w:shd w:val="clear" w:color="auto" w:fill="FFFFFF"/>
        <w:spacing w:after="0" w:line="240" w:lineRule="auto"/>
        <w:ind w:firstLine="448"/>
        <w:jc w:val="both"/>
        <w:rPr>
          <w:rFonts w:ascii="Times New Roman" w:eastAsia="Times New Roman" w:hAnsi="Times New Roman" w:cs="Times New Roman"/>
          <w:color w:val="000000"/>
          <w:sz w:val="28"/>
          <w:szCs w:val="28"/>
        </w:rPr>
      </w:pPr>
      <w:r>
        <w:rPr>
          <w:rFonts w:ascii="Times New Roman" w:eastAsia="Times New Roman" w:hAnsi="Times New Roman" w:cs="Times New Roman"/>
          <w:color w:val="000000"/>
          <w:sz w:val="28"/>
          <w:szCs w:val="28"/>
        </w:rPr>
        <w:t>після частини третьої доповнити новою частиною такого змісту:</w:t>
      </w:r>
    </w:p>
    <w:p w14:paraId="32F120E9" w14:textId="77777777" w:rsidR="005563C8" w:rsidRDefault="00801DED" w:rsidP="001054DB">
      <w:pPr>
        <w:pBdr>
          <w:top w:val="nil"/>
          <w:left w:val="nil"/>
          <w:bottom w:val="nil"/>
          <w:right w:val="nil"/>
          <w:between w:val="nil"/>
        </w:pBdr>
        <w:shd w:val="clear" w:color="auto" w:fill="FFFFFF"/>
        <w:spacing w:after="0" w:line="240" w:lineRule="auto"/>
        <w:ind w:firstLine="448"/>
        <w:jc w:val="both"/>
        <w:rPr>
          <w:rFonts w:ascii="Times New Roman" w:eastAsia="Times New Roman" w:hAnsi="Times New Roman" w:cs="Times New Roman"/>
          <w:color w:val="000000"/>
          <w:sz w:val="28"/>
          <w:szCs w:val="28"/>
        </w:rPr>
      </w:pPr>
      <w:r>
        <w:rPr>
          <w:rFonts w:ascii="Times New Roman" w:eastAsia="Times New Roman" w:hAnsi="Times New Roman" w:cs="Times New Roman"/>
          <w:color w:val="000000"/>
          <w:sz w:val="28"/>
          <w:szCs w:val="28"/>
        </w:rPr>
        <w:t>«</w:t>
      </w:r>
      <w:r w:rsidR="00B245E7">
        <w:rPr>
          <w:rFonts w:ascii="Times New Roman" w:eastAsia="Times New Roman" w:hAnsi="Times New Roman" w:cs="Times New Roman"/>
          <w:color w:val="000000"/>
          <w:sz w:val="28"/>
          <w:szCs w:val="28"/>
        </w:rPr>
        <w:t>4.</w:t>
      </w:r>
      <w:r w:rsidR="00B245E7" w:rsidRPr="00B245E7">
        <w:rPr>
          <w:rFonts w:ascii="Times New Roman" w:eastAsia="Times New Roman" w:hAnsi="Times New Roman" w:cs="Times New Roman"/>
          <w:color w:val="000000"/>
          <w:sz w:val="28"/>
          <w:szCs w:val="28"/>
        </w:rPr>
        <w:t>На офіційному веб-сайті уповноваженого територіального органу, а у випадках, визначених частинами </w:t>
      </w:r>
      <w:hyperlink r:id="rId21" w:anchor="n190">
        <w:r w:rsidR="00B245E7" w:rsidRPr="00B245E7">
          <w:rPr>
            <w:rFonts w:ascii="Times New Roman" w:eastAsia="Times New Roman" w:hAnsi="Times New Roman" w:cs="Times New Roman"/>
            <w:color w:val="000000"/>
            <w:sz w:val="28"/>
            <w:szCs w:val="28"/>
          </w:rPr>
          <w:t>третьою</w:t>
        </w:r>
      </w:hyperlink>
      <w:r w:rsidR="00B245E7" w:rsidRPr="00B245E7">
        <w:rPr>
          <w:rFonts w:ascii="Times New Roman" w:eastAsia="Times New Roman" w:hAnsi="Times New Roman" w:cs="Times New Roman"/>
          <w:color w:val="000000"/>
          <w:sz w:val="28"/>
          <w:szCs w:val="28"/>
        </w:rPr>
        <w:t> і </w:t>
      </w:r>
      <w:hyperlink r:id="rId22" w:anchor="n195">
        <w:r w:rsidR="00B245E7" w:rsidRPr="00B245E7">
          <w:rPr>
            <w:rFonts w:ascii="Times New Roman" w:eastAsia="Times New Roman" w:hAnsi="Times New Roman" w:cs="Times New Roman"/>
            <w:color w:val="000000"/>
            <w:sz w:val="28"/>
            <w:szCs w:val="28"/>
          </w:rPr>
          <w:t>четвертою</w:t>
        </w:r>
      </w:hyperlink>
      <w:r w:rsidR="00B245E7" w:rsidRPr="00B245E7">
        <w:rPr>
          <w:rFonts w:ascii="Times New Roman" w:eastAsia="Times New Roman" w:hAnsi="Times New Roman" w:cs="Times New Roman"/>
          <w:color w:val="000000"/>
          <w:sz w:val="28"/>
          <w:szCs w:val="28"/>
        </w:rPr>
        <w:t xml:space="preserve"> статті 5 цього Закону, - уповноваженого центрального органу в мережі Інтернет та на дошках оголошень органів місцевого самоврядування або в інших громадських місцях на території, де планується провадити плановану діяльність, оголошення про початок громадського обговорення звіту з оцінки впливу на довкілля </w:t>
      </w:r>
      <w:r w:rsidR="00B245E7" w:rsidRPr="00B245E7">
        <w:rPr>
          <w:rFonts w:ascii="Times New Roman" w:eastAsia="Times New Roman" w:hAnsi="Times New Roman" w:cs="Times New Roman"/>
          <w:color w:val="000000"/>
          <w:sz w:val="28"/>
          <w:szCs w:val="28"/>
        </w:rPr>
        <w:lastRenderedPageBreak/>
        <w:t>розміщується протягом усього часу з дня офіційного оприлюднення до завершення строку обговорення.</w:t>
      </w:r>
      <w:r>
        <w:rPr>
          <w:rFonts w:ascii="Times New Roman" w:eastAsia="Times New Roman" w:hAnsi="Times New Roman" w:cs="Times New Roman"/>
          <w:color w:val="000000"/>
          <w:sz w:val="28"/>
          <w:szCs w:val="28"/>
        </w:rPr>
        <w:t>»</w:t>
      </w:r>
    </w:p>
    <w:p w14:paraId="67886C46" w14:textId="77777777" w:rsidR="00801DED" w:rsidRDefault="00801DED">
      <w:pPr>
        <w:pBdr>
          <w:top w:val="nil"/>
          <w:left w:val="nil"/>
          <w:bottom w:val="nil"/>
          <w:right w:val="nil"/>
          <w:between w:val="nil"/>
        </w:pBdr>
        <w:shd w:val="clear" w:color="auto" w:fill="FFFFFF"/>
        <w:spacing w:after="0" w:line="240" w:lineRule="auto"/>
        <w:ind w:firstLine="448"/>
        <w:jc w:val="both"/>
        <w:rPr>
          <w:rFonts w:ascii="Times New Roman" w:eastAsia="Times New Roman" w:hAnsi="Times New Roman" w:cs="Times New Roman"/>
          <w:color w:val="000000"/>
          <w:sz w:val="28"/>
          <w:szCs w:val="28"/>
        </w:rPr>
      </w:pPr>
    </w:p>
    <w:p w14:paraId="77AEAD44" w14:textId="77777777" w:rsidR="00C151A2" w:rsidRDefault="00846976">
      <w:pPr>
        <w:pBdr>
          <w:top w:val="nil"/>
          <w:left w:val="nil"/>
          <w:bottom w:val="nil"/>
          <w:right w:val="nil"/>
          <w:between w:val="nil"/>
        </w:pBdr>
        <w:shd w:val="clear" w:color="auto" w:fill="FFFFFF"/>
        <w:spacing w:after="0" w:line="240" w:lineRule="auto"/>
        <w:ind w:firstLine="448"/>
        <w:jc w:val="both"/>
        <w:rPr>
          <w:rFonts w:ascii="Times New Roman" w:eastAsia="Times New Roman" w:hAnsi="Times New Roman" w:cs="Times New Roman"/>
          <w:color w:val="000000"/>
          <w:sz w:val="28"/>
          <w:szCs w:val="28"/>
        </w:rPr>
      </w:pPr>
      <w:r>
        <w:rPr>
          <w:rFonts w:ascii="Times New Roman" w:eastAsia="Times New Roman" w:hAnsi="Times New Roman" w:cs="Times New Roman"/>
          <w:color w:val="000000"/>
          <w:sz w:val="28"/>
          <w:szCs w:val="28"/>
        </w:rPr>
        <w:t>1</w:t>
      </w:r>
      <w:r w:rsidR="0078798E">
        <w:rPr>
          <w:rFonts w:ascii="Times New Roman" w:eastAsia="Times New Roman" w:hAnsi="Times New Roman" w:cs="Times New Roman"/>
          <w:sz w:val="28"/>
          <w:szCs w:val="28"/>
        </w:rPr>
        <w:t>1</w:t>
      </w:r>
      <w:r>
        <w:rPr>
          <w:rFonts w:ascii="Times New Roman" w:eastAsia="Times New Roman" w:hAnsi="Times New Roman" w:cs="Times New Roman"/>
          <w:color w:val="000000"/>
          <w:sz w:val="28"/>
          <w:szCs w:val="28"/>
        </w:rPr>
        <w:t xml:space="preserve">) </w:t>
      </w:r>
      <w:r w:rsidR="00C151A2">
        <w:rPr>
          <w:rFonts w:ascii="Times New Roman" w:eastAsia="Times New Roman" w:hAnsi="Times New Roman" w:cs="Times New Roman"/>
          <w:color w:val="000000"/>
          <w:sz w:val="28"/>
          <w:szCs w:val="28"/>
        </w:rPr>
        <w:t>у статті 9:</w:t>
      </w:r>
    </w:p>
    <w:p w14:paraId="033A02DE" w14:textId="77777777" w:rsidR="005A68C5" w:rsidRDefault="00846976">
      <w:pPr>
        <w:pBdr>
          <w:top w:val="nil"/>
          <w:left w:val="nil"/>
          <w:bottom w:val="nil"/>
          <w:right w:val="nil"/>
          <w:between w:val="nil"/>
        </w:pBdr>
        <w:shd w:val="clear" w:color="auto" w:fill="FFFFFF"/>
        <w:spacing w:after="0" w:line="240" w:lineRule="auto"/>
        <w:ind w:firstLine="448"/>
        <w:jc w:val="both"/>
        <w:rPr>
          <w:rFonts w:ascii="Times New Roman" w:eastAsia="Times New Roman" w:hAnsi="Times New Roman" w:cs="Times New Roman"/>
          <w:color w:val="000000"/>
          <w:sz w:val="28"/>
          <w:szCs w:val="28"/>
        </w:rPr>
      </w:pPr>
      <w:r>
        <w:rPr>
          <w:rFonts w:ascii="Times New Roman" w:eastAsia="Times New Roman" w:hAnsi="Times New Roman" w:cs="Times New Roman"/>
          <w:color w:val="000000"/>
          <w:sz w:val="28"/>
          <w:szCs w:val="28"/>
        </w:rPr>
        <w:t>частину третю після слів «уповноважений центральний орган розглядає та бере до уваги звіт з оцінки впливу на довкілля» доповнити словами «додаткову інформацію до звіту з оцінки впливу на довкілля»;</w:t>
      </w:r>
    </w:p>
    <w:p w14:paraId="638CA72F" w14:textId="77777777" w:rsidR="005A68C5" w:rsidRDefault="005A68C5">
      <w:pPr>
        <w:pBdr>
          <w:top w:val="nil"/>
          <w:left w:val="nil"/>
          <w:bottom w:val="nil"/>
          <w:right w:val="nil"/>
          <w:between w:val="nil"/>
        </w:pBdr>
        <w:shd w:val="clear" w:color="auto" w:fill="FFFFFF"/>
        <w:spacing w:after="0" w:line="240" w:lineRule="auto"/>
        <w:ind w:firstLine="448"/>
        <w:jc w:val="both"/>
        <w:rPr>
          <w:rFonts w:ascii="Times New Roman" w:eastAsia="Times New Roman" w:hAnsi="Times New Roman" w:cs="Times New Roman"/>
          <w:color w:val="000000"/>
          <w:sz w:val="28"/>
          <w:szCs w:val="28"/>
        </w:rPr>
      </w:pPr>
    </w:p>
    <w:p w14:paraId="25F69A2F" w14:textId="77777777" w:rsidR="005A68C5" w:rsidRDefault="00942696">
      <w:pPr>
        <w:pBdr>
          <w:top w:val="nil"/>
          <w:left w:val="nil"/>
          <w:bottom w:val="nil"/>
          <w:right w:val="nil"/>
          <w:between w:val="nil"/>
        </w:pBdr>
        <w:shd w:val="clear" w:color="auto" w:fill="FFFFFF"/>
        <w:spacing w:after="0" w:line="240" w:lineRule="auto"/>
        <w:ind w:firstLine="448"/>
        <w:jc w:val="both"/>
        <w:rPr>
          <w:rFonts w:ascii="Times New Roman" w:eastAsia="Times New Roman" w:hAnsi="Times New Roman" w:cs="Times New Roman"/>
          <w:color w:val="000000"/>
          <w:sz w:val="28"/>
          <w:szCs w:val="28"/>
        </w:rPr>
      </w:pPr>
      <w:r>
        <w:rPr>
          <w:rFonts w:ascii="Times New Roman" w:eastAsia="Times New Roman" w:hAnsi="Times New Roman" w:cs="Times New Roman"/>
          <w:color w:val="000000"/>
          <w:sz w:val="28"/>
          <w:szCs w:val="28"/>
        </w:rPr>
        <w:t xml:space="preserve"> </w:t>
      </w:r>
      <w:r w:rsidR="00846976">
        <w:rPr>
          <w:rFonts w:ascii="Times New Roman" w:eastAsia="Times New Roman" w:hAnsi="Times New Roman" w:cs="Times New Roman"/>
          <w:color w:val="000000"/>
          <w:sz w:val="28"/>
          <w:szCs w:val="28"/>
        </w:rPr>
        <w:t>пункт другий частини четвертої доповнити словами «, а також додаткової інформації до звіту з оцінки впливу на довкілля,»;</w:t>
      </w:r>
    </w:p>
    <w:p w14:paraId="0085BAF8" w14:textId="77777777" w:rsidR="005A68C5" w:rsidRDefault="005A68C5">
      <w:pPr>
        <w:spacing w:after="0" w:line="240" w:lineRule="auto"/>
        <w:ind w:firstLine="567"/>
        <w:jc w:val="both"/>
        <w:rPr>
          <w:b/>
          <w:color w:val="1F4E79"/>
          <w:u w:val="single"/>
        </w:rPr>
      </w:pPr>
    </w:p>
    <w:p w14:paraId="256270EC" w14:textId="6B03CAC7" w:rsidR="005A68C5" w:rsidRDefault="00875F58">
      <w:pPr>
        <w:spacing w:after="0" w:line="240" w:lineRule="auto"/>
        <w:ind w:firstLine="567"/>
        <w:jc w:val="both"/>
        <w:rPr>
          <w:rFonts w:ascii="Times New Roman" w:eastAsia="Times New Roman" w:hAnsi="Times New Roman" w:cs="Times New Roman"/>
          <w:sz w:val="28"/>
          <w:szCs w:val="28"/>
        </w:rPr>
      </w:pPr>
      <w:bookmarkStart w:id="1" w:name="_heading=h.gjdgxs" w:colFirst="0" w:colLast="0"/>
      <w:bookmarkEnd w:id="1"/>
      <w:r>
        <w:rPr>
          <w:rFonts w:ascii="Times New Roman" w:eastAsia="Times New Roman" w:hAnsi="Times New Roman" w:cs="Times New Roman"/>
          <w:sz w:val="28"/>
          <w:szCs w:val="28"/>
        </w:rPr>
        <w:t xml:space="preserve">абзац третій </w:t>
      </w:r>
      <w:r w:rsidR="00846976">
        <w:rPr>
          <w:rFonts w:ascii="Times New Roman" w:eastAsia="Times New Roman" w:hAnsi="Times New Roman" w:cs="Times New Roman"/>
          <w:sz w:val="28"/>
          <w:szCs w:val="28"/>
        </w:rPr>
        <w:t>пункт</w:t>
      </w:r>
      <w:r>
        <w:rPr>
          <w:rFonts w:ascii="Times New Roman" w:eastAsia="Times New Roman" w:hAnsi="Times New Roman" w:cs="Times New Roman"/>
          <w:sz w:val="28"/>
          <w:szCs w:val="28"/>
        </w:rPr>
        <w:t>у</w:t>
      </w:r>
      <w:r w:rsidR="00846976">
        <w:rPr>
          <w:rFonts w:ascii="Times New Roman" w:eastAsia="Times New Roman" w:hAnsi="Times New Roman" w:cs="Times New Roman"/>
          <w:sz w:val="28"/>
          <w:szCs w:val="28"/>
        </w:rPr>
        <w:t xml:space="preserve"> сім частини п’ятої виключити;</w:t>
      </w:r>
    </w:p>
    <w:p w14:paraId="4C92C362" w14:textId="77777777" w:rsidR="005A68C5" w:rsidRDefault="005A68C5">
      <w:pPr>
        <w:spacing w:after="0" w:line="240" w:lineRule="auto"/>
        <w:ind w:firstLine="567"/>
        <w:jc w:val="both"/>
        <w:rPr>
          <w:rFonts w:ascii="Times New Roman" w:eastAsia="Times New Roman" w:hAnsi="Times New Roman" w:cs="Times New Roman"/>
          <w:sz w:val="28"/>
          <w:szCs w:val="28"/>
        </w:rPr>
      </w:pPr>
    </w:p>
    <w:p w14:paraId="355E6E0B" w14:textId="5600C468" w:rsidR="005A68C5" w:rsidRPr="006878E7" w:rsidRDefault="00846976">
      <w:pPr>
        <w:spacing w:after="0" w:line="240" w:lineRule="auto"/>
        <w:ind w:firstLine="567"/>
        <w:jc w:val="both"/>
        <w:rPr>
          <w:rFonts w:ascii="Times New Roman" w:eastAsia="Times New Roman" w:hAnsi="Times New Roman" w:cs="Times New Roman"/>
          <w:sz w:val="28"/>
          <w:szCs w:val="28"/>
        </w:rPr>
      </w:pPr>
      <w:bookmarkStart w:id="2" w:name="_heading=h.30j0zll" w:colFirst="0" w:colLast="0"/>
      <w:bookmarkEnd w:id="2"/>
      <w:r>
        <w:rPr>
          <w:rFonts w:ascii="Times New Roman" w:eastAsia="Times New Roman" w:hAnsi="Times New Roman" w:cs="Times New Roman"/>
          <w:sz w:val="28"/>
          <w:szCs w:val="28"/>
        </w:rPr>
        <w:t xml:space="preserve">в частині шостій </w:t>
      </w:r>
      <w:r w:rsidR="00AD41C2" w:rsidRPr="006878E7">
        <w:rPr>
          <w:rFonts w:ascii="Times New Roman" w:eastAsia="Times New Roman" w:hAnsi="Times New Roman" w:cs="Times New Roman"/>
          <w:sz w:val="28"/>
          <w:szCs w:val="28"/>
        </w:rPr>
        <w:t xml:space="preserve">слова та цифри </w:t>
      </w:r>
      <w:r w:rsidRPr="006878E7">
        <w:rPr>
          <w:rFonts w:ascii="Times New Roman" w:eastAsia="Times New Roman" w:hAnsi="Times New Roman" w:cs="Times New Roman"/>
          <w:sz w:val="28"/>
          <w:szCs w:val="28"/>
        </w:rPr>
        <w:t xml:space="preserve">«25 робочих днів» замінити </w:t>
      </w:r>
      <w:r w:rsidR="00AD41C2" w:rsidRPr="006878E7">
        <w:rPr>
          <w:rFonts w:ascii="Times New Roman" w:eastAsia="Times New Roman" w:hAnsi="Times New Roman" w:cs="Times New Roman"/>
          <w:sz w:val="28"/>
          <w:szCs w:val="28"/>
        </w:rPr>
        <w:t>словами та цифрами</w:t>
      </w:r>
      <w:r w:rsidRPr="006878E7">
        <w:rPr>
          <w:rFonts w:ascii="Times New Roman" w:eastAsia="Times New Roman" w:hAnsi="Times New Roman" w:cs="Times New Roman"/>
          <w:sz w:val="28"/>
          <w:szCs w:val="28"/>
        </w:rPr>
        <w:t xml:space="preserve"> «10 робочих днів»;</w:t>
      </w:r>
    </w:p>
    <w:p w14:paraId="02B0594B" w14:textId="77777777" w:rsidR="005A68C5" w:rsidRPr="006878E7" w:rsidRDefault="005A68C5">
      <w:pPr>
        <w:spacing w:after="0" w:line="240" w:lineRule="auto"/>
        <w:ind w:firstLine="567"/>
        <w:jc w:val="both"/>
        <w:rPr>
          <w:rFonts w:ascii="Times New Roman" w:eastAsia="Times New Roman" w:hAnsi="Times New Roman" w:cs="Times New Roman"/>
          <w:sz w:val="28"/>
          <w:szCs w:val="28"/>
        </w:rPr>
      </w:pPr>
    </w:p>
    <w:p w14:paraId="425E35B0" w14:textId="77777777" w:rsidR="005A68C5" w:rsidRDefault="00246C80">
      <w:pPr>
        <w:pBdr>
          <w:top w:val="nil"/>
          <w:left w:val="nil"/>
          <w:bottom w:val="nil"/>
          <w:right w:val="nil"/>
          <w:between w:val="nil"/>
        </w:pBdr>
        <w:shd w:val="clear" w:color="auto" w:fill="FFFFFF"/>
        <w:spacing w:after="0" w:line="240" w:lineRule="auto"/>
        <w:ind w:firstLine="448"/>
        <w:jc w:val="both"/>
        <w:rPr>
          <w:rFonts w:ascii="Times New Roman" w:eastAsia="Times New Roman" w:hAnsi="Times New Roman" w:cs="Times New Roman"/>
          <w:color w:val="000000"/>
          <w:sz w:val="28"/>
          <w:szCs w:val="28"/>
        </w:rPr>
      </w:pPr>
      <w:r>
        <w:rPr>
          <w:rFonts w:ascii="Times New Roman" w:eastAsia="Times New Roman" w:hAnsi="Times New Roman" w:cs="Times New Roman"/>
          <w:color w:val="000000"/>
          <w:sz w:val="28"/>
          <w:szCs w:val="28"/>
        </w:rPr>
        <w:t xml:space="preserve"> </w:t>
      </w:r>
      <w:r w:rsidR="00846976">
        <w:rPr>
          <w:rFonts w:ascii="Times New Roman" w:eastAsia="Times New Roman" w:hAnsi="Times New Roman" w:cs="Times New Roman"/>
          <w:color w:val="000000"/>
          <w:sz w:val="28"/>
          <w:szCs w:val="28"/>
        </w:rPr>
        <w:t>доповнити частиною 6</w:t>
      </w:r>
      <w:r w:rsidR="00846976">
        <w:rPr>
          <w:rFonts w:ascii="Times New Roman" w:eastAsia="Times New Roman" w:hAnsi="Times New Roman" w:cs="Times New Roman"/>
          <w:color w:val="000000"/>
          <w:sz w:val="28"/>
          <w:szCs w:val="28"/>
          <w:vertAlign w:val="superscript"/>
        </w:rPr>
        <w:t>1</w:t>
      </w:r>
      <w:r w:rsidR="00846976">
        <w:rPr>
          <w:rFonts w:ascii="Times New Roman" w:eastAsia="Times New Roman" w:hAnsi="Times New Roman" w:cs="Times New Roman"/>
          <w:color w:val="000000"/>
          <w:sz w:val="28"/>
          <w:szCs w:val="28"/>
        </w:rPr>
        <w:t xml:space="preserve"> такого змісту:</w:t>
      </w:r>
    </w:p>
    <w:p w14:paraId="333E778F" w14:textId="77777777" w:rsidR="005A68C5" w:rsidRDefault="00846976">
      <w:pPr>
        <w:pBdr>
          <w:top w:val="nil"/>
          <w:left w:val="nil"/>
          <w:bottom w:val="nil"/>
          <w:right w:val="nil"/>
          <w:between w:val="nil"/>
        </w:pBdr>
        <w:shd w:val="clear" w:color="auto" w:fill="FFFFFF"/>
        <w:spacing w:after="0" w:line="240" w:lineRule="auto"/>
        <w:ind w:firstLine="448"/>
        <w:jc w:val="both"/>
        <w:rPr>
          <w:rFonts w:ascii="Times New Roman" w:eastAsia="Times New Roman" w:hAnsi="Times New Roman" w:cs="Times New Roman"/>
          <w:color w:val="000000"/>
          <w:sz w:val="28"/>
          <w:szCs w:val="28"/>
        </w:rPr>
      </w:pPr>
      <w:r>
        <w:rPr>
          <w:rFonts w:ascii="Times New Roman" w:eastAsia="Times New Roman" w:hAnsi="Times New Roman" w:cs="Times New Roman"/>
          <w:color w:val="000000"/>
          <w:sz w:val="28"/>
          <w:szCs w:val="28"/>
        </w:rPr>
        <w:t>«6</w:t>
      </w:r>
      <w:r>
        <w:rPr>
          <w:rFonts w:ascii="Times New Roman" w:eastAsia="Times New Roman" w:hAnsi="Times New Roman" w:cs="Times New Roman"/>
          <w:color w:val="000000"/>
          <w:sz w:val="28"/>
          <w:szCs w:val="28"/>
          <w:vertAlign w:val="superscript"/>
        </w:rPr>
        <w:t>1</w:t>
      </w:r>
      <w:r>
        <w:rPr>
          <w:rFonts w:ascii="Times New Roman" w:eastAsia="Times New Roman" w:hAnsi="Times New Roman" w:cs="Times New Roman"/>
          <w:color w:val="000000"/>
          <w:sz w:val="28"/>
          <w:szCs w:val="28"/>
        </w:rPr>
        <w:t>. Підставами для надання висновку з оцінки впливу на довкілля, у якому визначено недопустимість провадження планованої діяльності, є:</w:t>
      </w:r>
    </w:p>
    <w:p w14:paraId="7E7D7286" w14:textId="77777777" w:rsidR="008F710A" w:rsidRPr="008F710A" w:rsidRDefault="008F710A" w:rsidP="008F710A">
      <w:pPr>
        <w:pBdr>
          <w:top w:val="nil"/>
          <w:left w:val="nil"/>
          <w:bottom w:val="nil"/>
          <w:right w:val="nil"/>
          <w:between w:val="nil"/>
        </w:pBdr>
        <w:shd w:val="clear" w:color="auto" w:fill="FFFFFF"/>
        <w:spacing w:after="0" w:line="240" w:lineRule="auto"/>
        <w:ind w:firstLine="448"/>
        <w:jc w:val="both"/>
        <w:rPr>
          <w:rFonts w:ascii="Times New Roman" w:eastAsia="Times New Roman" w:hAnsi="Times New Roman" w:cs="Times New Roman"/>
          <w:color w:val="000000"/>
          <w:sz w:val="28"/>
          <w:szCs w:val="28"/>
        </w:rPr>
      </w:pPr>
      <w:r>
        <w:rPr>
          <w:rFonts w:ascii="Times New Roman" w:eastAsia="Times New Roman" w:hAnsi="Times New Roman" w:cs="Times New Roman"/>
          <w:color w:val="000000"/>
          <w:sz w:val="28"/>
          <w:szCs w:val="28"/>
        </w:rPr>
        <w:t xml:space="preserve">1) </w:t>
      </w:r>
      <w:r w:rsidRPr="008F710A">
        <w:rPr>
          <w:rFonts w:ascii="Times New Roman" w:eastAsia="Times New Roman" w:hAnsi="Times New Roman" w:cs="Times New Roman"/>
          <w:color w:val="000000"/>
          <w:sz w:val="28"/>
          <w:szCs w:val="28"/>
        </w:rPr>
        <w:t>наявність встановлених законами заборон чи обмежень, які унеможливлюють провадження планованої діяльності;</w:t>
      </w:r>
    </w:p>
    <w:p w14:paraId="2D9F8D1F" w14:textId="77777777" w:rsidR="008F710A" w:rsidRPr="008F710A" w:rsidRDefault="008F710A" w:rsidP="008F710A">
      <w:pPr>
        <w:pBdr>
          <w:top w:val="nil"/>
          <w:left w:val="nil"/>
          <w:bottom w:val="nil"/>
          <w:right w:val="nil"/>
          <w:between w:val="nil"/>
        </w:pBdr>
        <w:shd w:val="clear" w:color="auto" w:fill="FFFFFF"/>
        <w:spacing w:after="0" w:line="240" w:lineRule="auto"/>
        <w:ind w:firstLine="448"/>
        <w:jc w:val="both"/>
        <w:rPr>
          <w:rFonts w:ascii="Times New Roman" w:eastAsia="Times New Roman" w:hAnsi="Times New Roman" w:cs="Times New Roman"/>
          <w:color w:val="000000"/>
          <w:sz w:val="28"/>
          <w:szCs w:val="28"/>
        </w:rPr>
      </w:pPr>
      <w:r>
        <w:rPr>
          <w:rFonts w:ascii="Times New Roman" w:eastAsia="Times New Roman" w:hAnsi="Times New Roman" w:cs="Times New Roman"/>
          <w:color w:val="000000"/>
          <w:sz w:val="28"/>
          <w:szCs w:val="28"/>
        </w:rPr>
        <w:t xml:space="preserve">2) </w:t>
      </w:r>
      <w:r w:rsidRPr="008F710A">
        <w:rPr>
          <w:rFonts w:ascii="Times New Roman" w:eastAsia="Times New Roman" w:hAnsi="Times New Roman" w:cs="Times New Roman"/>
          <w:color w:val="000000"/>
          <w:sz w:val="28"/>
          <w:szCs w:val="28"/>
        </w:rPr>
        <w:t>виявлення того, що з урахуванням вимог частини першої цієї статті, в тому числі в результаті вжиття передбачених заходів, спрямованих на запобігання, зменшення, усунення впливу на довкілля, вплив планованої діяльності залишатиметься таким, що унеможливлює її провадження згідно з вимогами законодавства; </w:t>
      </w:r>
    </w:p>
    <w:p w14:paraId="5CF59D46" w14:textId="77777777" w:rsidR="0093582F" w:rsidRDefault="008F710A" w:rsidP="001054DB">
      <w:pPr>
        <w:pBdr>
          <w:top w:val="nil"/>
          <w:left w:val="nil"/>
          <w:bottom w:val="nil"/>
          <w:right w:val="nil"/>
          <w:between w:val="nil"/>
        </w:pBdr>
        <w:shd w:val="clear" w:color="auto" w:fill="FFFFFF"/>
        <w:spacing w:after="0" w:line="240" w:lineRule="auto"/>
        <w:ind w:firstLine="448"/>
        <w:jc w:val="both"/>
        <w:rPr>
          <w:rFonts w:ascii="Times New Roman" w:eastAsia="Times New Roman" w:hAnsi="Times New Roman" w:cs="Times New Roman"/>
          <w:color w:val="000000"/>
          <w:sz w:val="28"/>
          <w:szCs w:val="28"/>
        </w:rPr>
      </w:pPr>
      <w:r w:rsidRPr="008F710A">
        <w:rPr>
          <w:rFonts w:ascii="Times New Roman" w:eastAsia="Times New Roman" w:hAnsi="Times New Roman" w:cs="Times New Roman"/>
          <w:color w:val="000000"/>
          <w:sz w:val="28"/>
          <w:szCs w:val="28"/>
        </w:rPr>
        <w:t>3</w:t>
      </w:r>
      <w:r>
        <w:rPr>
          <w:rFonts w:ascii="Times New Roman" w:eastAsia="Times New Roman" w:hAnsi="Times New Roman" w:cs="Times New Roman"/>
          <w:color w:val="000000"/>
          <w:sz w:val="28"/>
          <w:szCs w:val="28"/>
        </w:rPr>
        <w:t xml:space="preserve">) </w:t>
      </w:r>
      <w:r w:rsidRPr="008F710A">
        <w:rPr>
          <w:rFonts w:ascii="Times New Roman" w:eastAsia="Times New Roman" w:hAnsi="Times New Roman" w:cs="Times New Roman"/>
          <w:color w:val="000000"/>
          <w:sz w:val="28"/>
          <w:szCs w:val="28"/>
        </w:rPr>
        <w:t xml:space="preserve"> </w:t>
      </w:r>
      <w:r>
        <w:rPr>
          <w:rFonts w:ascii="Times New Roman" w:eastAsia="Times New Roman" w:hAnsi="Times New Roman" w:cs="Times New Roman"/>
          <w:color w:val="000000"/>
          <w:sz w:val="28"/>
          <w:szCs w:val="28"/>
        </w:rPr>
        <w:t>н</w:t>
      </w:r>
      <w:r w:rsidRPr="008F710A">
        <w:rPr>
          <w:rFonts w:ascii="Times New Roman" w:eastAsia="Times New Roman" w:hAnsi="Times New Roman" w:cs="Times New Roman"/>
          <w:color w:val="000000"/>
          <w:sz w:val="28"/>
          <w:szCs w:val="28"/>
        </w:rPr>
        <w:t>аявність обґрунтованих підстав вважати, що провадження планованої діяльності матиме негативний вплив на цілісність та досягнення цілей збереження, визначених для відповідних територій Смарагдової мережі.</w:t>
      </w:r>
      <w:r w:rsidR="009C308D">
        <w:rPr>
          <w:rFonts w:ascii="Times New Roman" w:eastAsia="Times New Roman" w:hAnsi="Times New Roman" w:cs="Times New Roman"/>
          <w:color w:val="000000"/>
          <w:sz w:val="28"/>
          <w:szCs w:val="28"/>
        </w:rPr>
        <w:t>»</w:t>
      </w:r>
    </w:p>
    <w:p w14:paraId="559F7D6A" w14:textId="77777777" w:rsidR="005A68C5" w:rsidRDefault="0093582F">
      <w:pPr>
        <w:pBdr>
          <w:top w:val="nil"/>
          <w:left w:val="nil"/>
          <w:bottom w:val="nil"/>
          <w:right w:val="nil"/>
          <w:between w:val="nil"/>
        </w:pBdr>
        <w:shd w:val="clear" w:color="auto" w:fill="FFFFFF"/>
        <w:spacing w:after="0" w:line="240" w:lineRule="auto"/>
        <w:ind w:firstLine="567"/>
        <w:jc w:val="both"/>
        <w:rPr>
          <w:rFonts w:ascii="Times New Roman" w:eastAsia="Times New Roman" w:hAnsi="Times New Roman" w:cs="Times New Roman"/>
          <w:color w:val="000000"/>
          <w:sz w:val="28"/>
          <w:szCs w:val="28"/>
        </w:rPr>
      </w:pPr>
      <w:r>
        <w:rPr>
          <w:rFonts w:ascii="Times New Roman" w:eastAsia="Times New Roman" w:hAnsi="Times New Roman" w:cs="Times New Roman"/>
          <w:color w:val="000000"/>
          <w:sz w:val="28"/>
          <w:szCs w:val="28"/>
        </w:rPr>
        <w:t>1</w:t>
      </w:r>
      <w:r w:rsidR="00846976">
        <w:rPr>
          <w:rFonts w:ascii="Times New Roman" w:eastAsia="Times New Roman" w:hAnsi="Times New Roman" w:cs="Times New Roman"/>
          <w:sz w:val="28"/>
          <w:szCs w:val="28"/>
        </w:rPr>
        <w:t>2</w:t>
      </w:r>
      <w:r w:rsidR="00846976">
        <w:rPr>
          <w:rFonts w:ascii="Times New Roman" w:eastAsia="Times New Roman" w:hAnsi="Times New Roman" w:cs="Times New Roman"/>
          <w:color w:val="000000"/>
          <w:sz w:val="28"/>
          <w:szCs w:val="28"/>
        </w:rPr>
        <w:t>) доповнити статтею 9</w:t>
      </w:r>
      <w:r w:rsidR="00846976">
        <w:rPr>
          <w:rFonts w:ascii="Times New Roman" w:eastAsia="Times New Roman" w:hAnsi="Times New Roman" w:cs="Times New Roman"/>
          <w:color w:val="000000"/>
          <w:sz w:val="28"/>
          <w:szCs w:val="28"/>
          <w:vertAlign w:val="superscript"/>
        </w:rPr>
        <w:t>1</w:t>
      </w:r>
      <w:r w:rsidR="00846976">
        <w:rPr>
          <w:rFonts w:ascii="Times New Roman" w:eastAsia="Times New Roman" w:hAnsi="Times New Roman" w:cs="Times New Roman"/>
          <w:color w:val="000000"/>
          <w:sz w:val="28"/>
          <w:szCs w:val="28"/>
        </w:rPr>
        <w:t xml:space="preserve"> такого змісту:</w:t>
      </w:r>
    </w:p>
    <w:p w14:paraId="629B366E" w14:textId="77777777" w:rsidR="005A68C5" w:rsidRDefault="00846976">
      <w:pPr>
        <w:pBdr>
          <w:top w:val="nil"/>
          <w:left w:val="nil"/>
          <w:bottom w:val="nil"/>
          <w:right w:val="nil"/>
          <w:between w:val="nil"/>
        </w:pBdr>
        <w:shd w:val="clear" w:color="auto" w:fill="FFFFFF"/>
        <w:spacing w:after="0" w:line="240" w:lineRule="auto"/>
        <w:ind w:firstLine="567"/>
        <w:jc w:val="both"/>
        <w:rPr>
          <w:rFonts w:ascii="Times New Roman" w:eastAsia="Times New Roman" w:hAnsi="Times New Roman" w:cs="Times New Roman"/>
          <w:color w:val="000000"/>
          <w:sz w:val="28"/>
          <w:szCs w:val="28"/>
        </w:rPr>
      </w:pPr>
      <w:r>
        <w:rPr>
          <w:rFonts w:ascii="Times New Roman" w:eastAsia="Times New Roman" w:hAnsi="Times New Roman" w:cs="Times New Roman"/>
          <w:color w:val="000000"/>
          <w:sz w:val="28"/>
          <w:szCs w:val="28"/>
        </w:rPr>
        <w:t>«Стаття 9</w:t>
      </w:r>
      <w:r>
        <w:rPr>
          <w:rFonts w:ascii="Times New Roman" w:eastAsia="Times New Roman" w:hAnsi="Times New Roman" w:cs="Times New Roman"/>
          <w:color w:val="000000"/>
          <w:sz w:val="28"/>
          <w:szCs w:val="28"/>
          <w:vertAlign w:val="superscript"/>
        </w:rPr>
        <w:t>1</w:t>
      </w:r>
      <w:r>
        <w:rPr>
          <w:rFonts w:ascii="Times New Roman" w:eastAsia="Times New Roman" w:hAnsi="Times New Roman" w:cs="Times New Roman"/>
          <w:color w:val="000000"/>
          <w:sz w:val="28"/>
          <w:szCs w:val="28"/>
        </w:rPr>
        <w:t>. Відмова у видачі висновку з оцінки впливу на довкілля</w:t>
      </w:r>
    </w:p>
    <w:p w14:paraId="7783FB84" w14:textId="77777777" w:rsidR="005A68C5" w:rsidRDefault="00846976">
      <w:pPr>
        <w:pBdr>
          <w:top w:val="nil"/>
          <w:left w:val="nil"/>
          <w:bottom w:val="nil"/>
          <w:right w:val="nil"/>
          <w:between w:val="nil"/>
        </w:pBdr>
        <w:shd w:val="clear" w:color="auto" w:fill="FFFFFF"/>
        <w:spacing w:after="0" w:line="240" w:lineRule="auto"/>
        <w:ind w:firstLine="567"/>
        <w:jc w:val="both"/>
        <w:rPr>
          <w:rFonts w:ascii="Times New Roman" w:eastAsia="Times New Roman" w:hAnsi="Times New Roman" w:cs="Times New Roman"/>
          <w:color w:val="000000"/>
          <w:sz w:val="28"/>
          <w:szCs w:val="28"/>
        </w:rPr>
      </w:pPr>
      <w:r>
        <w:rPr>
          <w:rFonts w:ascii="Times New Roman" w:eastAsia="Times New Roman" w:hAnsi="Times New Roman" w:cs="Times New Roman"/>
          <w:color w:val="000000"/>
          <w:sz w:val="28"/>
          <w:szCs w:val="28"/>
        </w:rPr>
        <w:t>1. Підставами для відмови у видачі висновку з оцінки впливу на довкілля є:</w:t>
      </w:r>
    </w:p>
    <w:p w14:paraId="1D54E3D4" w14:textId="77777777" w:rsidR="005A68C5" w:rsidRDefault="00846976">
      <w:pPr>
        <w:pBdr>
          <w:top w:val="nil"/>
          <w:left w:val="nil"/>
          <w:bottom w:val="nil"/>
          <w:right w:val="nil"/>
          <w:between w:val="nil"/>
        </w:pBdr>
        <w:shd w:val="clear" w:color="auto" w:fill="FFFFFF"/>
        <w:spacing w:after="0" w:line="240" w:lineRule="auto"/>
        <w:ind w:firstLine="567"/>
        <w:jc w:val="both"/>
        <w:rPr>
          <w:rFonts w:ascii="Times New Roman" w:eastAsia="Times New Roman" w:hAnsi="Times New Roman" w:cs="Times New Roman"/>
          <w:color w:val="000000"/>
          <w:sz w:val="28"/>
          <w:szCs w:val="28"/>
        </w:rPr>
      </w:pPr>
      <w:r>
        <w:rPr>
          <w:rFonts w:ascii="Times New Roman" w:eastAsia="Times New Roman" w:hAnsi="Times New Roman" w:cs="Times New Roman"/>
          <w:color w:val="000000"/>
          <w:sz w:val="28"/>
          <w:szCs w:val="28"/>
        </w:rPr>
        <w:t>а) підстави, передбачені Законом України «Про дозвільну систему у сфері господарської діяльності»;</w:t>
      </w:r>
    </w:p>
    <w:p w14:paraId="5CB4ECA5" w14:textId="77777777" w:rsidR="005A68C5" w:rsidRDefault="00846976">
      <w:pPr>
        <w:pBdr>
          <w:top w:val="nil"/>
          <w:left w:val="nil"/>
          <w:bottom w:val="nil"/>
          <w:right w:val="nil"/>
          <w:between w:val="nil"/>
        </w:pBdr>
        <w:shd w:val="clear" w:color="auto" w:fill="FFFFFF"/>
        <w:spacing w:after="0" w:line="240" w:lineRule="auto"/>
        <w:ind w:firstLine="567"/>
        <w:jc w:val="both"/>
        <w:rPr>
          <w:rFonts w:ascii="Times New Roman" w:eastAsia="Times New Roman" w:hAnsi="Times New Roman" w:cs="Times New Roman"/>
          <w:color w:val="000000"/>
          <w:sz w:val="28"/>
          <w:szCs w:val="28"/>
        </w:rPr>
      </w:pPr>
      <w:r>
        <w:rPr>
          <w:rFonts w:ascii="Times New Roman" w:eastAsia="Times New Roman" w:hAnsi="Times New Roman" w:cs="Times New Roman"/>
          <w:color w:val="000000"/>
          <w:sz w:val="28"/>
          <w:szCs w:val="28"/>
        </w:rPr>
        <w:t>б) порушення суб’єктом господарювання вимог щодо опублікування, розміщення або оприлюднення в інший спосіб повідомлення про плановану діяльність, яка підлягає оцінці впливу на довкілля, встановлених частиною третьою статті 4 цього Закону;</w:t>
      </w:r>
    </w:p>
    <w:p w14:paraId="23E74B5D" w14:textId="77777777" w:rsidR="005A68C5" w:rsidRDefault="00846976">
      <w:pPr>
        <w:pBdr>
          <w:top w:val="nil"/>
          <w:left w:val="nil"/>
          <w:bottom w:val="nil"/>
          <w:right w:val="nil"/>
          <w:between w:val="nil"/>
        </w:pBdr>
        <w:shd w:val="clear" w:color="auto" w:fill="FFFFFF"/>
        <w:spacing w:after="0" w:line="240" w:lineRule="auto"/>
        <w:ind w:firstLine="567"/>
        <w:jc w:val="both"/>
        <w:rPr>
          <w:rFonts w:ascii="Times New Roman" w:eastAsia="Times New Roman" w:hAnsi="Times New Roman" w:cs="Times New Roman"/>
          <w:color w:val="000000"/>
          <w:sz w:val="28"/>
          <w:szCs w:val="28"/>
        </w:rPr>
      </w:pPr>
      <w:r>
        <w:rPr>
          <w:rFonts w:ascii="Times New Roman" w:eastAsia="Times New Roman" w:hAnsi="Times New Roman" w:cs="Times New Roman"/>
          <w:color w:val="000000"/>
          <w:sz w:val="28"/>
          <w:szCs w:val="28"/>
        </w:rPr>
        <w:t>в) порушення суб’єктом господарювання вимог законодавства до звіту з оцінки впливу на довкілля, що передбачені частиною другою статті 6 цього Закону і не були усунуті суб’єктом господарювання;</w:t>
      </w:r>
    </w:p>
    <w:p w14:paraId="7B42E4F4" w14:textId="77777777" w:rsidR="005A68C5" w:rsidRDefault="00846976">
      <w:pPr>
        <w:pBdr>
          <w:top w:val="nil"/>
          <w:left w:val="nil"/>
          <w:bottom w:val="nil"/>
          <w:right w:val="nil"/>
          <w:between w:val="nil"/>
        </w:pBdr>
        <w:shd w:val="clear" w:color="auto" w:fill="FFFFFF"/>
        <w:spacing w:after="0" w:line="240" w:lineRule="auto"/>
        <w:ind w:firstLine="567"/>
        <w:jc w:val="both"/>
        <w:rPr>
          <w:rFonts w:ascii="Times New Roman" w:eastAsia="Times New Roman" w:hAnsi="Times New Roman" w:cs="Times New Roman"/>
          <w:color w:val="000000"/>
          <w:sz w:val="28"/>
          <w:szCs w:val="28"/>
        </w:rPr>
      </w:pPr>
      <w:r>
        <w:rPr>
          <w:rFonts w:ascii="Times New Roman" w:eastAsia="Times New Roman" w:hAnsi="Times New Roman" w:cs="Times New Roman"/>
          <w:color w:val="000000"/>
          <w:sz w:val="28"/>
          <w:szCs w:val="28"/>
        </w:rPr>
        <w:t xml:space="preserve">г) порушення суб’єктом господарювання вимог щодо опублікування, розміщення або оприлюднення в інший спосіб оголошення про початок громадського обговорення звіту з оцінки впливу на довкілля, звіту з оцінки </w:t>
      </w:r>
      <w:r>
        <w:rPr>
          <w:rFonts w:ascii="Times New Roman" w:eastAsia="Times New Roman" w:hAnsi="Times New Roman" w:cs="Times New Roman"/>
          <w:color w:val="000000"/>
          <w:sz w:val="28"/>
          <w:szCs w:val="28"/>
        </w:rPr>
        <w:lastRenderedPageBreak/>
        <w:t xml:space="preserve">впливу на довкілля, встановлених частинами третьою і п’ятою статті 4 цього Закону; </w:t>
      </w:r>
    </w:p>
    <w:p w14:paraId="5056715B" w14:textId="77777777" w:rsidR="005A68C5" w:rsidRDefault="00846976">
      <w:pPr>
        <w:pBdr>
          <w:top w:val="nil"/>
          <w:left w:val="nil"/>
          <w:bottom w:val="nil"/>
          <w:right w:val="nil"/>
          <w:between w:val="nil"/>
        </w:pBdr>
        <w:shd w:val="clear" w:color="auto" w:fill="FFFFFF"/>
        <w:spacing w:after="0" w:line="240" w:lineRule="auto"/>
        <w:ind w:firstLine="567"/>
        <w:jc w:val="both"/>
        <w:rPr>
          <w:rFonts w:ascii="Times New Roman" w:eastAsia="Times New Roman" w:hAnsi="Times New Roman" w:cs="Times New Roman"/>
          <w:color w:val="000000"/>
          <w:sz w:val="28"/>
          <w:szCs w:val="28"/>
        </w:rPr>
      </w:pPr>
      <w:r>
        <w:rPr>
          <w:rFonts w:ascii="Times New Roman" w:eastAsia="Times New Roman" w:hAnsi="Times New Roman" w:cs="Times New Roman"/>
          <w:color w:val="000000"/>
          <w:sz w:val="28"/>
          <w:szCs w:val="28"/>
        </w:rPr>
        <w:t>ґ) визнання громадських слухань такими, що не відбулися, у зв’язку з неявкою суб’єкта господарювання, а також порушення ним законодавства про проведення громадських слухань.</w:t>
      </w:r>
    </w:p>
    <w:p w14:paraId="1F478EB2" w14:textId="77777777" w:rsidR="005A0429" w:rsidRPr="005A0429" w:rsidRDefault="005A0429" w:rsidP="005A0429">
      <w:pPr>
        <w:pBdr>
          <w:top w:val="nil"/>
          <w:left w:val="nil"/>
          <w:bottom w:val="nil"/>
          <w:right w:val="nil"/>
          <w:between w:val="nil"/>
        </w:pBdr>
        <w:shd w:val="clear" w:color="auto" w:fill="FFFFFF"/>
        <w:spacing w:after="0" w:line="240" w:lineRule="auto"/>
        <w:ind w:firstLine="567"/>
        <w:jc w:val="both"/>
        <w:rPr>
          <w:rFonts w:ascii="Times New Roman" w:eastAsia="Times New Roman" w:hAnsi="Times New Roman" w:cs="Times New Roman"/>
          <w:color w:val="000000"/>
          <w:sz w:val="28"/>
          <w:szCs w:val="28"/>
        </w:rPr>
      </w:pPr>
      <w:r w:rsidRPr="005A0429">
        <w:rPr>
          <w:rFonts w:ascii="Times New Roman" w:eastAsia="Times New Roman" w:hAnsi="Times New Roman" w:cs="Times New Roman"/>
          <w:color w:val="000000"/>
          <w:sz w:val="28"/>
          <w:szCs w:val="28"/>
        </w:rPr>
        <w:t>2. У разі усунення суб'єктом господарювання причин, які стали підставою для відмови у видачі висновку з оцінки впливу на довкілля, передбачених пунктами «а», «г» та «ґ»,  суб’єкт господарювання повторно подає звіт з оцінки впливу на довкілля згідно з частиною третьою статті 6 цього Закону. Громадське обговорення планованої діяльності проводиться повторно після подання звіту з оцінки впливу на довкілля згідно із вимогами статті 7 цього Закону.</w:t>
      </w:r>
    </w:p>
    <w:p w14:paraId="173A05F4" w14:textId="77777777" w:rsidR="005A0429" w:rsidRPr="005A0429" w:rsidRDefault="005A0429" w:rsidP="005A0429">
      <w:pPr>
        <w:pBdr>
          <w:top w:val="nil"/>
          <w:left w:val="nil"/>
          <w:bottom w:val="nil"/>
          <w:right w:val="nil"/>
          <w:between w:val="nil"/>
        </w:pBdr>
        <w:shd w:val="clear" w:color="auto" w:fill="FFFFFF"/>
        <w:spacing w:after="0" w:line="240" w:lineRule="auto"/>
        <w:ind w:firstLine="567"/>
        <w:jc w:val="both"/>
        <w:rPr>
          <w:rFonts w:ascii="Times New Roman" w:eastAsia="Times New Roman" w:hAnsi="Times New Roman" w:cs="Times New Roman"/>
          <w:color w:val="000000"/>
          <w:sz w:val="28"/>
          <w:szCs w:val="28"/>
        </w:rPr>
      </w:pPr>
      <w:r w:rsidRPr="005A0429">
        <w:rPr>
          <w:rFonts w:ascii="Times New Roman" w:eastAsia="Times New Roman" w:hAnsi="Times New Roman" w:cs="Times New Roman"/>
          <w:color w:val="000000"/>
          <w:sz w:val="28"/>
          <w:szCs w:val="28"/>
        </w:rPr>
        <w:t>3. У рішенні про відмову у видачі висновку з оцінки впливу на довкілля з підстави, передбаченої пунктом «в» частини першої цієї статті, зазначається рекомендація щодо додаткової оцінки впливу на довкілля та обґрунтовуються вимоги її здійснення з урахуванням статті 6 та частини восьмої статті 9 цього Закону.</w:t>
      </w:r>
    </w:p>
    <w:p w14:paraId="28031977" w14:textId="77777777" w:rsidR="005A68C5" w:rsidRDefault="00846976">
      <w:pPr>
        <w:pBdr>
          <w:top w:val="nil"/>
          <w:left w:val="nil"/>
          <w:bottom w:val="nil"/>
          <w:right w:val="nil"/>
          <w:between w:val="nil"/>
        </w:pBdr>
        <w:shd w:val="clear" w:color="auto" w:fill="FFFFFF"/>
        <w:spacing w:after="0" w:line="240" w:lineRule="auto"/>
        <w:ind w:firstLine="567"/>
        <w:jc w:val="both"/>
        <w:rPr>
          <w:rFonts w:ascii="Times New Roman" w:eastAsia="Times New Roman" w:hAnsi="Times New Roman" w:cs="Times New Roman"/>
          <w:color w:val="000000"/>
          <w:sz w:val="28"/>
          <w:szCs w:val="28"/>
        </w:rPr>
      </w:pPr>
      <w:r>
        <w:rPr>
          <w:rFonts w:ascii="Times New Roman" w:eastAsia="Times New Roman" w:hAnsi="Times New Roman" w:cs="Times New Roman"/>
          <w:color w:val="000000"/>
          <w:sz w:val="28"/>
          <w:szCs w:val="28"/>
        </w:rPr>
        <w:t>4. Рішення про відмову у видачі висновку з оцінки впливу на довкілля надається суб’єкту господарювання у строк, передбачений частиною шостою статті 9 цього Закону, оприлюднюється та вноситься до Єдиного реєстру з оцінки впливу на довкілля в порядку, передбаченому частиною сьомою статті 9 цього Закону.</w:t>
      </w:r>
    </w:p>
    <w:p w14:paraId="19F4AA12" w14:textId="77777777" w:rsidR="005A68C5" w:rsidRDefault="00846976">
      <w:pPr>
        <w:pBdr>
          <w:top w:val="nil"/>
          <w:left w:val="nil"/>
          <w:bottom w:val="nil"/>
          <w:right w:val="nil"/>
          <w:between w:val="nil"/>
        </w:pBdr>
        <w:shd w:val="clear" w:color="auto" w:fill="FFFFFF"/>
        <w:spacing w:after="0" w:line="240" w:lineRule="auto"/>
        <w:ind w:firstLine="567"/>
        <w:jc w:val="both"/>
        <w:rPr>
          <w:rFonts w:ascii="Times New Roman" w:eastAsia="Times New Roman" w:hAnsi="Times New Roman" w:cs="Times New Roman"/>
          <w:color w:val="000000"/>
          <w:sz w:val="28"/>
          <w:szCs w:val="28"/>
        </w:rPr>
      </w:pPr>
      <w:r>
        <w:rPr>
          <w:rFonts w:ascii="Times New Roman" w:eastAsia="Times New Roman" w:hAnsi="Times New Roman" w:cs="Times New Roman"/>
          <w:color w:val="000000"/>
          <w:sz w:val="28"/>
          <w:szCs w:val="28"/>
        </w:rPr>
        <w:t>5. У разі усунення суб'єктом господарювання причин, що стали підставою для відмови у видачі висновку з оцінки впливу на довкілля, передбаченою пунктом «в» частини першої цієї статті, додаткова оцінка впливу на довкілля здійснюється за процедурою, передбаченою цим Законом, за виключенням процедур, передбачених частинами третьою, четвертою і сьомою статті 5 цього Закону.»;</w:t>
      </w:r>
    </w:p>
    <w:p w14:paraId="5A2D4516" w14:textId="77777777" w:rsidR="005A68C5" w:rsidRDefault="005A68C5">
      <w:pPr>
        <w:pBdr>
          <w:top w:val="nil"/>
          <w:left w:val="nil"/>
          <w:bottom w:val="nil"/>
          <w:right w:val="nil"/>
          <w:between w:val="nil"/>
        </w:pBdr>
        <w:shd w:val="clear" w:color="auto" w:fill="FFFFFF"/>
        <w:spacing w:after="0" w:line="240" w:lineRule="auto"/>
        <w:ind w:firstLine="567"/>
        <w:jc w:val="both"/>
        <w:rPr>
          <w:rFonts w:ascii="Times New Roman" w:eastAsia="Times New Roman" w:hAnsi="Times New Roman" w:cs="Times New Roman"/>
          <w:color w:val="000000"/>
          <w:sz w:val="28"/>
          <w:szCs w:val="28"/>
        </w:rPr>
      </w:pPr>
    </w:p>
    <w:p w14:paraId="15C040F3" w14:textId="77777777" w:rsidR="005A68C5" w:rsidRDefault="009850F8">
      <w:pPr>
        <w:pBdr>
          <w:top w:val="nil"/>
          <w:left w:val="nil"/>
          <w:bottom w:val="nil"/>
          <w:right w:val="nil"/>
          <w:between w:val="nil"/>
        </w:pBdr>
        <w:shd w:val="clear" w:color="auto" w:fill="FFFFFF"/>
        <w:spacing w:after="0" w:line="240" w:lineRule="auto"/>
        <w:ind w:firstLine="567"/>
        <w:jc w:val="both"/>
        <w:rPr>
          <w:rFonts w:ascii="Times New Roman" w:eastAsia="Times New Roman" w:hAnsi="Times New Roman" w:cs="Times New Roman"/>
          <w:color w:val="000000"/>
          <w:sz w:val="28"/>
          <w:szCs w:val="28"/>
        </w:rPr>
      </w:pPr>
      <w:r>
        <w:rPr>
          <w:rFonts w:ascii="Times New Roman" w:eastAsia="Times New Roman" w:hAnsi="Times New Roman" w:cs="Times New Roman"/>
          <w:color w:val="000000"/>
          <w:sz w:val="28"/>
          <w:szCs w:val="28"/>
        </w:rPr>
        <w:t>1</w:t>
      </w:r>
      <w:r w:rsidR="00846976">
        <w:rPr>
          <w:rFonts w:ascii="Times New Roman" w:eastAsia="Times New Roman" w:hAnsi="Times New Roman" w:cs="Times New Roman"/>
          <w:sz w:val="28"/>
          <w:szCs w:val="28"/>
        </w:rPr>
        <w:t>3</w:t>
      </w:r>
      <w:r w:rsidR="00846976">
        <w:rPr>
          <w:rFonts w:ascii="Times New Roman" w:eastAsia="Times New Roman" w:hAnsi="Times New Roman" w:cs="Times New Roman"/>
          <w:color w:val="000000"/>
          <w:sz w:val="28"/>
          <w:szCs w:val="28"/>
        </w:rPr>
        <w:t>) статтю 10 доповнити частиною третьою такого змісту:</w:t>
      </w:r>
    </w:p>
    <w:p w14:paraId="0B886998" w14:textId="77777777" w:rsidR="005A68C5" w:rsidRDefault="00846976">
      <w:pPr>
        <w:pBdr>
          <w:top w:val="nil"/>
          <w:left w:val="nil"/>
          <w:bottom w:val="nil"/>
          <w:right w:val="nil"/>
          <w:between w:val="nil"/>
        </w:pBdr>
        <w:shd w:val="clear" w:color="auto" w:fill="FFFFFF"/>
        <w:spacing w:after="0" w:line="240" w:lineRule="auto"/>
        <w:ind w:firstLine="567"/>
        <w:jc w:val="both"/>
        <w:rPr>
          <w:rFonts w:ascii="Times New Roman" w:eastAsia="Times New Roman" w:hAnsi="Times New Roman" w:cs="Times New Roman"/>
          <w:color w:val="000000"/>
          <w:sz w:val="28"/>
          <w:szCs w:val="28"/>
        </w:rPr>
      </w:pPr>
      <w:r>
        <w:rPr>
          <w:rFonts w:ascii="Times New Roman" w:eastAsia="Times New Roman" w:hAnsi="Times New Roman" w:cs="Times New Roman"/>
          <w:color w:val="000000"/>
          <w:sz w:val="28"/>
          <w:szCs w:val="28"/>
        </w:rPr>
        <w:t>«3. За завідомо неправдиву інформацію експерт з оцінки впливу на довкілля несе  відповідальність відповідно до законодавства.».</w:t>
      </w:r>
    </w:p>
    <w:p w14:paraId="0B47B25B" w14:textId="77777777" w:rsidR="005A68C5" w:rsidRDefault="005A68C5">
      <w:pPr>
        <w:pBdr>
          <w:top w:val="nil"/>
          <w:left w:val="nil"/>
          <w:bottom w:val="nil"/>
          <w:right w:val="nil"/>
          <w:between w:val="nil"/>
        </w:pBdr>
        <w:shd w:val="clear" w:color="auto" w:fill="FFFFFF"/>
        <w:spacing w:after="0" w:line="240" w:lineRule="auto"/>
        <w:ind w:firstLine="448"/>
        <w:jc w:val="both"/>
        <w:rPr>
          <w:rFonts w:ascii="Times New Roman" w:eastAsia="Times New Roman" w:hAnsi="Times New Roman" w:cs="Times New Roman"/>
          <w:color w:val="000000"/>
          <w:sz w:val="24"/>
          <w:szCs w:val="24"/>
        </w:rPr>
      </w:pPr>
    </w:p>
    <w:p w14:paraId="58920122" w14:textId="77777777" w:rsidR="005A68C5" w:rsidRDefault="00846976">
      <w:pPr>
        <w:pBdr>
          <w:top w:val="nil"/>
          <w:left w:val="nil"/>
          <w:bottom w:val="nil"/>
          <w:right w:val="nil"/>
          <w:between w:val="nil"/>
        </w:pBdr>
        <w:shd w:val="clear" w:color="auto" w:fill="FFFFFF"/>
        <w:spacing w:after="0" w:line="240" w:lineRule="auto"/>
        <w:ind w:firstLine="448"/>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 </w:t>
      </w:r>
    </w:p>
    <w:p w14:paraId="74425867" w14:textId="77777777" w:rsidR="005A68C5" w:rsidRDefault="00846976">
      <w:pPr>
        <w:pBdr>
          <w:top w:val="nil"/>
          <w:left w:val="nil"/>
          <w:bottom w:val="nil"/>
          <w:right w:val="nil"/>
          <w:between w:val="nil"/>
        </w:pBdr>
        <w:shd w:val="clear" w:color="auto" w:fill="FFFFFF"/>
        <w:spacing w:after="0" w:line="240" w:lineRule="auto"/>
        <w:ind w:firstLine="448"/>
        <w:jc w:val="both"/>
        <w:rPr>
          <w:rFonts w:ascii="Times New Roman" w:eastAsia="Times New Roman" w:hAnsi="Times New Roman" w:cs="Times New Roman"/>
          <w:b/>
          <w:color w:val="000000"/>
          <w:sz w:val="28"/>
          <w:szCs w:val="28"/>
        </w:rPr>
      </w:pPr>
      <w:r>
        <w:rPr>
          <w:rFonts w:ascii="Times New Roman" w:eastAsia="Times New Roman" w:hAnsi="Times New Roman" w:cs="Times New Roman"/>
          <w:b/>
          <w:color w:val="000000"/>
          <w:sz w:val="28"/>
          <w:szCs w:val="28"/>
        </w:rPr>
        <w:t>II. Прикінцеві положення</w:t>
      </w:r>
    </w:p>
    <w:p w14:paraId="30466C91" w14:textId="77777777" w:rsidR="005A68C5" w:rsidRDefault="00846976">
      <w:pPr>
        <w:pBdr>
          <w:top w:val="nil"/>
          <w:left w:val="nil"/>
          <w:bottom w:val="nil"/>
          <w:right w:val="nil"/>
          <w:between w:val="nil"/>
        </w:pBdr>
        <w:shd w:val="clear" w:color="auto" w:fill="FFFFFF"/>
        <w:spacing w:after="0" w:line="240" w:lineRule="auto"/>
        <w:ind w:firstLine="448"/>
        <w:jc w:val="both"/>
        <w:rPr>
          <w:rFonts w:ascii="Times New Roman" w:eastAsia="Times New Roman" w:hAnsi="Times New Roman" w:cs="Times New Roman"/>
          <w:color w:val="000000"/>
          <w:sz w:val="28"/>
          <w:szCs w:val="28"/>
        </w:rPr>
      </w:pPr>
      <w:r>
        <w:rPr>
          <w:rFonts w:ascii="Times New Roman" w:eastAsia="Times New Roman" w:hAnsi="Times New Roman" w:cs="Times New Roman"/>
          <w:color w:val="000000"/>
          <w:sz w:val="28"/>
          <w:szCs w:val="28"/>
        </w:rPr>
        <w:t>1. Цей Закон набирає чинності з дня, наступного за днем його опублікування.</w:t>
      </w:r>
    </w:p>
    <w:p w14:paraId="18BFC7FA" w14:textId="77777777" w:rsidR="005A68C5" w:rsidRDefault="00846976">
      <w:pPr>
        <w:pBdr>
          <w:top w:val="nil"/>
          <w:left w:val="nil"/>
          <w:bottom w:val="nil"/>
          <w:right w:val="nil"/>
          <w:between w:val="nil"/>
        </w:pBdr>
        <w:shd w:val="clear" w:color="auto" w:fill="FFFFFF"/>
        <w:spacing w:after="0" w:line="240" w:lineRule="auto"/>
        <w:ind w:firstLine="448"/>
        <w:jc w:val="both"/>
        <w:rPr>
          <w:rFonts w:ascii="Times New Roman" w:eastAsia="Times New Roman" w:hAnsi="Times New Roman" w:cs="Times New Roman"/>
          <w:color w:val="000000"/>
          <w:sz w:val="28"/>
          <w:szCs w:val="28"/>
        </w:rPr>
      </w:pPr>
      <w:r>
        <w:rPr>
          <w:rFonts w:ascii="Times New Roman" w:eastAsia="Times New Roman" w:hAnsi="Times New Roman" w:cs="Times New Roman"/>
          <w:color w:val="000000"/>
          <w:sz w:val="28"/>
          <w:szCs w:val="28"/>
        </w:rPr>
        <w:t>1-1. Установити, що положення частини 6</w:t>
      </w:r>
      <w:r>
        <w:rPr>
          <w:rFonts w:ascii="Times New Roman" w:eastAsia="Times New Roman" w:hAnsi="Times New Roman" w:cs="Times New Roman"/>
          <w:color w:val="000000"/>
          <w:sz w:val="28"/>
          <w:szCs w:val="28"/>
          <w:vertAlign w:val="superscript"/>
        </w:rPr>
        <w:t>1</w:t>
      </w:r>
      <w:r>
        <w:rPr>
          <w:rFonts w:ascii="Times New Roman" w:eastAsia="Times New Roman" w:hAnsi="Times New Roman" w:cs="Times New Roman"/>
          <w:color w:val="000000"/>
          <w:sz w:val="28"/>
          <w:szCs w:val="28"/>
        </w:rPr>
        <w:t xml:space="preserve"> статті 9 Закону щодо підстав для надання висновку з оцінки впливу на довкілля, у якому визначено недопустимість провадження планованої діяльності, застосовуються до планованої діяльності, повідомлення про яку було подано після набрання чинності цим Законом.</w:t>
      </w:r>
    </w:p>
    <w:p w14:paraId="1067785F" w14:textId="6374E0F6" w:rsidR="005A68C5" w:rsidRDefault="00846976">
      <w:pPr>
        <w:pBdr>
          <w:top w:val="nil"/>
          <w:left w:val="nil"/>
          <w:bottom w:val="nil"/>
          <w:right w:val="nil"/>
          <w:between w:val="nil"/>
        </w:pBdr>
        <w:shd w:val="clear" w:color="auto" w:fill="FFFFFF"/>
        <w:spacing w:after="0" w:line="240" w:lineRule="auto"/>
        <w:ind w:firstLine="448"/>
        <w:jc w:val="both"/>
        <w:rPr>
          <w:rFonts w:ascii="Times New Roman" w:eastAsia="Times New Roman" w:hAnsi="Times New Roman" w:cs="Times New Roman"/>
          <w:color w:val="000000"/>
          <w:sz w:val="28"/>
          <w:szCs w:val="28"/>
        </w:rPr>
      </w:pPr>
      <w:r>
        <w:rPr>
          <w:rFonts w:ascii="Times New Roman" w:eastAsia="Times New Roman" w:hAnsi="Times New Roman" w:cs="Times New Roman"/>
          <w:color w:val="000000"/>
          <w:sz w:val="28"/>
          <w:szCs w:val="28"/>
        </w:rPr>
        <w:t xml:space="preserve">2. До врегулювання питання щодо забезпечення  повноцінного функціонування електронного кабінету Єдиного реєстру з оцінки впливу на довкілля, іншого електронного кабінету чи інформаційної </w:t>
      </w:r>
      <w:r>
        <w:rPr>
          <w:rFonts w:ascii="Times New Roman" w:eastAsia="Times New Roman" w:hAnsi="Times New Roman" w:cs="Times New Roman"/>
          <w:color w:val="000000"/>
          <w:sz w:val="28"/>
          <w:szCs w:val="28"/>
        </w:rPr>
        <w:lastRenderedPageBreak/>
        <w:t xml:space="preserve">системи  результати  післяпроектного моніторингу </w:t>
      </w:r>
      <w:r w:rsidR="006878E7">
        <w:rPr>
          <w:rFonts w:ascii="Times New Roman" w:eastAsia="Times New Roman" w:hAnsi="Times New Roman" w:cs="Times New Roman"/>
          <w:color w:val="000000"/>
          <w:sz w:val="28"/>
          <w:szCs w:val="28"/>
        </w:rPr>
        <w:t xml:space="preserve">подаються </w:t>
      </w:r>
      <w:r>
        <w:rPr>
          <w:rFonts w:ascii="Times New Roman" w:eastAsia="Times New Roman" w:hAnsi="Times New Roman" w:cs="Times New Roman"/>
          <w:color w:val="000000"/>
          <w:sz w:val="28"/>
          <w:szCs w:val="28"/>
        </w:rPr>
        <w:t>в письмовій формі засоб</w:t>
      </w:r>
      <w:r w:rsidR="006878E7">
        <w:rPr>
          <w:rFonts w:ascii="Times New Roman" w:eastAsia="Times New Roman" w:hAnsi="Times New Roman" w:cs="Times New Roman"/>
          <w:color w:val="000000"/>
          <w:sz w:val="28"/>
          <w:szCs w:val="28"/>
        </w:rPr>
        <w:t>ами</w:t>
      </w:r>
      <w:r>
        <w:rPr>
          <w:rFonts w:ascii="Times New Roman" w:eastAsia="Times New Roman" w:hAnsi="Times New Roman" w:cs="Times New Roman"/>
          <w:color w:val="000000"/>
          <w:sz w:val="28"/>
          <w:szCs w:val="28"/>
        </w:rPr>
        <w:t xml:space="preserve"> поштового зв’язку.</w:t>
      </w:r>
    </w:p>
    <w:p w14:paraId="6C8190FA" w14:textId="77777777" w:rsidR="005A68C5" w:rsidRDefault="00846976">
      <w:pPr>
        <w:pBdr>
          <w:top w:val="nil"/>
          <w:left w:val="nil"/>
          <w:bottom w:val="nil"/>
          <w:right w:val="nil"/>
          <w:between w:val="nil"/>
        </w:pBdr>
        <w:shd w:val="clear" w:color="auto" w:fill="FFFFFF"/>
        <w:spacing w:after="0" w:line="240" w:lineRule="auto"/>
        <w:ind w:firstLine="448"/>
        <w:jc w:val="both"/>
        <w:rPr>
          <w:rFonts w:ascii="Times New Roman" w:eastAsia="Times New Roman" w:hAnsi="Times New Roman" w:cs="Times New Roman"/>
          <w:color w:val="000000"/>
          <w:sz w:val="28"/>
          <w:szCs w:val="28"/>
        </w:rPr>
      </w:pPr>
      <w:r>
        <w:rPr>
          <w:rFonts w:ascii="Times New Roman" w:eastAsia="Times New Roman" w:hAnsi="Times New Roman" w:cs="Times New Roman"/>
          <w:color w:val="000000"/>
          <w:sz w:val="28"/>
          <w:szCs w:val="28"/>
        </w:rPr>
        <w:t> 3. Кабінету Міністрів України протягом шести місяців з дня набрання чинності цим Законом:</w:t>
      </w:r>
    </w:p>
    <w:p w14:paraId="41A3B710" w14:textId="77777777" w:rsidR="005A68C5" w:rsidRDefault="00846976">
      <w:pPr>
        <w:pBdr>
          <w:top w:val="nil"/>
          <w:left w:val="nil"/>
          <w:bottom w:val="nil"/>
          <w:right w:val="nil"/>
          <w:between w:val="nil"/>
        </w:pBdr>
        <w:shd w:val="clear" w:color="auto" w:fill="FFFFFF"/>
        <w:spacing w:after="0" w:line="240" w:lineRule="auto"/>
        <w:ind w:firstLine="448"/>
        <w:jc w:val="both"/>
        <w:rPr>
          <w:rFonts w:ascii="Times New Roman" w:eastAsia="Times New Roman" w:hAnsi="Times New Roman" w:cs="Times New Roman"/>
          <w:color w:val="000000"/>
          <w:sz w:val="28"/>
          <w:szCs w:val="28"/>
        </w:rPr>
      </w:pPr>
      <w:r>
        <w:rPr>
          <w:rFonts w:ascii="Times New Roman" w:eastAsia="Times New Roman" w:hAnsi="Times New Roman" w:cs="Times New Roman"/>
          <w:color w:val="000000"/>
          <w:sz w:val="28"/>
          <w:szCs w:val="28"/>
        </w:rPr>
        <w:t>привести свої нормативно-правові акти у відповідність із цим Законом;</w:t>
      </w:r>
    </w:p>
    <w:p w14:paraId="40B2BE8C" w14:textId="77777777" w:rsidR="005A68C5" w:rsidRDefault="00846976">
      <w:pPr>
        <w:pBdr>
          <w:top w:val="nil"/>
          <w:left w:val="nil"/>
          <w:bottom w:val="nil"/>
          <w:right w:val="nil"/>
          <w:between w:val="nil"/>
        </w:pBdr>
        <w:shd w:val="clear" w:color="auto" w:fill="FFFFFF"/>
        <w:spacing w:after="0" w:line="240" w:lineRule="auto"/>
        <w:ind w:firstLine="448"/>
        <w:jc w:val="both"/>
        <w:rPr>
          <w:rFonts w:ascii="Times New Roman" w:eastAsia="Times New Roman" w:hAnsi="Times New Roman" w:cs="Times New Roman"/>
          <w:color w:val="000000"/>
          <w:sz w:val="28"/>
          <w:szCs w:val="28"/>
        </w:rPr>
      </w:pPr>
      <w:r>
        <w:rPr>
          <w:rFonts w:ascii="Times New Roman" w:eastAsia="Times New Roman" w:hAnsi="Times New Roman" w:cs="Times New Roman"/>
          <w:color w:val="000000"/>
          <w:sz w:val="28"/>
          <w:szCs w:val="28"/>
        </w:rPr>
        <w:t>забезпечити перегляд і скасування міністерствами, іншими центральними органами виконавчої влади та державними колегіальними органами їх нормативно-правових актів, що суперечать цьому Закону;</w:t>
      </w:r>
    </w:p>
    <w:p w14:paraId="2444E39E" w14:textId="77777777" w:rsidR="005A68C5" w:rsidRDefault="00846976">
      <w:pPr>
        <w:pBdr>
          <w:top w:val="nil"/>
          <w:left w:val="nil"/>
          <w:bottom w:val="nil"/>
          <w:right w:val="nil"/>
          <w:between w:val="nil"/>
        </w:pBdr>
        <w:shd w:val="clear" w:color="auto" w:fill="FFFFFF"/>
        <w:spacing w:after="0" w:line="240" w:lineRule="auto"/>
        <w:ind w:firstLine="448"/>
        <w:jc w:val="both"/>
        <w:rPr>
          <w:rFonts w:ascii="Times New Roman" w:eastAsia="Times New Roman" w:hAnsi="Times New Roman" w:cs="Times New Roman"/>
          <w:color w:val="000000"/>
          <w:sz w:val="28"/>
          <w:szCs w:val="28"/>
        </w:rPr>
      </w:pPr>
      <w:r>
        <w:rPr>
          <w:rFonts w:ascii="Times New Roman" w:eastAsia="Times New Roman" w:hAnsi="Times New Roman" w:cs="Times New Roman"/>
          <w:color w:val="000000"/>
          <w:sz w:val="28"/>
          <w:szCs w:val="28"/>
        </w:rPr>
        <w:t>забезпечити приведення міністерствами та іншими центральними органами виконавчої влади їх нормативно-правових актів у відповідність із цим Законом.</w:t>
      </w:r>
    </w:p>
    <w:p w14:paraId="01DCE750" w14:textId="77777777" w:rsidR="005A68C5" w:rsidRPr="00AB2BFA" w:rsidRDefault="005A68C5">
      <w:pPr>
        <w:pBdr>
          <w:top w:val="nil"/>
          <w:left w:val="nil"/>
          <w:bottom w:val="nil"/>
          <w:right w:val="nil"/>
          <w:between w:val="nil"/>
        </w:pBdr>
        <w:shd w:val="clear" w:color="auto" w:fill="FFFFFF"/>
        <w:spacing w:after="0" w:line="240" w:lineRule="auto"/>
        <w:ind w:firstLine="448"/>
        <w:jc w:val="both"/>
        <w:rPr>
          <w:rFonts w:ascii="Times New Roman" w:eastAsia="Times New Roman" w:hAnsi="Times New Roman" w:cs="Times New Roman"/>
          <w:b/>
          <w:color w:val="000000"/>
          <w:sz w:val="28"/>
          <w:szCs w:val="28"/>
        </w:rPr>
      </w:pPr>
    </w:p>
    <w:p w14:paraId="7D2D13BF" w14:textId="17862D37" w:rsidR="005A68C5" w:rsidRDefault="00AB2BFA">
      <w:pPr>
        <w:pBdr>
          <w:top w:val="nil"/>
          <w:left w:val="nil"/>
          <w:bottom w:val="nil"/>
          <w:right w:val="nil"/>
          <w:between w:val="nil"/>
        </w:pBdr>
        <w:shd w:val="clear" w:color="auto" w:fill="FFFFFF"/>
        <w:spacing w:after="0" w:line="240" w:lineRule="auto"/>
        <w:ind w:firstLine="448"/>
        <w:jc w:val="both"/>
        <w:rPr>
          <w:rFonts w:ascii="Times New Roman" w:eastAsia="Times New Roman" w:hAnsi="Times New Roman" w:cs="Times New Roman"/>
          <w:color w:val="000000"/>
          <w:sz w:val="28"/>
          <w:szCs w:val="28"/>
        </w:rPr>
      </w:pPr>
      <w:r w:rsidRPr="00AB2BFA">
        <w:rPr>
          <w:rFonts w:ascii="Times New Roman" w:eastAsia="Times New Roman" w:hAnsi="Times New Roman" w:cs="Times New Roman"/>
          <w:b/>
          <w:color w:val="000000"/>
          <w:sz w:val="28"/>
          <w:szCs w:val="28"/>
        </w:rPr>
        <w:t>Голова Верховної Ради України</w:t>
      </w:r>
      <w:r>
        <w:rPr>
          <w:rFonts w:ascii="Times New Roman" w:eastAsia="Times New Roman" w:hAnsi="Times New Roman" w:cs="Times New Roman"/>
          <w:color w:val="000000"/>
          <w:sz w:val="28"/>
          <w:szCs w:val="28"/>
        </w:rPr>
        <w:tab/>
      </w:r>
      <w:r>
        <w:rPr>
          <w:rFonts w:ascii="Times New Roman" w:eastAsia="Times New Roman" w:hAnsi="Times New Roman" w:cs="Times New Roman"/>
          <w:color w:val="000000"/>
          <w:sz w:val="28"/>
          <w:szCs w:val="28"/>
        </w:rPr>
        <w:tab/>
      </w:r>
      <w:r>
        <w:rPr>
          <w:rFonts w:ascii="Times New Roman" w:eastAsia="Times New Roman" w:hAnsi="Times New Roman" w:cs="Times New Roman"/>
          <w:color w:val="000000"/>
          <w:sz w:val="28"/>
          <w:szCs w:val="28"/>
        </w:rPr>
        <w:tab/>
      </w:r>
      <w:r>
        <w:rPr>
          <w:rFonts w:ascii="Times New Roman" w:eastAsia="Times New Roman" w:hAnsi="Times New Roman" w:cs="Times New Roman"/>
          <w:color w:val="000000"/>
          <w:sz w:val="28"/>
          <w:szCs w:val="28"/>
        </w:rPr>
        <w:tab/>
        <w:t xml:space="preserve">        </w:t>
      </w:r>
      <w:r w:rsidRPr="00AB2BFA">
        <w:rPr>
          <w:rFonts w:ascii="Times New Roman" w:eastAsia="Times New Roman" w:hAnsi="Times New Roman" w:cs="Times New Roman"/>
          <w:b/>
          <w:color w:val="000000"/>
          <w:sz w:val="28"/>
          <w:szCs w:val="28"/>
        </w:rPr>
        <w:t>Д.Разумков</w:t>
      </w:r>
      <w:r w:rsidR="00846976">
        <w:rPr>
          <w:rFonts w:ascii="Times New Roman" w:eastAsia="Times New Roman" w:hAnsi="Times New Roman" w:cs="Times New Roman"/>
          <w:color w:val="000000"/>
          <w:sz w:val="28"/>
          <w:szCs w:val="28"/>
        </w:rPr>
        <w:t> </w:t>
      </w:r>
    </w:p>
    <w:p w14:paraId="455B72E2" w14:textId="77777777" w:rsidR="005A68C5" w:rsidRDefault="005A68C5">
      <w:pPr>
        <w:spacing w:after="0" w:line="240" w:lineRule="auto"/>
        <w:ind w:firstLine="567"/>
        <w:jc w:val="both"/>
        <w:rPr>
          <w:rFonts w:ascii="Times New Roman" w:eastAsia="Times New Roman" w:hAnsi="Times New Roman" w:cs="Times New Roman"/>
          <w:sz w:val="28"/>
          <w:szCs w:val="28"/>
        </w:rPr>
      </w:pPr>
    </w:p>
    <w:p w14:paraId="6053228A" w14:textId="77777777" w:rsidR="005A68C5" w:rsidRDefault="005A68C5">
      <w:pPr>
        <w:spacing w:after="0" w:line="240" w:lineRule="auto"/>
        <w:rPr>
          <w:rFonts w:ascii="Times New Roman" w:eastAsia="Times New Roman" w:hAnsi="Times New Roman" w:cs="Times New Roman"/>
          <w:sz w:val="28"/>
          <w:szCs w:val="28"/>
        </w:rPr>
      </w:pPr>
    </w:p>
    <w:p w14:paraId="7060EB2F" w14:textId="77777777" w:rsidR="005A68C5" w:rsidRDefault="005A68C5">
      <w:pPr>
        <w:spacing w:after="0" w:line="240" w:lineRule="auto"/>
        <w:rPr>
          <w:rFonts w:ascii="Times New Roman" w:eastAsia="Times New Roman" w:hAnsi="Times New Roman" w:cs="Times New Roman"/>
          <w:sz w:val="28"/>
          <w:szCs w:val="28"/>
        </w:rPr>
      </w:pPr>
    </w:p>
    <w:sectPr w:rsidR="005A68C5" w:rsidSect="005A68C5">
      <w:footerReference w:type="default" r:id="rId23"/>
      <w:pgSz w:w="11906" w:h="16838"/>
      <w:pgMar w:top="1134" w:right="850" w:bottom="1134" w:left="1701" w:header="708" w:footer="708" w:gutter="0"/>
      <w:pgNumType w:start="1"/>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4B2F8A84" w14:textId="77777777" w:rsidR="003C7E81" w:rsidRDefault="003C7E81" w:rsidP="005A68C5">
      <w:pPr>
        <w:spacing w:after="0" w:line="240" w:lineRule="auto"/>
      </w:pPr>
      <w:r>
        <w:separator/>
      </w:r>
    </w:p>
  </w:endnote>
  <w:endnote w:type="continuationSeparator" w:id="0">
    <w:p w14:paraId="683790DA" w14:textId="77777777" w:rsidR="003C7E81" w:rsidRDefault="003C7E81" w:rsidP="005A68C5">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Noto Sans Symbols">
    <w:charset w:val="00"/>
    <w:family w:val="auto"/>
    <w:pitch w:val="default"/>
  </w:font>
  <w:font w:name="Calibri">
    <w:panose1 w:val="020F0502020204030204"/>
    <w:charset w:val="CC"/>
    <w:family w:val="swiss"/>
    <w:pitch w:val="variable"/>
    <w:sig w:usb0="E4002EFF" w:usb1="C000247B" w:usb2="00000009" w:usb3="00000000" w:csb0="000001FF" w:csb1="00000000"/>
  </w:font>
  <w:font w:name="Georgia">
    <w:panose1 w:val="02040502050405020303"/>
    <w:charset w:val="CC"/>
    <w:family w:val="roman"/>
    <w:pitch w:val="variable"/>
    <w:sig w:usb0="00000287" w:usb1="00000000" w:usb2="00000000" w:usb3="00000000" w:csb0="0000009F" w:csb1="00000000"/>
  </w:font>
  <w:font w:name="Calibri Light">
    <w:panose1 w:val="020F0302020204030204"/>
    <w:charset w:val="CC"/>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3AB66EA8" w14:textId="6408AF87" w:rsidR="005A68C5" w:rsidRDefault="00D570B3">
    <w:pPr>
      <w:jc w:val="right"/>
      <w:rPr>
        <w:rFonts w:ascii="Times New Roman" w:eastAsia="Times New Roman" w:hAnsi="Times New Roman" w:cs="Times New Roman"/>
        <w:sz w:val="28"/>
        <w:szCs w:val="28"/>
      </w:rPr>
    </w:pPr>
    <w:r>
      <w:fldChar w:fldCharType="begin"/>
    </w:r>
    <w:r w:rsidR="00846976">
      <w:instrText>PAGE</w:instrText>
    </w:r>
    <w:r>
      <w:fldChar w:fldCharType="separate"/>
    </w:r>
    <w:r w:rsidR="006127E6">
      <w:rPr>
        <w:noProof/>
      </w:rPr>
      <w:t>2</w:t>
    </w:r>
    <w: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5E8A5324" w14:textId="77777777" w:rsidR="003C7E81" w:rsidRDefault="003C7E81" w:rsidP="005A68C5">
      <w:pPr>
        <w:spacing w:after="0" w:line="240" w:lineRule="auto"/>
      </w:pPr>
      <w:r>
        <w:separator/>
      </w:r>
    </w:p>
  </w:footnote>
  <w:footnote w:type="continuationSeparator" w:id="0">
    <w:p w14:paraId="6C8ABE2E" w14:textId="77777777" w:rsidR="003C7E81" w:rsidRDefault="003C7E81" w:rsidP="005A68C5">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2E245A5F"/>
    <w:multiLevelType w:val="multilevel"/>
    <w:tmpl w:val="A352287E"/>
    <w:lvl w:ilvl="0">
      <w:start w:val="1"/>
      <w:numFmt w:val="decimal"/>
      <w:lvlText w:val="%1."/>
      <w:lvlJc w:val="left"/>
      <w:pPr>
        <w:ind w:left="720" w:hanging="360"/>
      </w:pPr>
    </w:lvl>
    <w:lvl w:ilvl="1">
      <w:start w:val="1"/>
      <w:numFmt w:val="decimal"/>
      <w:lvlText w:val="%2."/>
      <w:lvlJc w:val="left"/>
      <w:pPr>
        <w:ind w:left="1440" w:hanging="360"/>
      </w:pPr>
    </w:lvl>
    <w:lvl w:ilvl="2">
      <w:start w:val="1"/>
      <w:numFmt w:val="decimal"/>
      <w:lvlText w:val="%3."/>
      <w:lvlJc w:val="left"/>
      <w:pPr>
        <w:ind w:left="2160" w:hanging="360"/>
      </w:pPr>
    </w:lvl>
    <w:lvl w:ilvl="3">
      <w:start w:val="1"/>
      <w:numFmt w:val="decimal"/>
      <w:lvlText w:val="%4."/>
      <w:lvlJc w:val="left"/>
      <w:pPr>
        <w:ind w:left="2880" w:hanging="360"/>
      </w:pPr>
    </w:lvl>
    <w:lvl w:ilvl="4">
      <w:start w:val="1"/>
      <w:numFmt w:val="decimal"/>
      <w:lvlText w:val="%5."/>
      <w:lvlJc w:val="left"/>
      <w:pPr>
        <w:ind w:left="3600" w:hanging="360"/>
      </w:pPr>
    </w:lvl>
    <w:lvl w:ilvl="5">
      <w:start w:val="1"/>
      <w:numFmt w:val="decimal"/>
      <w:lvlText w:val="%6."/>
      <w:lvlJc w:val="left"/>
      <w:pPr>
        <w:ind w:left="4320" w:hanging="360"/>
      </w:pPr>
    </w:lvl>
    <w:lvl w:ilvl="6">
      <w:start w:val="1"/>
      <w:numFmt w:val="decimal"/>
      <w:lvlText w:val="%7."/>
      <w:lvlJc w:val="left"/>
      <w:pPr>
        <w:ind w:left="5040" w:hanging="360"/>
      </w:pPr>
    </w:lvl>
    <w:lvl w:ilvl="7">
      <w:start w:val="1"/>
      <w:numFmt w:val="decimal"/>
      <w:lvlText w:val="%8."/>
      <w:lvlJc w:val="left"/>
      <w:pPr>
        <w:ind w:left="5760" w:hanging="360"/>
      </w:pPr>
    </w:lvl>
    <w:lvl w:ilvl="8">
      <w:start w:val="1"/>
      <w:numFmt w:val="decimal"/>
      <w:lvlText w:val="%9."/>
      <w:lvlJc w:val="left"/>
      <w:pPr>
        <w:ind w:left="6480" w:hanging="360"/>
      </w:pPr>
    </w:lvl>
  </w:abstractNum>
  <w:abstractNum w:abstractNumId="1" w15:restartNumberingAfterBreak="0">
    <w:nsid w:val="5B980FAD"/>
    <w:multiLevelType w:val="multilevel"/>
    <w:tmpl w:val="2FAC68D4"/>
    <w:lvl w:ilvl="0">
      <w:start w:val="1"/>
      <w:numFmt w:val="decimal"/>
      <w:lvlText w:val="%1."/>
      <w:lvlJc w:val="left"/>
      <w:pPr>
        <w:ind w:left="720" w:hanging="360"/>
      </w:pPr>
    </w:lvl>
    <w:lvl w:ilvl="1">
      <w:start w:val="1"/>
      <w:numFmt w:val="decimal"/>
      <w:lvlText w:val="%2."/>
      <w:lvlJc w:val="left"/>
      <w:pPr>
        <w:ind w:left="1440" w:hanging="360"/>
      </w:pPr>
    </w:lvl>
    <w:lvl w:ilvl="2">
      <w:start w:val="1"/>
      <w:numFmt w:val="decimal"/>
      <w:lvlText w:val="%3."/>
      <w:lvlJc w:val="left"/>
      <w:pPr>
        <w:ind w:left="2160" w:hanging="360"/>
      </w:pPr>
    </w:lvl>
    <w:lvl w:ilvl="3">
      <w:start w:val="1"/>
      <w:numFmt w:val="decimal"/>
      <w:lvlText w:val="%4."/>
      <w:lvlJc w:val="left"/>
      <w:pPr>
        <w:ind w:left="2880" w:hanging="360"/>
      </w:pPr>
    </w:lvl>
    <w:lvl w:ilvl="4">
      <w:start w:val="1"/>
      <w:numFmt w:val="decimal"/>
      <w:lvlText w:val="%5."/>
      <w:lvlJc w:val="left"/>
      <w:pPr>
        <w:ind w:left="3600" w:hanging="360"/>
      </w:pPr>
    </w:lvl>
    <w:lvl w:ilvl="5">
      <w:start w:val="1"/>
      <w:numFmt w:val="decimal"/>
      <w:lvlText w:val="%6."/>
      <w:lvlJc w:val="left"/>
      <w:pPr>
        <w:ind w:left="4320" w:hanging="360"/>
      </w:pPr>
    </w:lvl>
    <w:lvl w:ilvl="6">
      <w:start w:val="1"/>
      <w:numFmt w:val="decimal"/>
      <w:lvlText w:val="%7."/>
      <w:lvlJc w:val="left"/>
      <w:pPr>
        <w:ind w:left="5040" w:hanging="360"/>
      </w:pPr>
    </w:lvl>
    <w:lvl w:ilvl="7">
      <w:start w:val="1"/>
      <w:numFmt w:val="decimal"/>
      <w:lvlText w:val="%8."/>
      <w:lvlJc w:val="left"/>
      <w:pPr>
        <w:ind w:left="5760" w:hanging="360"/>
      </w:pPr>
    </w:lvl>
    <w:lvl w:ilvl="8">
      <w:start w:val="1"/>
      <w:numFmt w:val="decimal"/>
      <w:lvlText w:val="%9."/>
      <w:lvlJc w:val="left"/>
      <w:pPr>
        <w:ind w:left="6480" w:hanging="360"/>
      </w:pPr>
    </w:lvl>
  </w:abstractNum>
  <w:abstractNum w:abstractNumId="2" w15:restartNumberingAfterBreak="0">
    <w:nsid w:val="66673B27"/>
    <w:multiLevelType w:val="multilevel"/>
    <w:tmpl w:val="E920140E"/>
    <w:lvl w:ilvl="0">
      <w:start w:val="1"/>
      <w:numFmt w:val="bullet"/>
      <w:lvlText w:val="-"/>
      <w:lvlJc w:val="left"/>
      <w:pPr>
        <w:ind w:left="1287" w:hanging="360"/>
      </w:pPr>
      <w:rPr>
        <w:rFonts w:ascii="Times New Roman" w:eastAsia="Times New Roman" w:hAnsi="Times New Roman" w:cs="Times New Roman"/>
      </w:rPr>
    </w:lvl>
    <w:lvl w:ilvl="1">
      <w:start w:val="1"/>
      <w:numFmt w:val="bullet"/>
      <w:lvlText w:val="o"/>
      <w:lvlJc w:val="left"/>
      <w:pPr>
        <w:ind w:left="2007" w:hanging="360"/>
      </w:pPr>
      <w:rPr>
        <w:rFonts w:ascii="Courier New" w:eastAsia="Courier New" w:hAnsi="Courier New" w:cs="Courier New"/>
      </w:rPr>
    </w:lvl>
    <w:lvl w:ilvl="2">
      <w:start w:val="1"/>
      <w:numFmt w:val="bullet"/>
      <w:lvlText w:val="▪"/>
      <w:lvlJc w:val="left"/>
      <w:pPr>
        <w:ind w:left="2727" w:hanging="360"/>
      </w:pPr>
      <w:rPr>
        <w:rFonts w:ascii="Noto Sans Symbols" w:eastAsia="Noto Sans Symbols" w:hAnsi="Noto Sans Symbols" w:cs="Noto Sans Symbols"/>
      </w:rPr>
    </w:lvl>
    <w:lvl w:ilvl="3">
      <w:start w:val="1"/>
      <w:numFmt w:val="bullet"/>
      <w:lvlText w:val="●"/>
      <w:lvlJc w:val="left"/>
      <w:pPr>
        <w:ind w:left="3447" w:hanging="360"/>
      </w:pPr>
      <w:rPr>
        <w:rFonts w:ascii="Noto Sans Symbols" w:eastAsia="Noto Sans Symbols" w:hAnsi="Noto Sans Symbols" w:cs="Noto Sans Symbols"/>
      </w:rPr>
    </w:lvl>
    <w:lvl w:ilvl="4">
      <w:start w:val="1"/>
      <w:numFmt w:val="bullet"/>
      <w:lvlText w:val="o"/>
      <w:lvlJc w:val="left"/>
      <w:pPr>
        <w:ind w:left="4167" w:hanging="360"/>
      </w:pPr>
      <w:rPr>
        <w:rFonts w:ascii="Courier New" w:eastAsia="Courier New" w:hAnsi="Courier New" w:cs="Courier New"/>
      </w:rPr>
    </w:lvl>
    <w:lvl w:ilvl="5">
      <w:start w:val="1"/>
      <w:numFmt w:val="bullet"/>
      <w:lvlText w:val="▪"/>
      <w:lvlJc w:val="left"/>
      <w:pPr>
        <w:ind w:left="4887" w:hanging="360"/>
      </w:pPr>
      <w:rPr>
        <w:rFonts w:ascii="Noto Sans Symbols" w:eastAsia="Noto Sans Symbols" w:hAnsi="Noto Sans Symbols" w:cs="Noto Sans Symbols"/>
      </w:rPr>
    </w:lvl>
    <w:lvl w:ilvl="6">
      <w:start w:val="1"/>
      <w:numFmt w:val="bullet"/>
      <w:lvlText w:val="●"/>
      <w:lvlJc w:val="left"/>
      <w:pPr>
        <w:ind w:left="5607" w:hanging="360"/>
      </w:pPr>
      <w:rPr>
        <w:rFonts w:ascii="Noto Sans Symbols" w:eastAsia="Noto Sans Symbols" w:hAnsi="Noto Sans Symbols" w:cs="Noto Sans Symbols"/>
      </w:rPr>
    </w:lvl>
    <w:lvl w:ilvl="7">
      <w:start w:val="1"/>
      <w:numFmt w:val="bullet"/>
      <w:lvlText w:val="o"/>
      <w:lvlJc w:val="left"/>
      <w:pPr>
        <w:ind w:left="6327" w:hanging="360"/>
      </w:pPr>
      <w:rPr>
        <w:rFonts w:ascii="Courier New" w:eastAsia="Courier New" w:hAnsi="Courier New" w:cs="Courier New"/>
      </w:rPr>
    </w:lvl>
    <w:lvl w:ilvl="8">
      <w:start w:val="1"/>
      <w:numFmt w:val="bullet"/>
      <w:lvlText w:val="▪"/>
      <w:lvlJc w:val="left"/>
      <w:pPr>
        <w:ind w:left="7047" w:hanging="360"/>
      </w:pPr>
      <w:rPr>
        <w:rFonts w:ascii="Noto Sans Symbols" w:eastAsia="Noto Sans Symbols" w:hAnsi="Noto Sans Symbols" w:cs="Noto Sans Symbols"/>
      </w:rPr>
    </w:lvl>
  </w:abstractNum>
  <w:abstractNum w:abstractNumId="3" w15:restartNumberingAfterBreak="0">
    <w:nsid w:val="72B54B92"/>
    <w:multiLevelType w:val="multilevel"/>
    <w:tmpl w:val="54F48DBA"/>
    <w:lvl w:ilvl="0">
      <w:start w:val="1"/>
      <w:numFmt w:val="bullet"/>
      <w:lvlText w:val="-"/>
      <w:lvlJc w:val="left"/>
      <w:pPr>
        <w:ind w:left="1287" w:hanging="360"/>
      </w:pPr>
      <w:rPr>
        <w:rFonts w:ascii="Times New Roman" w:eastAsia="Times New Roman" w:hAnsi="Times New Roman" w:cs="Times New Roman"/>
      </w:rPr>
    </w:lvl>
    <w:lvl w:ilvl="1">
      <w:start w:val="1"/>
      <w:numFmt w:val="bullet"/>
      <w:lvlText w:val="o"/>
      <w:lvlJc w:val="left"/>
      <w:pPr>
        <w:ind w:left="2007" w:hanging="360"/>
      </w:pPr>
      <w:rPr>
        <w:rFonts w:ascii="Courier New" w:eastAsia="Courier New" w:hAnsi="Courier New" w:cs="Courier New"/>
      </w:rPr>
    </w:lvl>
    <w:lvl w:ilvl="2">
      <w:start w:val="1"/>
      <w:numFmt w:val="bullet"/>
      <w:lvlText w:val="▪"/>
      <w:lvlJc w:val="left"/>
      <w:pPr>
        <w:ind w:left="2727" w:hanging="360"/>
      </w:pPr>
      <w:rPr>
        <w:rFonts w:ascii="Noto Sans Symbols" w:eastAsia="Noto Sans Symbols" w:hAnsi="Noto Sans Symbols" w:cs="Noto Sans Symbols"/>
      </w:rPr>
    </w:lvl>
    <w:lvl w:ilvl="3">
      <w:start w:val="1"/>
      <w:numFmt w:val="bullet"/>
      <w:lvlText w:val="●"/>
      <w:lvlJc w:val="left"/>
      <w:pPr>
        <w:ind w:left="3447" w:hanging="360"/>
      </w:pPr>
      <w:rPr>
        <w:rFonts w:ascii="Noto Sans Symbols" w:eastAsia="Noto Sans Symbols" w:hAnsi="Noto Sans Symbols" w:cs="Noto Sans Symbols"/>
      </w:rPr>
    </w:lvl>
    <w:lvl w:ilvl="4">
      <w:start w:val="1"/>
      <w:numFmt w:val="bullet"/>
      <w:lvlText w:val="o"/>
      <w:lvlJc w:val="left"/>
      <w:pPr>
        <w:ind w:left="4167" w:hanging="360"/>
      </w:pPr>
      <w:rPr>
        <w:rFonts w:ascii="Courier New" w:eastAsia="Courier New" w:hAnsi="Courier New" w:cs="Courier New"/>
      </w:rPr>
    </w:lvl>
    <w:lvl w:ilvl="5">
      <w:start w:val="1"/>
      <w:numFmt w:val="bullet"/>
      <w:lvlText w:val="▪"/>
      <w:lvlJc w:val="left"/>
      <w:pPr>
        <w:ind w:left="4887" w:hanging="360"/>
      </w:pPr>
      <w:rPr>
        <w:rFonts w:ascii="Noto Sans Symbols" w:eastAsia="Noto Sans Symbols" w:hAnsi="Noto Sans Symbols" w:cs="Noto Sans Symbols"/>
      </w:rPr>
    </w:lvl>
    <w:lvl w:ilvl="6">
      <w:start w:val="1"/>
      <w:numFmt w:val="bullet"/>
      <w:lvlText w:val="●"/>
      <w:lvlJc w:val="left"/>
      <w:pPr>
        <w:ind w:left="5607" w:hanging="360"/>
      </w:pPr>
      <w:rPr>
        <w:rFonts w:ascii="Noto Sans Symbols" w:eastAsia="Noto Sans Symbols" w:hAnsi="Noto Sans Symbols" w:cs="Noto Sans Symbols"/>
      </w:rPr>
    </w:lvl>
    <w:lvl w:ilvl="7">
      <w:start w:val="1"/>
      <w:numFmt w:val="bullet"/>
      <w:lvlText w:val="o"/>
      <w:lvlJc w:val="left"/>
      <w:pPr>
        <w:ind w:left="6327" w:hanging="360"/>
      </w:pPr>
      <w:rPr>
        <w:rFonts w:ascii="Courier New" w:eastAsia="Courier New" w:hAnsi="Courier New" w:cs="Courier New"/>
      </w:rPr>
    </w:lvl>
    <w:lvl w:ilvl="8">
      <w:start w:val="1"/>
      <w:numFmt w:val="bullet"/>
      <w:lvlText w:val="▪"/>
      <w:lvlJc w:val="left"/>
      <w:pPr>
        <w:ind w:left="7047" w:hanging="360"/>
      </w:pPr>
      <w:rPr>
        <w:rFonts w:ascii="Noto Sans Symbols" w:eastAsia="Noto Sans Symbols" w:hAnsi="Noto Sans Symbols" w:cs="Noto Sans Symbols"/>
      </w:rPr>
    </w:lvl>
  </w:abstractNum>
  <w:num w:numId="1">
    <w:abstractNumId w:val="0"/>
  </w:num>
  <w:num w:numId="2">
    <w:abstractNumId w:val="2"/>
  </w:num>
  <w:num w:numId="3">
    <w:abstractNumId w:val="1"/>
  </w:num>
  <w:num w:numId="4">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720"/>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5A68C5"/>
    <w:rsid w:val="000005C5"/>
    <w:rsid w:val="000928DA"/>
    <w:rsid w:val="000B5D0C"/>
    <w:rsid w:val="000C68CD"/>
    <w:rsid w:val="001054DB"/>
    <w:rsid w:val="00134E5D"/>
    <w:rsid w:val="001A2250"/>
    <w:rsid w:val="0022218E"/>
    <w:rsid w:val="00246C80"/>
    <w:rsid w:val="002835AC"/>
    <w:rsid w:val="002C4D29"/>
    <w:rsid w:val="003C7E81"/>
    <w:rsid w:val="003D7262"/>
    <w:rsid w:val="003E0A01"/>
    <w:rsid w:val="0041408D"/>
    <w:rsid w:val="00470504"/>
    <w:rsid w:val="005563C8"/>
    <w:rsid w:val="0056576B"/>
    <w:rsid w:val="00572E60"/>
    <w:rsid w:val="005A0429"/>
    <w:rsid w:val="005A68C5"/>
    <w:rsid w:val="005E3F43"/>
    <w:rsid w:val="006127E6"/>
    <w:rsid w:val="0063158C"/>
    <w:rsid w:val="00667175"/>
    <w:rsid w:val="00680E85"/>
    <w:rsid w:val="006878E7"/>
    <w:rsid w:val="006B6A02"/>
    <w:rsid w:val="006F2A38"/>
    <w:rsid w:val="00733461"/>
    <w:rsid w:val="007505A0"/>
    <w:rsid w:val="00762C1D"/>
    <w:rsid w:val="0078798E"/>
    <w:rsid w:val="007B458F"/>
    <w:rsid w:val="00801DED"/>
    <w:rsid w:val="008140CE"/>
    <w:rsid w:val="00846976"/>
    <w:rsid w:val="0084697C"/>
    <w:rsid w:val="00875F58"/>
    <w:rsid w:val="0087781D"/>
    <w:rsid w:val="00893F35"/>
    <w:rsid w:val="008B2D04"/>
    <w:rsid w:val="008F710A"/>
    <w:rsid w:val="0093582F"/>
    <w:rsid w:val="00942696"/>
    <w:rsid w:val="009444D7"/>
    <w:rsid w:val="009850F8"/>
    <w:rsid w:val="009A6434"/>
    <w:rsid w:val="009C308D"/>
    <w:rsid w:val="009F06E5"/>
    <w:rsid w:val="00A83A3B"/>
    <w:rsid w:val="00AB2BFA"/>
    <w:rsid w:val="00AD41C2"/>
    <w:rsid w:val="00AF1DB2"/>
    <w:rsid w:val="00B1792C"/>
    <w:rsid w:val="00B245E7"/>
    <w:rsid w:val="00B61C7B"/>
    <w:rsid w:val="00B874BA"/>
    <w:rsid w:val="00BE1CE7"/>
    <w:rsid w:val="00BF0011"/>
    <w:rsid w:val="00BF11DC"/>
    <w:rsid w:val="00C151A2"/>
    <w:rsid w:val="00D50C98"/>
    <w:rsid w:val="00D570B3"/>
    <w:rsid w:val="00D62D66"/>
    <w:rsid w:val="00D719BF"/>
    <w:rsid w:val="00D72C19"/>
    <w:rsid w:val="00D83C45"/>
    <w:rsid w:val="00DD7C88"/>
    <w:rsid w:val="00E33CCA"/>
    <w:rsid w:val="00E96EBC"/>
    <w:rsid w:val="00EE0B2D"/>
    <w:rsid w:val="00F15363"/>
    <w:rsid w:val="00F17DA1"/>
    <w:rsid w:val="00FA4913"/>
    <w:rsid w:val="00FF2DFB"/>
  </w:rsids>
  <m:mathPr>
    <m:mathFont m:val="Cambria Math"/>
    <m:brkBin m:val="before"/>
    <m:brkBinSub m:val="--"/>
    <m:smallFrac m:val="0"/>
    <m:dispDef/>
    <m:lMargin m:val="0"/>
    <m:rMargin m:val="0"/>
    <m:defJc m:val="centerGroup"/>
    <m:wrapIndent m:val="1440"/>
    <m:intLim m:val="subSup"/>
    <m:naryLim m:val="undOvr"/>
  </m:mathPr>
  <w:themeFontLang w:val="uk-U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ED7487F"/>
  <w15:docId w15:val="{209C9266-420B-4CCC-8B43-45EB5AB3D76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Calibri" w:eastAsia="Calibri" w:hAnsi="Calibri" w:cs="Calibri"/>
        <w:sz w:val="22"/>
        <w:szCs w:val="22"/>
        <w:lang w:val="uk-UA" w:eastAsia="uk-UA"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5A68C5"/>
  </w:style>
  <w:style w:type="paragraph" w:styleId="1">
    <w:name w:val="heading 1"/>
    <w:basedOn w:val="10"/>
    <w:next w:val="10"/>
    <w:rsid w:val="005A68C5"/>
    <w:pPr>
      <w:keepNext/>
      <w:keepLines/>
      <w:spacing w:before="480" w:after="120"/>
      <w:outlineLvl w:val="0"/>
    </w:pPr>
    <w:rPr>
      <w:b/>
      <w:sz w:val="48"/>
      <w:szCs w:val="48"/>
    </w:rPr>
  </w:style>
  <w:style w:type="paragraph" w:styleId="2">
    <w:name w:val="heading 2"/>
    <w:basedOn w:val="10"/>
    <w:next w:val="10"/>
    <w:rsid w:val="005A68C5"/>
    <w:pPr>
      <w:keepNext/>
      <w:keepLines/>
      <w:spacing w:before="360" w:after="80"/>
      <w:outlineLvl w:val="1"/>
    </w:pPr>
    <w:rPr>
      <w:b/>
      <w:sz w:val="36"/>
      <w:szCs w:val="36"/>
    </w:rPr>
  </w:style>
  <w:style w:type="paragraph" w:styleId="3">
    <w:name w:val="heading 3"/>
    <w:basedOn w:val="a"/>
    <w:link w:val="30"/>
    <w:uiPriority w:val="9"/>
    <w:qFormat/>
    <w:rsid w:val="00800DBE"/>
    <w:pPr>
      <w:spacing w:before="100" w:beforeAutospacing="1" w:after="100" w:afterAutospacing="1" w:line="240" w:lineRule="auto"/>
      <w:outlineLvl w:val="2"/>
    </w:pPr>
    <w:rPr>
      <w:rFonts w:ascii="Times New Roman" w:eastAsia="Times New Roman" w:hAnsi="Times New Roman" w:cs="Times New Roman"/>
      <w:b/>
      <w:bCs/>
      <w:sz w:val="27"/>
      <w:szCs w:val="27"/>
      <w:lang w:eastAsia="ru-RU"/>
    </w:rPr>
  </w:style>
  <w:style w:type="paragraph" w:styleId="4">
    <w:name w:val="heading 4"/>
    <w:basedOn w:val="10"/>
    <w:next w:val="10"/>
    <w:rsid w:val="005A68C5"/>
    <w:pPr>
      <w:keepNext/>
      <w:keepLines/>
      <w:spacing w:before="240" w:after="40"/>
      <w:outlineLvl w:val="3"/>
    </w:pPr>
    <w:rPr>
      <w:b/>
      <w:sz w:val="24"/>
      <w:szCs w:val="24"/>
    </w:rPr>
  </w:style>
  <w:style w:type="paragraph" w:styleId="5">
    <w:name w:val="heading 5"/>
    <w:basedOn w:val="10"/>
    <w:next w:val="10"/>
    <w:rsid w:val="005A68C5"/>
    <w:pPr>
      <w:keepNext/>
      <w:keepLines/>
      <w:spacing w:before="220" w:after="40"/>
      <w:outlineLvl w:val="4"/>
    </w:pPr>
    <w:rPr>
      <w:b/>
    </w:rPr>
  </w:style>
  <w:style w:type="paragraph" w:styleId="6">
    <w:name w:val="heading 6"/>
    <w:basedOn w:val="10"/>
    <w:next w:val="10"/>
    <w:rsid w:val="005A68C5"/>
    <w:pPr>
      <w:keepNext/>
      <w:keepLines/>
      <w:spacing w:before="200" w:after="40"/>
      <w:outlineLvl w:val="5"/>
    </w:pPr>
    <w:rPr>
      <w:b/>
      <w:sz w:val="20"/>
      <w:szCs w:val="20"/>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10">
    <w:name w:val="Обычный1"/>
    <w:rsid w:val="005A68C5"/>
  </w:style>
  <w:style w:type="table" w:customStyle="1" w:styleId="TableNormal">
    <w:name w:val="Table Normal"/>
    <w:rsid w:val="005A68C5"/>
    <w:tblPr>
      <w:tblCellMar>
        <w:top w:w="0" w:type="dxa"/>
        <w:left w:w="0" w:type="dxa"/>
        <w:bottom w:w="0" w:type="dxa"/>
        <w:right w:w="0" w:type="dxa"/>
      </w:tblCellMar>
    </w:tblPr>
  </w:style>
  <w:style w:type="paragraph" w:styleId="a3">
    <w:name w:val="Title"/>
    <w:basedOn w:val="10"/>
    <w:next w:val="10"/>
    <w:rsid w:val="005A68C5"/>
    <w:pPr>
      <w:keepNext/>
      <w:keepLines/>
      <w:spacing w:before="480" w:after="120"/>
    </w:pPr>
    <w:rPr>
      <w:b/>
      <w:sz w:val="72"/>
      <w:szCs w:val="72"/>
    </w:rPr>
  </w:style>
  <w:style w:type="character" w:customStyle="1" w:styleId="30">
    <w:name w:val="Заголовок 3 Знак"/>
    <w:basedOn w:val="a0"/>
    <w:link w:val="3"/>
    <w:uiPriority w:val="9"/>
    <w:rsid w:val="00800DBE"/>
    <w:rPr>
      <w:rFonts w:ascii="Times New Roman" w:eastAsia="Times New Roman" w:hAnsi="Times New Roman" w:cs="Times New Roman"/>
      <w:b/>
      <w:bCs/>
      <w:sz w:val="27"/>
      <w:szCs w:val="27"/>
      <w:lang w:eastAsia="ru-RU"/>
    </w:rPr>
  </w:style>
  <w:style w:type="character" w:styleId="a4">
    <w:name w:val="Hyperlink"/>
    <w:basedOn w:val="a0"/>
    <w:uiPriority w:val="99"/>
    <w:unhideWhenUsed/>
    <w:rsid w:val="00CA26A3"/>
    <w:rPr>
      <w:color w:val="0000FF"/>
      <w:u w:val="single"/>
    </w:rPr>
  </w:style>
  <w:style w:type="character" w:customStyle="1" w:styleId="badge">
    <w:name w:val="badge"/>
    <w:basedOn w:val="a0"/>
    <w:rsid w:val="00CA26A3"/>
  </w:style>
  <w:style w:type="character" w:customStyle="1" w:styleId="dat">
    <w:name w:val="dat"/>
    <w:basedOn w:val="a0"/>
    <w:rsid w:val="00CA26A3"/>
  </w:style>
  <w:style w:type="character" w:styleId="a5">
    <w:name w:val="Strong"/>
    <w:basedOn w:val="a0"/>
    <w:uiPriority w:val="22"/>
    <w:qFormat/>
    <w:rsid w:val="00CA26A3"/>
    <w:rPr>
      <w:b/>
      <w:bCs/>
    </w:rPr>
  </w:style>
  <w:style w:type="paragraph" w:styleId="a6">
    <w:name w:val="List Paragraph"/>
    <w:basedOn w:val="a"/>
    <w:uiPriority w:val="34"/>
    <w:qFormat/>
    <w:rsid w:val="00C55CC2"/>
    <w:pPr>
      <w:ind w:left="720"/>
      <w:contextualSpacing/>
    </w:pPr>
  </w:style>
  <w:style w:type="paragraph" w:styleId="a7">
    <w:name w:val="Normal (Web)"/>
    <w:basedOn w:val="a"/>
    <w:uiPriority w:val="99"/>
    <w:unhideWhenUsed/>
    <w:rsid w:val="00B1328B"/>
    <w:pPr>
      <w:spacing w:before="100" w:beforeAutospacing="1" w:after="100" w:afterAutospacing="1" w:line="240" w:lineRule="auto"/>
    </w:pPr>
    <w:rPr>
      <w:rFonts w:ascii="Times New Roman" w:eastAsia="Times New Roman" w:hAnsi="Times New Roman" w:cs="Times New Roman"/>
      <w:sz w:val="24"/>
      <w:szCs w:val="24"/>
      <w:lang w:eastAsia="ru-RU"/>
    </w:rPr>
  </w:style>
  <w:style w:type="paragraph" w:styleId="a8">
    <w:name w:val="annotation text"/>
    <w:basedOn w:val="a"/>
    <w:link w:val="a9"/>
    <w:uiPriority w:val="99"/>
    <w:semiHidden/>
    <w:unhideWhenUsed/>
    <w:rsid w:val="0083658F"/>
    <w:pPr>
      <w:spacing w:line="240" w:lineRule="auto"/>
    </w:pPr>
    <w:rPr>
      <w:sz w:val="20"/>
      <w:szCs w:val="20"/>
    </w:rPr>
  </w:style>
  <w:style w:type="character" w:customStyle="1" w:styleId="a9">
    <w:name w:val="Текст примітки Знак"/>
    <w:basedOn w:val="a0"/>
    <w:link w:val="a8"/>
    <w:uiPriority w:val="99"/>
    <w:semiHidden/>
    <w:rsid w:val="0083658F"/>
    <w:rPr>
      <w:sz w:val="20"/>
      <w:szCs w:val="20"/>
    </w:rPr>
  </w:style>
  <w:style w:type="paragraph" w:styleId="aa">
    <w:name w:val="annotation subject"/>
    <w:basedOn w:val="a8"/>
    <w:next w:val="a8"/>
    <w:link w:val="ab"/>
    <w:uiPriority w:val="99"/>
    <w:semiHidden/>
    <w:unhideWhenUsed/>
    <w:rsid w:val="0083658F"/>
    <w:rPr>
      <w:b/>
      <w:bCs/>
    </w:rPr>
  </w:style>
  <w:style w:type="character" w:customStyle="1" w:styleId="ab">
    <w:name w:val="Тема примітки Знак"/>
    <w:basedOn w:val="a9"/>
    <w:link w:val="aa"/>
    <w:uiPriority w:val="99"/>
    <w:semiHidden/>
    <w:rsid w:val="0083658F"/>
    <w:rPr>
      <w:b/>
      <w:bCs/>
      <w:sz w:val="20"/>
      <w:szCs w:val="20"/>
    </w:rPr>
  </w:style>
  <w:style w:type="character" w:styleId="ac">
    <w:name w:val="annotation reference"/>
    <w:basedOn w:val="a0"/>
    <w:uiPriority w:val="99"/>
    <w:semiHidden/>
    <w:unhideWhenUsed/>
    <w:rsid w:val="00B35810"/>
    <w:rPr>
      <w:sz w:val="16"/>
      <w:szCs w:val="16"/>
    </w:rPr>
  </w:style>
  <w:style w:type="table" w:styleId="ad">
    <w:name w:val="Table Grid"/>
    <w:basedOn w:val="a1"/>
    <w:uiPriority w:val="39"/>
    <w:rsid w:val="00414BCA"/>
    <w:pPr>
      <w:spacing w:after="0" w:line="240" w:lineRule="auto"/>
    </w:pPr>
    <w:rPr>
      <w:sz w:val="24"/>
      <w:szCs w:val="24"/>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e">
    <w:name w:val="Subtitle"/>
    <w:basedOn w:val="10"/>
    <w:next w:val="10"/>
    <w:rsid w:val="005A68C5"/>
    <w:pPr>
      <w:keepNext/>
      <w:keepLines/>
      <w:spacing w:before="360" w:after="80"/>
    </w:pPr>
    <w:rPr>
      <w:rFonts w:ascii="Georgia" w:eastAsia="Georgia" w:hAnsi="Georgia" w:cs="Georgia"/>
      <w:i/>
      <w:color w:val="666666"/>
      <w:sz w:val="48"/>
      <w:szCs w:val="48"/>
    </w:rPr>
  </w:style>
  <w:style w:type="paragraph" w:customStyle="1" w:styleId="af">
    <w:name w:val="Вид документа"/>
    <w:basedOn w:val="a"/>
    <w:next w:val="a"/>
    <w:rsid w:val="00733461"/>
    <w:pPr>
      <w:keepNext/>
      <w:keepLines/>
      <w:spacing w:after="240" w:line="240" w:lineRule="auto"/>
      <w:jc w:val="right"/>
    </w:pPr>
    <w:rPr>
      <w:rFonts w:ascii="Times New Roman" w:eastAsia="Times New Roman" w:hAnsi="Times New Roman" w:cs="Times New Roman"/>
      <w:b/>
      <w:i/>
      <w:caps/>
      <w:spacing w:val="20"/>
      <w:sz w:val="26"/>
      <w:szCs w:val="26"/>
      <w:lang w:val="en-US"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file>

<file path=word/_rels/document.xml.rels><?xml version="1.0" encoding="UTF-8" standalone="yes"?>
<Relationships xmlns="http://schemas.openxmlformats.org/package/2006/relationships"><Relationship Id="rId8" Type="http://schemas.openxmlformats.org/officeDocument/2006/relationships/settings" Target="settings.xml"/><Relationship Id="rId13" Type="http://schemas.openxmlformats.org/officeDocument/2006/relationships/hyperlink" Target="https://zakon.rada.gov.ua/laws/show/2059-19" TargetMode="External"/><Relationship Id="rId18" Type="http://schemas.openxmlformats.org/officeDocument/2006/relationships/hyperlink" Target="https://zakon.rada.gov.ua/laws/show/2059-19" TargetMode="External"/><Relationship Id="rId3" Type="http://schemas.openxmlformats.org/officeDocument/2006/relationships/customXml" Target="../customXml/item3.xml"/><Relationship Id="rId21" Type="http://schemas.openxmlformats.org/officeDocument/2006/relationships/hyperlink" Target="https://zakon.rada.gov.ua/laws/show/2059-19" TargetMode="External"/><Relationship Id="rId7" Type="http://schemas.openxmlformats.org/officeDocument/2006/relationships/styles" Target="styles.xml"/><Relationship Id="rId12" Type="http://schemas.openxmlformats.org/officeDocument/2006/relationships/hyperlink" Target="https://zakon.rada.gov.ua/laws/main/b1" TargetMode="External"/><Relationship Id="rId17" Type="http://schemas.openxmlformats.org/officeDocument/2006/relationships/hyperlink" Target="https://zakon.rada.gov.ua/laws/show/2059-19" TargetMode="External"/><Relationship Id="rId25" Type="http://schemas.openxmlformats.org/officeDocument/2006/relationships/theme" Target="theme/theme1.xml"/><Relationship Id="rId2" Type="http://schemas.openxmlformats.org/officeDocument/2006/relationships/customXml" Target="../customXml/item2.xml"/><Relationship Id="rId16" Type="http://schemas.openxmlformats.org/officeDocument/2006/relationships/hyperlink" Target="https://zakon.rada.gov.ua/laws/show/2059-19" TargetMode="External"/><Relationship Id="rId20" Type="http://schemas.openxmlformats.org/officeDocument/2006/relationships/hyperlink" Target="https://zakon.rada.gov.ua/laws/show/2059-19" TargetMode="External"/><Relationship Id="rId1" Type="http://schemas.openxmlformats.org/officeDocument/2006/relationships/customXml" Target="../customXml/item1.xml"/><Relationship Id="rId6" Type="http://schemas.openxmlformats.org/officeDocument/2006/relationships/numbering" Target="numbering.xml"/><Relationship Id="rId11" Type="http://schemas.openxmlformats.org/officeDocument/2006/relationships/endnotes" Target="endnotes.xml"/><Relationship Id="rId24" Type="http://schemas.openxmlformats.org/officeDocument/2006/relationships/fontTable" Target="fontTable.xml"/><Relationship Id="rId5" Type="http://schemas.openxmlformats.org/officeDocument/2006/relationships/customXml" Target="../customXml/item5.xml"/><Relationship Id="rId15" Type="http://schemas.openxmlformats.org/officeDocument/2006/relationships/hyperlink" Target="https://zakon.rada.gov.ua/laws/show/2059-19" TargetMode="External"/><Relationship Id="rId23" Type="http://schemas.openxmlformats.org/officeDocument/2006/relationships/footer" Target="footer1.xml"/><Relationship Id="rId10" Type="http://schemas.openxmlformats.org/officeDocument/2006/relationships/footnotes" Target="footnotes.xml"/><Relationship Id="rId19" Type="http://schemas.openxmlformats.org/officeDocument/2006/relationships/hyperlink" Target="https://zakon.rada.gov.ua/laws/show/2059-19" TargetMode="External"/><Relationship Id="rId4" Type="http://schemas.openxmlformats.org/officeDocument/2006/relationships/customXml" Target="../customXml/item4.xml"/><Relationship Id="rId9" Type="http://schemas.openxmlformats.org/officeDocument/2006/relationships/webSettings" Target="webSettings.xml"/><Relationship Id="rId14" Type="http://schemas.openxmlformats.org/officeDocument/2006/relationships/hyperlink" Target="https://zakon.rada.gov.ua/laws/show/2059-19" TargetMode="External"/><Relationship Id="rId22" Type="http://schemas.openxmlformats.org/officeDocument/2006/relationships/hyperlink" Target="https://zakon.rada.gov.ua/laws/show/2059-19"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Стандартная">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item1.xml><?xml version="1.0" encoding="utf-8"?>
<p:properties xmlns:p="http://schemas.microsoft.com/office/2006/metadata/properties" xmlns:xsi="http://www.w3.org/2001/XMLSchema-instance" xmlns:pc="http://schemas.microsoft.com/office/infopath/2007/PartnerControls">
  <documentManagement/>
</p:properties>
</file>

<file path=customXml/item2.xml><?xml version="1.0" encoding="utf-8"?>
<go:gDocsCustomXmlDataStorage xmlns:go="http://customooxmlschemas.google.com/" xmlns:r="http://schemas.openxmlformats.org/officeDocument/2006/relationships">
  <go:docsCustomData xmlns:go="http://customooxmlschemas.google.com/" roundtripDataSignature="AMtx7mg1Vs3pUOjQ6ygCitMtbz2z2pjikQ==">AMUW2mWTbb/2E4og/NJAsmtWiQUpug4NUYICqjWAuPxSv/Vfs3Rft1pOeAGyA4P5EJQ7hiVpF50jLSB3IBtBPsKWCLzYXoWdk5IgQyidM6AU03yEP9mWXXXIyKXQdt5fMigdoGFkxM5/</go:docsCustomData>
</go:gDocsCustomXmlDataStorage>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ct:contentTypeSchema xmlns:ct="http://schemas.microsoft.com/office/2006/metadata/contentType" xmlns:ma="http://schemas.microsoft.com/office/2006/metadata/properties/metaAttributes" ct:_="" ma:_="" ma:contentTypeName="cardDocument" ma:contentTypeID="0x0101005082CF9611B70740801F57C691914AA100112606590970F34A82426E1C2D62EACA" ma:contentTypeVersion="5" ma:contentTypeDescription="Create a new document." ma:contentTypeScope="" ma:versionID="e88d032e5c05709882a2872344745ac7">
  <xsd:schema xmlns:xsd="http://www.w3.org/2001/XMLSchema" xmlns:xs="http://www.w3.org/2001/XMLSchema" xmlns:p="http://schemas.microsoft.com/office/2006/metadata/properties" xmlns:ns2="34080153-28b6-45f6-b1c8-49842029d766" targetNamespace="http://schemas.microsoft.com/office/2006/metadata/properties" ma:root="true" ma:fieldsID="a882dbd854289878c5a6b1c409cdc962" ns2:_="">
    <xsd:import namespace="34080153-28b6-45f6-b1c8-49842029d766"/>
    <xsd:element name="properties">
      <xsd:complexType>
        <xsd:sequence>
          <xsd:element name="documentManagement">
            <xsd:complexType>
              <xsd:all>
                <xsd:element ref="ns2:SharedWithUser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34080153-28b6-45f6-b1c8-49842029d766" elementFormDefault="qualified">
    <xsd:import namespace="http://schemas.microsoft.com/office/2006/documentManagement/types"/>
    <xsd:import namespace="http://schemas.microsoft.com/office/infopath/2007/PartnerControls"/>
    <xsd:element name="SharedWithUsers" ma:index="8" nillable="true" ma:displayName="Спільний доступ" ma:descripti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Тип вмісту"/>
        <xsd:element ref="dc:title" minOccurs="0" maxOccurs="1" ma:index="4" ma:displayName="Заголовок"/>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5.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5990B464-07EB-454F-A96C-A5C182331D13}">
  <ds:schemaRefs>
    <ds:schemaRef ds:uri="http://schemas.microsoft.com/office/2006/metadata/properties"/>
    <ds:schemaRef ds:uri="http://schemas.microsoft.com/office/infopath/2007/PartnerControls"/>
  </ds:schemaRefs>
</ds:datastoreItem>
</file>

<file path=customXml/itemProps2.xml><?xml version="1.0" encoding="utf-8"?>
<ds:datastoreItem xmlns:ds="http://schemas.openxmlformats.org/officeDocument/2006/customXml" ds:itemID="{11111111-1234-1234-1234-123412341234}">
  <ds:schemaRefs>
    <ds:schemaRef ds:uri="http://customooxmlschemas.google.com/"/>
    <ds:schemaRef ds:uri="http://schemas.openxmlformats.org/officeDocument/2006/relationships"/>
  </ds:schemaRefs>
</ds:datastoreItem>
</file>

<file path=customXml/itemProps3.xml><?xml version="1.0" encoding="utf-8"?>
<ds:datastoreItem xmlns:ds="http://schemas.openxmlformats.org/officeDocument/2006/customXml" ds:itemID="{EEF2664F-8867-41A2-976A-AA285226CDE1}">
  <ds:schemaRefs>
    <ds:schemaRef ds:uri="http://schemas.microsoft.com/sharepoint/v3/contenttype/forms"/>
  </ds:schemaRefs>
</ds:datastoreItem>
</file>

<file path=customXml/itemProps4.xml><?xml version="1.0" encoding="utf-8"?>
<ds:datastoreItem xmlns:ds="http://schemas.openxmlformats.org/officeDocument/2006/customXml" ds:itemID="{5D983797-7069-4938-BE3B-A31ADC0F9293}">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34080153-28b6-45f6-b1c8-49842029d766"/>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5.xml><?xml version="1.0" encoding="utf-8"?>
<ds:datastoreItem xmlns:ds="http://schemas.openxmlformats.org/officeDocument/2006/customXml" ds:itemID="{466EE255-17A2-49D2-91DD-0E69C8815D3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8</Pages>
  <Words>11536</Words>
  <Characters>6577</Characters>
  <Application>Microsoft Office Word</Application>
  <DocSecurity>0</DocSecurity>
  <Lines>54</Lines>
  <Paragraphs>36</Paragraphs>
  <ScaleCrop>false</ScaleCrop>
  <HeadingPairs>
    <vt:vector size="4" baseType="variant">
      <vt:variant>
        <vt:lpstr>Назва</vt:lpstr>
      </vt:variant>
      <vt:variant>
        <vt:i4>1</vt:i4>
      </vt:variant>
      <vt:variant>
        <vt:lpstr>Название</vt:lpstr>
      </vt:variant>
      <vt:variant>
        <vt:i4>1</vt:i4>
      </vt:variant>
    </vt:vector>
  </HeadingPairs>
  <TitlesOfParts>
    <vt:vector size="2" baseType="lpstr">
      <vt:lpstr/>
      <vt:lpstr/>
    </vt:vector>
  </TitlesOfParts>
  <Company/>
  <LinksUpToDate>false</LinksUpToDate>
  <CharactersWithSpaces>18077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Павлюк Павло Петрович</dc:creator>
  <cp:lastModifiedBy>Павлюк Павло Петрович</cp:lastModifiedBy>
  <cp:revision>2</cp:revision>
  <dcterms:created xsi:type="dcterms:W3CDTF">2021-07-15T07:31:00Z</dcterms:created>
  <dcterms:modified xsi:type="dcterms:W3CDTF">2021-07-15T07:31:00Z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0x0101005082CF9611B70740801F57C691914AA100112606590970F34A82426E1C2D62EACA</vt:lpwstr>
  </property>
</Properties>
</file>