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A5E" w:rsidRPr="00D46A5E" w:rsidRDefault="00D46A5E" w:rsidP="00D46A5E">
      <w:pPr>
        <w:ind w:firstLine="540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D46A5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D46A5E" w:rsidRPr="00D46A5E" w:rsidRDefault="00D46A5E" w:rsidP="00D46A5E">
      <w:pPr>
        <w:ind w:firstLine="540"/>
        <w:contextualSpacing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D46A5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</w:t>
      </w:r>
      <w:r w:rsidRPr="00D46A5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Закону </w:t>
      </w:r>
      <w:r w:rsidRPr="00D46A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України </w:t>
      </w:r>
      <w:r w:rsidRPr="00D46A5E">
        <w:rPr>
          <w:rFonts w:asciiTheme="majorBidi" w:hAnsiTheme="majorBidi" w:cstheme="majorBidi"/>
          <w:b/>
          <w:bCs/>
          <w:sz w:val="28"/>
          <w:szCs w:val="28"/>
        </w:rPr>
        <w:t>«</w:t>
      </w:r>
      <w:r w:rsidRPr="00D46A5E">
        <w:rPr>
          <w:rFonts w:asciiTheme="majorBidi" w:eastAsia="Calibri" w:hAnsiTheme="majorBidi" w:cstheme="majorBidi"/>
          <w:b/>
          <w:bCs/>
          <w:sz w:val="28"/>
          <w:szCs w:val="28"/>
        </w:rPr>
        <w:t>Про внесення змін до Закону України «Про всеукраїнський референдум» щодо підписних електронних даних</w:t>
      </w:r>
      <w:r w:rsidRPr="00D46A5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:rsidR="00D46A5E" w:rsidRPr="00804BB1" w:rsidRDefault="00D46A5E" w:rsidP="00D46A5E">
      <w:pPr>
        <w:ind w:firstLine="540"/>
        <w:contextualSpacing w:val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46A5E" w:rsidRPr="003D4001" w:rsidRDefault="00D46A5E" w:rsidP="003D4001">
      <w:pPr>
        <w:pStyle w:val="a3"/>
        <w:numPr>
          <w:ilvl w:val="0"/>
          <w:numId w:val="1"/>
        </w:numPr>
        <w:contextualSpacing w:val="0"/>
        <w:jc w:val="both"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 w:rsidRPr="003D4001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 xml:space="preserve">Обґрунтування необхідності прийняття </w:t>
      </w:r>
      <w:r w:rsidRPr="003D4001">
        <w:rPr>
          <w:rFonts w:asciiTheme="majorBidi" w:hAnsiTheme="majorBidi" w:cstheme="majorBidi"/>
          <w:b/>
          <w:bCs/>
          <w:sz w:val="28"/>
          <w:szCs w:val="28"/>
          <w:lang w:val="uk-UA"/>
        </w:rPr>
        <w:t>проекту Закону</w:t>
      </w:r>
    </w:p>
    <w:p w:rsidR="00D46A5E" w:rsidRPr="003D4001" w:rsidRDefault="00D46A5E" w:rsidP="003D4001">
      <w:pPr>
        <w:ind w:firstLine="567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3D4001">
        <w:rPr>
          <w:rFonts w:asciiTheme="majorBidi" w:hAnsiTheme="majorBidi" w:cstheme="majorBidi"/>
          <w:sz w:val="28"/>
          <w:szCs w:val="28"/>
          <w:lang w:val="uk-UA"/>
        </w:rPr>
        <w:t>Законом України «Про всеукраїнський референдум» передбачено, що Центральна виборча комісія здійснює перевірку та підрахунок підписів на підтримку ініціативи проведення всеукраїнського референдуму з використанням автоматизованої інформаційно-аналітичної системи</w:t>
      </w:r>
      <w:r w:rsidR="008576D8" w:rsidRPr="003D4001">
        <w:rPr>
          <w:rFonts w:asciiTheme="majorBidi" w:hAnsiTheme="majorBidi" w:cstheme="majorBidi"/>
          <w:sz w:val="28"/>
          <w:szCs w:val="28"/>
          <w:lang w:val="uk-UA"/>
        </w:rPr>
        <w:t xml:space="preserve">, що є виправданим засобом, зважаючи на обсяги перевірки – не менше 3 мільйонів підписів громадян України, які мають право голосу, при цьому підписи мають бути зібрані не менше як у двох третинах областей і не менше як по 100 тисяч підписів у кожній області. Безумовно, перевірка такої кількості підписів має </w:t>
      </w:r>
      <w:r w:rsidRPr="003D4001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  <w:r w:rsidR="008576D8" w:rsidRPr="003D4001">
        <w:rPr>
          <w:rFonts w:asciiTheme="majorBidi" w:hAnsiTheme="majorBidi" w:cstheme="majorBidi"/>
          <w:sz w:val="28"/>
          <w:szCs w:val="28"/>
          <w:lang w:val="uk-UA"/>
        </w:rPr>
        <w:t>відбуватись в автоматизованому режимі, що обумовлено насамперед визначеним Законом короткий строк її здійснення – 14 днів.</w:t>
      </w:r>
    </w:p>
    <w:p w:rsidR="008576D8" w:rsidRPr="003D4001" w:rsidRDefault="008576D8" w:rsidP="003D4001">
      <w:pPr>
        <w:pStyle w:val="bvi-play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Theme="majorBidi" w:hAnsiTheme="majorBidi" w:cstheme="majorBidi"/>
          <w:color w:val="212529"/>
          <w:sz w:val="28"/>
          <w:szCs w:val="28"/>
        </w:rPr>
      </w:pPr>
      <w:r w:rsidRPr="003D4001">
        <w:rPr>
          <w:rFonts w:asciiTheme="majorBidi" w:hAnsiTheme="majorBidi" w:cstheme="majorBidi"/>
          <w:sz w:val="28"/>
          <w:szCs w:val="28"/>
        </w:rPr>
        <w:t xml:space="preserve">Разом з тим, </w:t>
      </w:r>
      <w:r w:rsidRPr="003D4001">
        <w:rPr>
          <w:rFonts w:asciiTheme="majorBidi" w:hAnsiTheme="majorBidi" w:cstheme="majorBidi"/>
          <w:color w:val="212529"/>
          <w:sz w:val="28"/>
          <w:szCs w:val="28"/>
        </w:rPr>
        <w:t>частиною десятою статті 32 Закону визначено, що член ініціативної групи, який здійснював збір підписів, викладає дані виборців, зібрані на підписних листах на підтримку всеукраїнського референдуму за народною ініціативою, в електронному вигляді, організованому у форматі, що дозволяє його автоматизоване оброблення електронними засобами (</w:t>
      </w:r>
      <w:proofErr w:type="spellStart"/>
      <w:r w:rsidRPr="003D4001">
        <w:rPr>
          <w:rFonts w:asciiTheme="majorBidi" w:hAnsiTheme="majorBidi" w:cstheme="majorBidi"/>
          <w:color w:val="212529"/>
          <w:sz w:val="28"/>
          <w:szCs w:val="28"/>
        </w:rPr>
        <w:t>машинозчитування</w:t>
      </w:r>
      <w:proofErr w:type="spellEnd"/>
      <w:r w:rsidRPr="003D4001">
        <w:rPr>
          <w:rFonts w:asciiTheme="majorBidi" w:hAnsiTheme="majorBidi" w:cstheme="majorBidi"/>
          <w:color w:val="212529"/>
          <w:sz w:val="28"/>
          <w:szCs w:val="28"/>
        </w:rPr>
        <w:t>), за формою, затвердженою Центральною виборчою комісією. Достовірність викладених в електронному вигляді даних підтверджується членом ініціативної групи, який здійснював збір підписів, шляхом накладення власного кваліфікованого електронного підпису.</w:t>
      </w:r>
    </w:p>
    <w:p w:rsidR="008576D8" w:rsidRPr="003D4001" w:rsidRDefault="008576D8" w:rsidP="003D4001">
      <w:pPr>
        <w:pStyle w:val="bvi-play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Theme="majorBidi" w:hAnsiTheme="majorBidi" w:cstheme="majorBidi"/>
          <w:color w:val="212529"/>
          <w:sz w:val="28"/>
          <w:szCs w:val="28"/>
        </w:rPr>
      </w:pPr>
      <w:r w:rsidRPr="003D4001">
        <w:rPr>
          <w:rFonts w:asciiTheme="majorBidi" w:hAnsiTheme="majorBidi" w:cstheme="majorBidi"/>
          <w:color w:val="212529"/>
          <w:sz w:val="28"/>
          <w:szCs w:val="28"/>
        </w:rPr>
        <w:t>Однак, законодавчими нормами на члена ініціативної групи чи власне саму ініціативну групу не покладено обов’язку щодо передачі підписних електронних даних Центральній виборчій комісії.</w:t>
      </w:r>
    </w:p>
    <w:p w:rsidR="008576D8" w:rsidRPr="003D4001" w:rsidRDefault="008576D8" w:rsidP="003D4001">
      <w:pPr>
        <w:pStyle w:val="bvi-play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Theme="majorBidi" w:hAnsiTheme="majorBidi" w:cstheme="majorBidi"/>
          <w:color w:val="212529"/>
          <w:sz w:val="28"/>
          <w:szCs w:val="28"/>
        </w:rPr>
      </w:pPr>
      <w:r w:rsidRPr="003D4001">
        <w:rPr>
          <w:rFonts w:asciiTheme="majorBidi" w:hAnsiTheme="majorBidi" w:cstheme="majorBidi"/>
          <w:color w:val="212529"/>
          <w:sz w:val="28"/>
          <w:szCs w:val="28"/>
        </w:rPr>
        <w:t>При цьому відтермінування набрання чинності вказаною нормою Закону в частині зобов’язання ініціативної групи передати до Центральної виборчої комісії підписні електронні дані (підпункт 2 пункту 1 розділу ХІІІ “Прикінцеві та перехідні положення” Закону) не має жодного нормативного навантаження, оскільки відповідного обов’язку ініціативної групи ні частина десята статті 32, ні інші статті Закону не містять.</w:t>
      </w:r>
    </w:p>
    <w:p w:rsidR="00D46A5E" w:rsidRPr="003D4001" w:rsidRDefault="00D46A5E" w:rsidP="003D4001">
      <w:pPr>
        <w:spacing w:after="120"/>
        <w:ind w:firstLine="567"/>
        <w:jc w:val="both"/>
        <w:rPr>
          <w:rFonts w:asciiTheme="majorBidi" w:hAnsiTheme="majorBidi" w:cstheme="majorBidi"/>
          <w:sz w:val="28"/>
          <w:szCs w:val="28"/>
          <w:lang w:val="uk-UA"/>
        </w:rPr>
      </w:pPr>
    </w:p>
    <w:p w:rsidR="00D46A5E" w:rsidRPr="003D4001" w:rsidRDefault="00D46A5E" w:rsidP="003D4001">
      <w:pPr>
        <w:spacing w:after="120"/>
        <w:ind w:firstLine="567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3D4001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>2. Мета і завдання прийняття проекту Закону</w:t>
      </w:r>
    </w:p>
    <w:p w:rsidR="00D46A5E" w:rsidRPr="003D4001" w:rsidRDefault="008576D8" w:rsidP="003D4001">
      <w:pPr>
        <w:ind w:firstLine="567"/>
        <w:contextualSpacing w:val="0"/>
        <w:jc w:val="both"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 xml:space="preserve">Проект </w:t>
      </w:r>
      <w:r w:rsidR="00875DEF"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>З</w:t>
      </w:r>
      <w:r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 xml:space="preserve">акону спрямовано на надання Центральній виборчій комісії реальної можливості виконати вимоги Закону України </w:t>
      </w:r>
      <w:r w:rsidRPr="003D4001">
        <w:rPr>
          <w:rFonts w:asciiTheme="majorBidi" w:hAnsiTheme="majorBidi" w:cstheme="majorBidi"/>
          <w:sz w:val="28"/>
          <w:szCs w:val="28"/>
          <w:lang w:val="uk-UA"/>
        </w:rPr>
        <w:t>«Про всеукраїнський референдум»</w:t>
      </w:r>
      <w:r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 xml:space="preserve"> щодо перевірки підписів на підтримку ініціативи проведення всеукраїнського референдуму за народною ініціативою. </w:t>
      </w:r>
    </w:p>
    <w:p w:rsidR="00875DEF" w:rsidRPr="003D4001" w:rsidRDefault="00D46A5E" w:rsidP="003D4001">
      <w:pPr>
        <w:ind w:firstLine="567"/>
        <w:contextualSpacing w:val="0"/>
        <w:jc w:val="both"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 w:rsidRPr="003D4001">
        <w:rPr>
          <w:rFonts w:asciiTheme="majorBidi" w:hAnsiTheme="majorBidi" w:cstheme="majorBidi"/>
          <w:sz w:val="28"/>
          <w:szCs w:val="28"/>
          <w:lang w:val="uk-UA"/>
        </w:rPr>
        <w:t>Враховуючи вищезазначене, завданням проекту Закону є</w:t>
      </w:r>
      <w:r w:rsidR="00875DEF" w:rsidRPr="003D4001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  <w:r w:rsidR="00875DEF"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 xml:space="preserve">чітке закріплення обов’язку ініціативної групи, її членів подавати до Центральної виборчої комісії </w:t>
      </w:r>
      <w:r w:rsidR="00875DEF"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lastRenderedPageBreak/>
        <w:t>документи, визначені частиною третьою статті 34 Закону, в електронному вигляді у форматі, що дозволяє його автоматизоване оброблення електронними засобами (</w:t>
      </w:r>
      <w:proofErr w:type="spellStart"/>
      <w:r w:rsidR="00875DEF"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>машинозчитування</w:t>
      </w:r>
      <w:proofErr w:type="spellEnd"/>
      <w:r w:rsidR="00875DEF"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>) із підтвердженням достовірності викладених в електронному вигляді даних шляхом накладення відповідним членом (уповноваженим представником) ініціативної групи власного кваліфікованого електронного підпису.</w:t>
      </w:r>
    </w:p>
    <w:p w:rsidR="00D46A5E" w:rsidRPr="003D4001" w:rsidRDefault="00D46A5E" w:rsidP="003D4001">
      <w:pPr>
        <w:ind w:firstLine="567"/>
        <w:contextualSpacing w:val="0"/>
        <w:jc w:val="both"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</w:p>
    <w:p w:rsidR="00D46A5E" w:rsidRPr="003D4001" w:rsidRDefault="00D46A5E" w:rsidP="003D4001">
      <w:pPr>
        <w:ind w:firstLine="567"/>
        <w:contextualSpacing w:val="0"/>
        <w:jc w:val="both"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 w:rsidRPr="003D4001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:rsidR="00D46A5E" w:rsidRPr="003D4001" w:rsidRDefault="00875DEF" w:rsidP="003D4001">
      <w:pPr>
        <w:pStyle w:val="1"/>
        <w:shd w:val="clear" w:color="auto" w:fill="FFFFFF"/>
        <w:spacing w:before="0" w:after="0"/>
        <w:ind w:firstLine="567"/>
        <w:jc w:val="both"/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</w:pPr>
      <w:r w:rsidRPr="003D4001">
        <w:rPr>
          <w:rFonts w:asciiTheme="majorBidi" w:hAnsiTheme="majorBidi" w:cstheme="majorBidi"/>
          <w:sz w:val="28"/>
          <w:szCs w:val="28"/>
          <w:lang w:val="uk-UA"/>
        </w:rPr>
        <w:t xml:space="preserve">Проектом Закону передбачається внесення змін до статей 32 та 34 Закону України «Про всеукраїнський референдум», якими встановлюється вимога обов’язкового </w:t>
      </w:r>
      <w:r w:rsidR="003D4001" w:rsidRPr="003D4001">
        <w:rPr>
          <w:rFonts w:asciiTheme="majorBidi" w:hAnsiTheme="majorBidi" w:cstheme="majorBidi"/>
          <w:sz w:val="28"/>
          <w:szCs w:val="28"/>
          <w:lang w:val="uk-UA"/>
        </w:rPr>
        <w:t xml:space="preserve">подання до Центральної виборчої комісії </w:t>
      </w:r>
      <w:r w:rsidR="003D4001"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 xml:space="preserve">ініціативною групою, її членами підписних листі в електронному вигляді у </w:t>
      </w:r>
      <w:proofErr w:type="spellStart"/>
      <w:r w:rsidR="00DB62FD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>машинозчитуван</w:t>
      </w:r>
      <w:r w:rsidR="003D4001"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>ому</w:t>
      </w:r>
      <w:proofErr w:type="spellEnd"/>
      <w:r w:rsidR="003D4001" w:rsidRPr="003D4001">
        <w:rPr>
          <w:rFonts w:asciiTheme="majorBidi" w:hAnsiTheme="majorBidi" w:cstheme="majorBidi"/>
          <w:color w:val="212529"/>
          <w:sz w:val="28"/>
          <w:szCs w:val="28"/>
          <w:shd w:val="clear" w:color="auto" w:fill="FFFFFF"/>
          <w:lang w:val="uk-UA"/>
        </w:rPr>
        <w:t xml:space="preserve"> форматі із підтвердженням достовірності викладених в електронному вигляді даних шляхом накладення відповідним членом (уповноваженим представником) ініціативної групи власного кваліфікованого електронного підпису.</w:t>
      </w:r>
    </w:p>
    <w:p w:rsidR="00D46A5E" w:rsidRPr="003D4001" w:rsidRDefault="00D46A5E" w:rsidP="003D4001">
      <w:pPr>
        <w:ind w:firstLine="567"/>
        <w:jc w:val="both"/>
        <w:rPr>
          <w:rFonts w:asciiTheme="majorBidi" w:hAnsiTheme="majorBidi" w:cstheme="majorBidi"/>
          <w:sz w:val="28"/>
          <w:szCs w:val="28"/>
          <w:lang w:val="uk-UA"/>
        </w:rPr>
      </w:pPr>
    </w:p>
    <w:p w:rsidR="00D46A5E" w:rsidRPr="003D4001" w:rsidRDefault="00D46A5E" w:rsidP="003D4001">
      <w:pPr>
        <w:ind w:firstLine="567"/>
        <w:contextualSpacing w:val="0"/>
        <w:jc w:val="both"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 w:rsidRPr="003D4001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D46A5E" w:rsidRPr="003D4001" w:rsidRDefault="00D46A5E" w:rsidP="003D4001">
      <w:pPr>
        <w:widowControl w:val="0"/>
        <w:autoSpaceDE w:val="0"/>
        <w:autoSpaceDN w:val="0"/>
        <w:adjustRightInd w:val="0"/>
        <w:spacing w:after="100" w:afterAutospacing="1"/>
        <w:ind w:right="-2" w:firstLine="567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3D4001">
        <w:rPr>
          <w:rFonts w:asciiTheme="majorBidi" w:hAnsiTheme="majorBidi" w:cstheme="majorBidi"/>
          <w:sz w:val="28"/>
          <w:szCs w:val="28"/>
          <w:lang w:val="uk-UA"/>
        </w:rPr>
        <w:t>Відносини у даній сфері регулюються Конституцією України, Законом України «</w:t>
      </w:r>
      <w:r w:rsidR="003D4001" w:rsidRPr="003D4001">
        <w:rPr>
          <w:rFonts w:asciiTheme="majorBidi" w:hAnsiTheme="majorBidi" w:cstheme="majorBidi"/>
          <w:sz w:val="28"/>
          <w:szCs w:val="28"/>
          <w:lang w:val="uk-UA"/>
        </w:rPr>
        <w:t>Про всеукраїнський референдум</w:t>
      </w:r>
      <w:r w:rsidRPr="003D4001">
        <w:rPr>
          <w:rFonts w:asciiTheme="majorBidi" w:hAnsiTheme="majorBidi" w:cstheme="majorBidi"/>
          <w:sz w:val="28"/>
          <w:szCs w:val="28"/>
          <w:lang w:val="uk-UA"/>
        </w:rPr>
        <w:t>»</w:t>
      </w:r>
      <w:r w:rsidR="003D4001" w:rsidRPr="003D4001">
        <w:rPr>
          <w:rFonts w:asciiTheme="majorBidi" w:hAnsiTheme="majorBidi" w:cstheme="majorBidi"/>
          <w:sz w:val="28"/>
          <w:szCs w:val="28"/>
          <w:lang w:val="uk-UA"/>
        </w:rPr>
        <w:t xml:space="preserve"> та Законом України «Про Центральну виборчу комісію»</w:t>
      </w:r>
      <w:r w:rsidRPr="003D4001">
        <w:rPr>
          <w:rFonts w:asciiTheme="majorBidi" w:hAnsiTheme="majorBidi" w:cstheme="majorBidi"/>
          <w:sz w:val="28"/>
          <w:szCs w:val="28"/>
          <w:lang w:val="uk-UA"/>
        </w:rPr>
        <w:t>.</w:t>
      </w:r>
    </w:p>
    <w:p w:rsidR="00D46A5E" w:rsidRPr="003D4001" w:rsidRDefault="00D46A5E" w:rsidP="003D4001">
      <w:pPr>
        <w:ind w:firstLine="567"/>
        <w:contextualSpacing w:val="0"/>
        <w:jc w:val="both"/>
        <w:rPr>
          <w:rFonts w:asciiTheme="majorBidi" w:eastAsia="Times New Roman" w:hAnsiTheme="majorBidi" w:cstheme="majorBidi"/>
          <w:sz w:val="28"/>
          <w:szCs w:val="28"/>
          <w:lang w:val="uk-UA"/>
        </w:rPr>
      </w:pPr>
    </w:p>
    <w:p w:rsidR="00D46A5E" w:rsidRPr="003D4001" w:rsidRDefault="00D46A5E" w:rsidP="003D4001">
      <w:pPr>
        <w:ind w:firstLine="567"/>
        <w:contextualSpacing w:val="0"/>
        <w:jc w:val="both"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 w:rsidRPr="003D4001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>5. Фінансово-економічне обґрунтування</w:t>
      </w:r>
    </w:p>
    <w:p w:rsidR="00D46A5E" w:rsidRPr="003D4001" w:rsidRDefault="00D46A5E" w:rsidP="003D4001">
      <w:pPr>
        <w:tabs>
          <w:tab w:val="num" w:pos="0"/>
        </w:tabs>
        <w:ind w:firstLine="567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3D4001">
        <w:rPr>
          <w:rFonts w:asciiTheme="majorBidi" w:hAnsiTheme="majorBidi" w:cstheme="majorBidi"/>
          <w:sz w:val="28"/>
          <w:szCs w:val="28"/>
          <w:lang w:val="uk-UA"/>
        </w:rPr>
        <w:t>Реалізація Закону не потребуватиме додаткових витрат з державного бюджету України.</w:t>
      </w:r>
    </w:p>
    <w:p w:rsidR="00D46A5E" w:rsidRPr="003D4001" w:rsidRDefault="00D46A5E" w:rsidP="003D4001">
      <w:pPr>
        <w:ind w:firstLine="567"/>
        <w:contextualSpacing w:val="0"/>
        <w:jc w:val="both"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 w:rsidRPr="003D4001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 xml:space="preserve"> </w:t>
      </w:r>
    </w:p>
    <w:p w:rsidR="00D46A5E" w:rsidRPr="003D4001" w:rsidRDefault="00D46A5E" w:rsidP="003D4001">
      <w:pPr>
        <w:ind w:firstLine="567"/>
        <w:contextualSpacing w:val="0"/>
        <w:jc w:val="both"/>
        <w:rPr>
          <w:rFonts w:asciiTheme="majorBidi" w:eastAsia="Times New Roman" w:hAnsiTheme="majorBidi" w:cstheme="majorBidi"/>
          <w:b/>
          <w:sz w:val="28"/>
          <w:szCs w:val="28"/>
          <w:lang w:val="uk-UA"/>
        </w:rPr>
      </w:pPr>
      <w:r w:rsidRPr="003D4001">
        <w:rPr>
          <w:rFonts w:asciiTheme="majorBidi" w:eastAsia="Times New Roman" w:hAnsiTheme="majorBidi" w:cstheme="majorBidi"/>
          <w:b/>
          <w:sz w:val="28"/>
          <w:szCs w:val="28"/>
          <w:lang w:val="uk-UA"/>
        </w:rPr>
        <w:t>6. Прогноз соціально-економічних та інших наслідків прийняття проекту Постанови</w:t>
      </w:r>
    </w:p>
    <w:p w:rsidR="00D46A5E" w:rsidRPr="003D4001" w:rsidRDefault="00D46A5E" w:rsidP="003D4001">
      <w:pPr>
        <w:ind w:firstLine="567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3D4001">
        <w:rPr>
          <w:rFonts w:asciiTheme="majorBidi" w:hAnsiTheme="majorBidi" w:cstheme="majorBidi"/>
          <w:sz w:val="28"/>
          <w:szCs w:val="28"/>
          <w:lang w:val="uk-UA"/>
        </w:rPr>
        <w:t xml:space="preserve">Прийняття цього Закону сприятиме </w:t>
      </w:r>
      <w:r w:rsidR="003D4001" w:rsidRPr="003D4001">
        <w:rPr>
          <w:rFonts w:asciiTheme="majorBidi" w:hAnsiTheme="majorBidi" w:cstheme="majorBidi"/>
          <w:sz w:val="28"/>
          <w:szCs w:val="28"/>
          <w:lang w:val="uk-UA"/>
        </w:rPr>
        <w:t>виконанню Центральною виборчою комісією виконання норм Закону України «Про всеукраїнський референдум» та забезпечить можливість реалізувати громадянами України їх конституційного права на ініціювання та участь в референдумі</w:t>
      </w:r>
      <w:r w:rsidRPr="003D4001">
        <w:rPr>
          <w:rFonts w:asciiTheme="majorBidi" w:hAnsiTheme="majorBidi" w:cstheme="majorBidi"/>
          <w:sz w:val="28"/>
          <w:szCs w:val="28"/>
          <w:lang w:val="uk-UA"/>
        </w:rPr>
        <w:t>.</w:t>
      </w:r>
    </w:p>
    <w:tbl>
      <w:tblPr>
        <w:tblW w:w="8610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145"/>
        <w:gridCol w:w="3465"/>
      </w:tblGrid>
      <w:tr w:rsidR="00D46A5E" w:rsidRPr="003D4001" w:rsidTr="003D15DB">
        <w:trPr>
          <w:trHeight w:val="860"/>
        </w:trPr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A5E" w:rsidRPr="003D4001" w:rsidRDefault="00D46A5E" w:rsidP="003D4001">
            <w:pPr>
              <w:ind w:right="140"/>
              <w:contextualSpacing w:val="0"/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</w:pPr>
          </w:p>
          <w:p w:rsidR="00D46A5E" w:rsidRPr="003D4001" w:rsidRDefault="00D46A5E" w:rsidP="00841E87">
            <w:pPr>
              <w:ind w:right="140"/>
              <w:contextualSpacing w:val="0"/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</w:pPr>
            <w:r w:rsidRPr="003D4001"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  <w:t>Народн</w:t>
            </w:r>
            <w:r w:rsidR="00841E87"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  <w:t>і</w:t>
            </w:r>
            <w:r w:rsidRPr="003D4001"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  <w:t xml:space="preserve"> депутат</w:t>
            </w:r>
            <w:r w:rsidR="00841E87"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  <w:t>и</w:t>
            </w:r>
            <w:r w:rsidRPr="003D4001"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  <w:t xml:space="preserve"> України</w:t>
            </w: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A5E" w:rsidRPr="003D4001" w:rsidRDefault="00D46A5E" w:rsidP="003D4001">
            <w:pPr>
              <w:ind w:right="140"/>
              <w:contextualSpacing w:val="0"/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</w:pPr>
            <w:r w:rsidRPr="003D4001"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  <w:t xml:space="preserve">              </w:t>
            </w:r>
          </w:p>
          <w:p w:rsidR="00D46A5E" w:rsidRPr="003D4001" w:rsidRDefault="00D46A5E" w:rsidP="00841E87">
            <w:pPr>
              <w:ind w:right="140"/>
              <w:contextualSpacing w:val="0"/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</w:pPr>
            <w:r w:rsidRPr="003D4001"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  <w:t xml:space="preserve">            </w:t>
            </w:r>
            <w:r w:rsidR="003D4001" w:rsidRPr="003D4001">
              <w:rPr>
                <w:rFonts w:asciiTheme="majorBidi" w:eastAsia="Times New Roman" w:hAnsiTheme="majorBidi" w:cstheme="majorBidi"/>
                <w:b/>
                <w:sz w:val="28"/>
                <w:szCs w:val="28"/>
                <w:lang w:val="uk-UA"/>
              </w:rPr>
              <w:t xml:space="preserve">    </w:t>
            </w:r>
          </w:p>
        </w:tc>
      </w:tr>
      <w:tr w:rsidR="003D4001" w:rsidRPr="00804BB1" w:rsidTr="003D15DB">
        <w:trPr>
          <w:trHeight w:val="860"/>
        </w:trPr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4001" w:rsidRPr="00804BB1" w:rsidRDefault="003D4001" w:rsidP="003D15DB">
            <w:pPr>
              <w:ind w:right="14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4001" w:rsidRPr="00804BB1" w:rsidRDefault="003D4001" w:rsidP="003D15DB">
            <w:pPr>
              <w:ind w:right="14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D46A5E" w:rsidRPr="00D46A5E" w:rsidRDefault="00D46A5E" w:rsidP="00DB62F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lang w:val="en-US"/>
        </w:rPr>
      </w:pPr>
    </w:p>
    <w:sectPr w:rsidR="00D46A5E" w:rsidRPr="00D46A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F5929"/>
    <w:multiLevelType w:val="hybridMultilevel"/>
    <w:tmpl w:val="21A2AFB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746A57"/>
    <w:multiLevelType w:val="hybridMultilevel"/>
    <w:tmpl w:val="D538794E"/>
    <w:lvl w:ilvl="0" w:tplc="0234C8C6">
      <w:start w:val="1"/>
      <w:numFmt w:val="decimal"/>
      <w:lvlText w:val="%1."/>
      <w:lvlJc w:val="left"/>
      <w:pPr>
        <w:ind w:left="108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B2E"/>
    <w:rsid w:val="001010C2"/>
    <w:rsid w:val="00261746"/>
    <w:rsid w:val="003D4001"/>
    <w:rsid w:val="007E0176"/>
    <w:rsid w:val="00804B2E"/>
    <w:rsid w:val="00841E87"/>
    <w:rsid w:val="008576D8"/>
    <w:rsid w:val="00875DEF"/>
    <w:rsid w:val="00D46A5E"/>
    <w:rsid w:val="00DB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124CB4-B131-430C-B3CF-40C71ED4F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6A5E"/>
    <w:pPr>
      <w:spacing w:after="0" w:line="276" w:lineRule="auto"/>
      <w:contextualSpacing/>
    </w:pPr>
    <w:rPr>
      <w:rFonts w:ascii="Arial" w:eastAsia="Arial" w:hAnsi="Arial" w:cs="Arial"/>
      <w:lang w:val="uk" w:eastAsia="uk-UA"/>
    </w:rPr>
  </w:style>
  <w:style w:type="paragraph" w:styleId="1">
    <w:name w:val="heading 1"/>
    <w:basedOn w:val="a"/>
    <w:next w:val="a"/>
    <w:link w:val="10"/>
    <w:rsid w:val="00D46A5E"/>
    <w:pPr>
      <w:keepNext/>
      <w:keepLines/>
      <w:spacing w:before="400" w:after="120"/>
      <w:outlineLvl w:val="0"/>
    </w:pPr>
    <w:rPr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6A5E"/>
    <w:rPr>
      <w:rFonts w:ascii="Arial" w:eastAsia="Arial" w:hAnsi="Arial" w:cs="Arial"/>
      <w:sz w:val="40"/>
      <w:szCs w:val="40"/>
      <w:lang w:val="uk" w:eastAsia="uk-UA"/>
    </w:rPr>
  </w:style>
  <w:style w:type="paragraph" w:styleId="a3">
    <w:name w:val="List Paragraph"/>
    <w:basedOn w:val="a"/>
    <w:uiPriority w:val="34"/>
    <w:qFormat/>
    <w:rsid w:val="00D46A5E"/>
    <w:pPr>
      <w:ind w:left="720"/>
    </w:pPr>
  </w:style>
  <w:style w:type="paragraph" w:styleId="a4">
    <w:name w:val="Normal (Web)"/>
    <w:basedOn w:val="a"/>
    <w:uiPriority w:val="99"/>
    <w:semiHidden/>
    <w:unhideWhenUsed/>
    <w:rsid w:val="00D46A5E"/>
    <w:pPr>
      <w:spacing w:before="100" w:beforeAutospacing="1" w:after="100" w:afterAutospacing="1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uk-UA"/>
    </w:rPr>
  </w:style>
  <w:style w:type="paragraph" w:customStyle="1" w:styleId="bvi-play2">
    <w:name w:val="bvi-play2"/>
    <w:basedOn w:val="a"/>
    <w:rsid w:val="008576D8"/>
    <w:pPr>
      <w:spacing w:before="100" w:beforeAutospacing="1" w:after="100" w:afterAutospacing="1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uk-UA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2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F0AC9-0A59-429C-96F4-AF05160B94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F660D9-4DAA-4767-8335-41CAC2CF57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C5D030-A57C-44C8-94F9-B4C60676BC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2713</Words>
  <Characters>1547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2021-07-19T09:31:00Z</dcterms:created>
  <dcterms:modified xsi:type="dcterms:W3CDTF">2021-07-19T09:31:00Z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