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970" w:rsidRPr="00E11970" w:rsidRDefault="00E11970" w:rsidP="00E11970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bookmarkStart w:id="0" w:name="_GoBack"/>
      <w:bookmarkEnd w:id="0"/>
      <w:r w:rsidRPr="00E11970">
        <w:rPr>
          <w:rFonts w:asciiTheme="majorBidi" w:hAnsiTheme="majorBidi" w:cstheme="majorBidi"/>
          <w:b/>
          <w:bCs/>
          <w:sz w:val="32"/>
          <w:szCs w:val="32"/>
        </w:rPr>
        <w:t>ПОРІВНЯЛЬНА ТАБЛИЦЯ</w:t>
      </w:r>
    </w:p>
    <w:p w:rsidR="007E0176" w:rsidRDefault="00E11970" w:rsidP="00E11970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E11970">
        <w:rPr>
          <w:rFonts w:asciiTheme="majorBidi" w:hAnsiTheme="majorBidi" w:cstheme="majorBidi"/>
          <w:b/>
          <w:bCs/>
          <w:sz w:val="32"/>
          <w:szCs w:val="32"/>
        </w:rPr>
        <w:t>до проекту Закону України «</w:t>
      </w:r>
      <w:r w:rsidRPr="00E11970">
        <w:rPr>
          <w:rFonts w:asciiTheme="majorBidi" w:eastAsia="Calibri" w:hAnsiTheme="majorBidi" w:cstheme="majorBidi"/>
          <w:b/>
          <w:bCs/>
          <w:sz w:val="32"/>
          <w:szCs w:val="32"/>
        </w:rPr>
        <w:t>Про внесення змін до Закону України «Про всеукраїнський референдум» щодо підписних електронних даних</w:t>
      </w:r>
      <w:r w:rsidRPr="00E11970">
        <w:rPr>
          <w:rFonts w:asciiTheme="majorBidi" w:hAnsiTheme="majorBidi" w:cstheme="majorBidi"/>
          <w:b/>
          <w:bCs/>
          <w:sz w:val="32"/>
          <w:szCs w:val="32"/>
        </w:rPr>
        <w:t>»</w:t>
      </w:r>
    </w:p>
    <w:p w:rsidR="00795B0F" w:rsidRDefault="00795B0F" w:rsidP="00E11970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W w:w="14842" w:type="dxa"/>
        <w:tblLayout w:type="fixed"/>
        <w:tblLook w:val="0600" w:firstRow="0" w:lastRow="0" w:firstColumn="0" w:lastColumn="0" w:noHBand="1" w:noVBand="1"/>
      </w:tblPr>
      <w:tblGrid>
        <w:gridCol w:w="7421"/>
        <w:gridCol w:w="7421"/>
      </w:tblGrid>
      <w:tr w:rsidR="00E11970" w:rsidRPr="007F481B" w:rsidTr="00077FE2">
        <w:trPr>
          <w:trHeight w:val="721"/>
        </w:trPr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970" w:rsidRPr="007F481B" w:rsidRDefault="00E11970" w:rsidP="00077FE2">
            <w:pPr>
              <w:spacing w:after="0"/>
              <w:ind w:firstLine="284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b/>
                <w:sz w:val="28"/>
                <w:szCs w:val="28"/>
              </w:rPr>
              <w:t>Зміст положення (норми)</w:t>
            </w:r>
          </w:p>
          <w:p w:rsidR="00E11970" w:rsidRPr="007F481B" w:rsidRDefault="00E11970" w:rsidP="00077FE2">
            <w:pPr>
              <w:spacing w:after="0"/>
              <w:ind w:firstLine="284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b/>
                <w:sz w:val="28"/>
                <w:szCs w:val="28"/>
              </w:rPr>
              <w:t>чинного законодавства</w:t>
            </w:r>
          </w:p>
        </w:tc>
        <w:tc>
          <w:tcPr>
            <w:tcW w:w="74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970" w:rsidRPr="007F481B" w:rsidRDefault="00E11970" w:rsidP="00077FE2">
            <w:pPr>
              <w:spacing w:after="0"/>
              <w:ind w:firstLine="358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b/>
                <w:sz w:val="28"/>
                <w:szCs w:val="28"/>
              </w:rPr>
              <w:t>Зміст відповідного положення</w:t>
            </w:r>
          </w:p>
          <w:p w:rsidR="00E11970" w:rsidRPr="007F481B" w:rsidRDefault="00E11970" w:rsidP="00077FE2">
            <w:pPr>
              <w:spacing w:after="0"/>
              <w:ind w:firstLine="358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(норми) проекту </w:t>
            </w:r>
            <w:proofErr w:type="spellStart"/>
            <w:r w:rsidRPr="007F481B">
              <w:rPr>
                <w:rFonts w:asciiTheme="majorBidi" w:hAnsiTheme="majorBidi" w:cstheme="majorBidi"/>
                <w:b/>
                <w:sz w:val="28"/>
                <w:szCs w:val="28"/>
              </w:rPr>
              <w:t>акта</w:t>
            </w:r>
            <w:proofErr w:type="spellEnd"/>
          </w:p>
        </w:tc>
      </w:tr>
      <w:tr w:rsidR="00E11970" w:rsidRPr="007F481B" w:rsidTr="00040CB9">
        <w:trPr>
          <w:trHeight w:val="357"/>
        </w:trPr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970" w:rsidRPr="007F481B" w:rsidRDefault="00E11970" w:rsidP="00077FE2">
            <w:pPr>
              <w:spacing w:after="0"/>
              <w:ind w:firstLine="284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F481B">
              <w:rPr>
                <w:rStyle w:val="rvts9"/>
                <w:rFonts w:asciiTheme="majorBidi" w:hAnsiTheme="majorBidi" w:cstheme="majorBidi"/>
                <w:b/>
                <w:bCs/>
                <w:color w:val="333333"/>
                <w:sz w:val="28"/>
                <w:szCs w:val="28"/>
                <w:shd w:val="clear" w:color="auto" w:fill="FFFFFF"/>
              </w:rPr>
              <w:t>Стаття 32.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 Порядок збору підписів</w:t>
            </w:r>
          </w:p>
        </w:tc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1970" w:rsidRPr="007F481B" w:rsidRDefault="00E11970" w:rsidP="00077FE2">
            <w:pPr>
              <w:spacing w:after="0"/>
              <w:ind w:firstLine="284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F481B">
              <w:rPr>
                <w:rStyle w:val="rvts9"/>
                <w:rFonts w:asciiTheme="majorBidi" w:hAnsiTheme="majorBidi" w:cstheme="majorBidi"/>
                <w:b/>
                <w:bCs/>
                <w:color w:val="333333"/>
                <w:sz w:val="28"/>
                <w:szCs w:val="28"/>
                <w:shd w:val="clear" w:color="auto" w:fill="FFFFFF"/>
              </w:rPr>
              <w:t>Стаття 32.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 Порядок збору підписів</w:t>
            </w:r>
          </w:p>
        </w:tc>
      </w:tr>
      <w:tr w:rsidR="00E11970" w:rsidRPr="007F481B" w:rsidTr="00077FE2">
        <w:trPr>
          <w:trHeight w:val="721"/>
        </w:trPr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970" w:rsidRPr="007F481B" w:rsidRDefault="00E11970" w:rsidP="00077FE2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i/>
                <w:sz w:val="28"/>
                <w:szCs w:val="28"/>
              </w:rPr>
              <w:t>…</w:t>
            </w:r>
          </w:p>
          <w:p w:rsidR="00E11970" w:rsidRPr="007F481B" w:rsidRDefault="00E11970" w:rsidP="00077FE2">
            <w:pPr>
              <w:spacing w:after="0"/>
              <w:ind w:firstLine="284"/>
              <w:jc w:val="both"/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</w:pPr>
            <w:r w:rsidRPr="007F481B">
              <w:rPr>
                <w:rFonts w:asciiTheme="majorBidi" w:hAnsiTheme="majorBidi" w:cstheme="majorBidi"/>
                <w:sz w:val="28"/>
                <w:szCs w:val="28"/>
                <w:shd w:val="clear" w:color="auto" w:fill="FFFFFF"/>
              </w:rPr>
              <w:t>10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. Член ініціативної групи, який здійснював збір підписів, викладає дані виборців, зібрані на підписних листах на підтримку всеукраїнського референдуму, в електронному вигляді, організованому у форматі, що дозволяє його автоматизоване оброблення електронними засобами (</w:t>
            </w:r>
            <w:proofErr w:type="spellStart"/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машинозчитування</w:t>
            </w:r>
            <w:proofErr w:type="spellEnd"/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) з метою повторного використання (далі - підписні електронні дані), за формою, затвердженою Центральною виборчою комісією. Достовірність викладених в електронному вигляді зазначених даних підтверджується членом ініціативної групи, який здійснював збір підписів, шляхом накладення власного кваліфікованого електронного підпису.</w:t>
            </w:r>
          </w:p>
          <w:p w:rsidR="00E11970" w:rsidRPr="007F481B" w:rsidRDefault="00E11970" w:rsidP="00077FE2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4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1970" w:rsidRPr="007F481B" w:rsidRDefault="00E11970" w:rsidP="00E11970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i/>
                <w:sz w:val="28"/>
                <w:szCs w:val="28"/>
              </w:rPr>
              <w:t>…</w:t>
            </w:r>
          </w:p>
          <w:p w:rsidR="00E11970" w:rsidRPr="007F481B" w:rsidRDefault="00E11970" w:rsidP="007F481B">
            <w:pPr>
              <w:spacing w:after="0"/>
              <w:ind w:firstLine="284"/>
              <w:jc w:val="both"/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</w:pPr>
            <w:r w:rsidRPr="007F481B">
              <w:rPr>
                <w:rFonts w:asciiTheme="majorBidi" w:hAnsiTheme="majorBidi" w:cstheme="majorBidi"/>
                <w:sz w:val="28"/>
                <w:szCs w:val="28"/>
                <w:shd w:val="clear" w:color="auto" w:fill="FFFFFF"/>
              </w:rPr>
              <w:t>10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. Член ініціативної групи, який здійснював збір підписів, викладає дані виборців, зібрані на підписних листах на підтримку всеукраїнського референдуму, в електронному вигляді, організованому у форматі, що дозволяє його автоматизоване оброблення електронними засобами (</w:t>
            </w:r>
            <w:proofErr w:type="spellStart"/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машинозчитування</w:t>
            </w:r>
            <w:proofErr w:type="spellEnd"/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 xml:space="preserve">) з метою повторного використання (далі - підписні електронні дані), за формою, затвердженою Центральною виборчою комісією. Достовірність викладених в електронному вигляді зазначених даних підтверджується членом ініціативної групи, який здійснював збір підписів, шляхом накладення власного кваліфікованого електронного підпису. </w:t>
            </w:r>
            <w:r w:rsidR="007F481B" w:rsidRPr="007F481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Підписні електронні дані передаються до Центральної виборчої комісії разом з документами, визначеними частиною третьою статті 34 цього Закону</w:t>
            </w:r>
          </w:p>
          <w:p w:rsidR="00E11970" w:rsidRPr="007F481B" w:rsidRDefault="00E11970" w:rsidP="00E11970">
            <w:pPr>
              <w:spacing w:after="0"/>
              <w:ind w:firstLine="357"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…</w:t>
            </w:r>
          </w:p>
        </w:tc>
      </w:tr>
      <w:tr w:rsidR="007F481B" w:rsidRPr="007F481B" w:rsidTr="00077FE2">
        <w:trPr>
          <w:trHeight w:val="721"/>
        </w:trPr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81B" w:rsidRPr="007F481B" w:rsidRDefault="007F481B" w:rsidP="00077FE2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Style w:val="rvts9"/>
                <w:rFonts w:asciiTheme="majorBidi" w:hAnsiTheme="majorBidi" w:cstheme="majorBidi"/>
                <w:b/>
                <w:bCs/>
                <w:color w:val="333333"/>
                <w:sz w:val="28"/>
                <w:szCs w:val="28"/>
                <w:shd w:val="clear" w:color="auto" w:fill="FFFFFF"/>
              </w:rPr>
              <w:lastRenderedPageBreak/>
              <w:t>Стаття 34.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 xml:space="preserve"> Передача ініціативною групою підписних листів 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u w:val="single"/>
                <w:shd w:val="clear" w:color="auto" w:fill="FFFFFF"/>
              </w:rPr>
              <w:t>у паперовому вигляді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 xml:space="preserve"> до Центральної виборчої комісії</w:t>
            </w:r>
          </w:p>
        </w:tc>
        <w:tc>
          <w:tcPr>
            <w:tcW w:w="74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81B" w:rsidRPr="007F481B" w:rsidRDefault="007F481B" w:rsidP="007F481B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Style w:val="rvts9"/>
                <w:rFonts w:asciiTheme="majorBidi" w:hAnsiTheme="majorBidi" w:cstheme="majorBidi"/>
                <w:b/>
                <w:bCs/>
                <w:color w:val="333333"/>
                <w:sz w:val="28"/>
                <w:szCs w:val="28"/>
                <w:shd w:val="clear" w:color="auto" w:fill="FFFFFF"/>
              </w:rPr>
              <w:t>Стаття 34.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 Передача ініціативною групою підписних листів до Центральної виборчої комісії</w:t>
            </w:r>
          </w:p>
        </w:tc>
      </w:tr>
      <w:tr w:rsidR="007F481B" w:rsidRPr="007F481B" w:rsidTr="00077FE2">
        <w:trPr>
          <w:trHeight w:val="721"/>
        </w:trPr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81B" w:rsidRPr="007F481B" w:rsidRDefault="007F481B" w:rsidP="00077FE2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i/>
                <w:sz w:val="28"/>
                <w:szCs w:val="28"/>
              </w:rPr>
              <w:t>…</w:t>
            </w:r>
          </w:p>
          <w:p w:rsidR="007F481B" w:rsidRPr="007F481B" w:rsidRDefault="007F481B" w:rsidP="00077FE2">
            <w:pPr>
              <w:spacing w:after="0"/>
              <w:ind w:firstLine="284"/>
              <w:jc w:val="both"/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</w:pP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3. Підписні листи, пронумеровані та зброшуровані у вигляді папок окремо по кожній області відповідно до вимог </w:t>
            </w:r>
            <w:r w:rsidRPr="007F481B">
              <w:rPr>
                <w:rFonts w:asciiTheme="majorBidi" w:hAnsiTheme="majorBidi" w:cstheme="majorBidi"/>
                <w:sz w:val="28"/>
                <w:szCs w:val="28"/>
                <w:shd w:val="clear" w:color="auto" w:fill="FFFFFF"/>
              </w:rPr>
              <w:t>частини другої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 статті 72 Конституції України, протокол про підсумки збору підписів під ініціативою проведення всеукраїнського референдуму передаються уповноваженим представником ініціативної групи до Центральної виборчої комісії не пізніше 18 години дня, в який закінчується строк збору підписів на підтримку ініціативи проведення всеукраїнського референдуму.</w:t>
            </w:r>
          </w:p>
          <w:p w:rsidR="007F481B" w:rsidRPr="007F481B" w:rsidRDefault="007F481B" w:rsidP="00077FE2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4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81B" w:rsidRPr="007F481B" w:rsidRDefault="007F481B" w:rsidP="007F481B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i/>
                <w:sz w:val="28"/>
                <w:szCs w:val="28"/>
              </w:rPr>
              <w:t>…</w:t>
            </w:r>
          </w:p>
          <w:p w:rsidR="007F481B" w:rsidRPr="007F481B" w:rsidRDefault="007F481B" w:rsidP="007F481B">
            <w:pPr>
              <w:spacing w:after="0"/>
              <w:ind w:firstLine="284"/>
              <w:jc w:val="both"/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</w:pP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3. Підписні листи, пронумеровані та зброшуровані у вигляді папок окремо по кожній області відповідно до вимог </w:t>
            </w:r>
            <w:r w:rsidRPr="007F481B">
              <w:rPr>
                <w:rFonts w:asciiTheme="majorBidi" w:hAnsiTheme="majorBidi" w:cstheme="majorBidi"/>
                <w:sz w:val="28"/>
                <w:szCs w:val="28"/>
                <w:shd w:val="clear" w:color="auto" w:fill="FFFFFF"/>
              </w:rPr>
              <w:t>частини другої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 xml:space="preserve"> статті 72 Конституції України, </w:t>
            </w:r>
            <w:r w:rsidRPr="007F481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підписні електронні дані, створені та оформлені відповідно до частини десятої статті 32 цього Закону,</w:t>
            </w:r>
            <w:r w:rsidRPr="007F481B">
              <w:rPr>
                <w:rFonts w:asciiTheme="majorBidi" w:hAnsiTheme="majorBidi" w:cstheme="majorBidi"/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протокол про підсумки збору підписів під ініціативою проведення всеукраїнського референдуму передаються уповноваженим представником ініціативної групи до Центральної виборчої комісії не пізніше 18 години дня, в який закінчується строк збору підписів на підтримку ініціативи проведення всеукраїнського референдуму.</w:t>
            </w:r>
          </w:p>
          <w:p w:rsidR="007F481B" w:rsidRPr="007F481B" w:rsidRDefault="007F481B" w:rsidP="007F481B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…</w:t>
            </w:r>
          </w:p>
        </w:tc>
      </w:tr>
      <w:tr w:rsidR="007F481B" w:rsidRPr="007F481B" w:rsidTr="00077FE2">
        <w:trPr>
          <w:trHeight w:val="721"/>
        </w:trPr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81B" w:rsidRPr="007F481B" w:rsidRDefault="007F481B" w:rsidP="007F481B">
            <w:pPr>
              <w:spacing w:after="0"/>
              <w:ind w:firstLine="284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Style w:val="rvts15"/>
                <w:rFonts w:asciiTheme="majorBidi" w:hAnsiTheme="majorBidi" w:cstheme="majorBidi"/>
                <w:b/>
                <w:bCs/>
                <w:color w:val="333333"/>
                <w:sz w:val="28"/>
                <w:szCs w:val="28"/>
                <w:shd w:val="clear" w:color="auto" w:fill="FFFFFF"/>
              </w:rPr>
              <w:t>Розділ  XIII ПРИКІНЦЕВІ ТА ПЕРЕХІДНІ ПОЛОЖЕННЯ</w:t>
            </w:r>
          </w:p>
        </w:tc>
        <w:tc>
          <w:tcPr>
            <w:tcW w:w="74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81B" w:rsidRPr="007F481B" w:rsidRDefault="007F481B" w:rsidP="007F481B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Style w:val="rvts15"/>
                <w:rFonts w:asciiTheme="majorBidi" w:hAnsiTheme="majorBidi" w:cstheme="majorBidi"/>
                <w:b/>
                <w:bCs/>
                <w:color w:val="333333"/>
                <w:sz w:val="28"/>
                <w:szCs w:val="28"/>
                <w:shd w:val="clear" w:color="auto" w:fill="FFFFFF"/>
              </w:rPr>
              <w:t>Розділ  XIII ПРИКІНЦЕВІ ТА ПЕРЕХІДНІ ПОЛОЖЕННЯ</w:t>
            </w:r>
          </w:p>
        </w:tc>
      </w:tr>
      <w:tr w:rsidR="007F481B" w:rsidRPr="007F481B" w:rsidTr="00077FE2">
        <w:trPr>
          <w:trHeight w:val="721"/>
        </w:trPr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81B" w:rsidRPr="007F481B" w:rsidRDefault="007F481B" w:rsidP="007F481B">
            <w:pPr>
              <w:spacing w:after="0"/>
              <w:jc w:val="both"/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</w:pP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1. Цей Закон набирає чинності з дня, наступного за днем його опублікування, крім:</w:t>
            </w:r>
          </w:p>
          <w:p w:rsidR="007F481B" w:rsidRPr="007F481B" w:rsidRDefault="007F481B" w:rsidP="007F481B">
            <w:pPr>
              <w:spacing w:after="0"/>
              <w:ind w:left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i/>
                <w:sz w:val="28"/>
                <w:szCs w:val="28"/>
              </w:rPr>
              <w:t>…</w:t>
            </w:r>
          </w:p>
        </w:tc>
        <w:tc>
          <w:tcPr>
            <w:tcW w:w="74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81B" w:rsidRPr="007F481B" w:rsidRDefault="007F481B" w:rsidP="007F481B">
            <w:pPr>
              <w:spacing w:after="0"/>
              <w:jc w:val="both"/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</w:pP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1. Цей Закон набирає чинності з дня, наступного за днем його опублікування, крім:</w:t>
            </w:r>
          </w:p>
          <w:p w:rsidR="007F481B" w:rsidRPr="007F481B" w:rsidRDefault="007F481B" w:rsidP="007F481B">
            <w:pPr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i/>
                <w:sz w:val="28"/>
                <w:szCs w:val="28"/>
              </w:rPr>
              <w:t>…</w:t>
            </w:r>
          </w:p>
        </w:tc>
      </w:tr>
      <w:tr w:rsidR="007F481B" w:rsidRPr="007F481B" w:rsidTr="00077FE2">
        <w:trPr>
          <w:trHeight w:val="721"/>
        </w:trPr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81B" w:rsidRPr="007F481B" w:rsidRDefault="007F481B" w:rsidP="00077FE2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2) </w:t>
            </w:r>
            <w:r w:rsidRPr="007F481B">
              <w:rPr>
                <w:rFonts w:asciiTheme="majorBidi" w:hAnsiTheme="majorBidi" w:cstheme="majorBidi"/>
                <w:sz w:val="28"/>
                <w:szCs w:val="28"/>
                <w:shd w:val="clear" w:color="auto" w:fill="FFFFFF"/>
              </w:rPr>
              <w:t>статті 23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, </w:t>
            </w:r>
            <w:r w:rsidRPr="007F481B">
              <w:rPr>
                <w:rFonts w:asciiTheme="majorBidi" w:hAnsiTheme="majorBidi" w:cstheme="majorBidi"/>
                <w:sz w:val="28"/>
                <w:szCs w:val="28"/>
                <w:u w:val="single"/>
                <w:shd w:val="clear" w:color="auto" w:fill="FFFFFF"/>
              </w:rPr>
              <w:t>частини десятої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u w:val="single"/>
                <w:shd w:val="clear" w:color="auto" w:fill="FFFFFF"/>
              </w:rPr>
              <w:t xml:space="preserve"> статті 32 щодо обов’язку ініціативної групи передати до Центральної виборчої комісії підписні електронні дані, що набирають 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 xml:space="preserve">чинності з дня, 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lastRenderedPageBreak/>
              <w:t>наступного за днем прийняття Центральною виборчою комісією рішення про введення в експлуатацію автоматизованої інформаційно-телекомунікаційної системи;</w:t>
            </w:r>
          </w:p>
        </w:tc>
        <w:tc>
          <w:tcPr>
            <w:tcW w:w="74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481B" w:rsidRPr="007F481B" w:rsidRDefault="007F481B" w:rsidP="007F481B">
            <w:pPr>
              <w:spacing w:after="0"/>
              <w:ind w:firstLine="284"/>
              <w:jc w:val="both"/>
              <w:rPr>
                <w:rFonts w:asciiTheme="majorBidi" w:hAnsiTheme="majorBidi" w:cstheme="majorBidi"/>
                <w:i/>
                <w:sz w:val="28"/>
                <w:szCs w:val="28"/>
              </w:rPr>
            </w:pP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lastRenderedPageBreak/>
              <w:t>2) </w:t>
            </w:r>
            <w:r w:rsidRPr="007F481B">
              <w:rPr>
                <w:rFonts w:asciiTheme="majorBidi" w:hAnsiTheme="majorBidi" w:cstheme="majorBidi"/>
                <w:sz w:val="28"/>
                <w:szCs w:val="28"/>
                <w:shd w:val="clear" w:color="auto" w:fill="FFFFFF"/>
              </w:rPr>
              <w:t>статті 23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>, </w:t>
            </w:r>
            <w:r w:rsidRPr="007F481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що набирає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t xml:space="preserve"> чинності з дня, наступного за днем прийняття Центральною виборчою комісією рішення </w:t>
            </w:r>
            <w:r w:rsidRPr="007F481B">
              <w:rPr>
                <w:rFonts w:asciiTheme="majorBidi" w:hAnsiTheme="majorBidi" w:cstheme="majorBidi"/>
                <w:color w:val="333333"/>
                <w:sz w:val="28"/>
                <w:szCs w:val="28"/>
                <w:shd w:val="clear" w:color="auto" w:fill="FFFFFF"/>
              </w:rPr>
              <w:lastRenderedPageBreak/>
              <w:t>про введення в експлуатацію автоматизованої інформаційно-телекомунікаційної системи;</w:t>
            </w:r>
          </w:p>
        </w:tc>
      </w:tr>
    </w:tbl>
    <w:p w:rsidR="00E11970" w:rsidRDefault="00E11970" w:rsidP="007F481B">
      <w:pPr>
        <w:spacing w:after="0"/>
        <w:jc w:val="both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7F481B" w:rsidRPr="007F481B" w:rsidRDefault="007F481B" w:rsidP="00485C17">
      <w:pPr>
        <w:spacing w:after="0"/>
        <w:jc w:val="center"/>
        <w:rPr>
          <w:rFonts w:asciiTheme="majorBidi" w:eastAsia="Calibri" w:hAnsiTheme="majorBidi" w:cstheme="majorBidi"/>
          <w:b/>
          <w:bCs/>
          <w:sz w:val="28"/>
          <w:szCs w:val="28"/>
        </w:rPr>
      </w:pPr>
      <w:r w:rsidRPr="007F481B">
        <w:rPr>
          <w:rFonts w:asciiTheme="majorBidi" w:hAnsiTheme="majorBidi" w:cstheme="majorBidi"/>
          <w:b/>
          <w:bCs/>
          <w:sz w:val="28"/>
          <w:szCs w:val="28"/>
        </w:rPr>
        <w:t>Народн</w:t>
      </w:r>
      <w:r w:rsidR="00485C17">
        <w:rPr>
          <w:rFonts w:asciiTheme="majorBidi" w:hAnsiTheme="majorBidi" w:cstheme="majorBidi"/>
          <w:b/>
          <w:bCs/>
          <w:sz w:val="28"/>
          <w:szCs w:val="28"/>
        </w:rPr>
        <w:t>і</w:t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 xml:space="preserve"> депутат</w:t>
      </w:r>
      <w:r w:rsidR="00485C17">
        <w:rPr>
          <w:rFonts w:asciiTheme="majorBidi" w:hAnsiTheme="majorBidi" w:cstheme="majorBidi"/>
          <w:b/>
          <w:bCs/>
          <w:sz w:val="28"/>
          <w:szCs w:val="28"/>
        </w:rPr>
        <w:t>и</w:t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 xml:space="preserve"> України</w:t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  <w:t xml:space="preserve"> </w:t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7F481B">
        <w:rPr>
          <w:rFonts w:asciiTheme="majorBidi" w:hAnsiTheme="majorBidi" w:cstheme="majorBidi"/>
          <w:b/>
          <w:bCs/>
          <w:sz w:val="28"/>
          <w:szCs w:val="28"/>
        </w:rPr>
        <w:tab/>
      </w:r>
    </w:p>
    <w:sectPr w:rsidR="007F481B" w:rsidRPr="007F481B" w:rsidSect="00E1197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00977"/>
    <w:multiLevelType w:val="hybridMultilevel"/>
    <w:tmpl w:val="C2363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A749C"/>
    <w:multiLevelType w:val="hybridMultilevel"/>
    <w:tmpl w:val="798443C8"/>
    <w:lvl w:ilvl="0" w:tplc="6E80ABC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3DC0F32"/>
    <w:multiLevelType w:val="hybridMultilevel"/>
    <w:tmpl w:val="6264FD5A"/>
    <w:lvl w:ilvl="0" w:tplc="9544F3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D666241"/>
    <w:multiLevelType w:val="hybridMultilevel"/>
    <w:tmpl w:val="102A8C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74432A"/>
    <w:multiLevelType w:val="hybridMultilevel"/>
    <w:tmpl w:val="F49C931E"/>
    <w:lvl w:ilvl="0" w:tplc="2236E76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B5"/>
    <w:rsid w:val="00485C17"/>
    <w:rsid w:val="00744107"/>
    <w:rsid w:val="00795B0F"/>
    <w:rsid w:val="007E0176"/>
    <w:rsid w:val="007F481B"/>
    <w:rsid w:val="009218B5"/>
    <w:rsid w:val="00E1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66C7B7-F58E-49A6-B98B-40CBE00FF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E11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E11970"/>
  </w:style>
  <w:style w:type="character" w:styleId="a3">
    <w:name w:val="Hyperlink"/>
    <w:basedOn w:val="a0"/>
    <w:uiPriority w:val="99"/>
    <w:semiHidden/>
    <w:unhideWhenUsed/>
    <w:rsid w:val="00E11970"/>
    <w:rPr>
      <w:color w:val="0000FF"/>
      <w:u w:val="single"/>
    </w:rPr>
  </w:style>
  <w:style w:type="character" w:customStyle="1" w:styleId="rvts15">
    <w:name w:val="rvts15"/>
    <w:basedOn w:val="a0"/>
    <w:rsid w:val="007F481B"/>
  </w:style>
  <w:style w:type="paragraph" w:styleId="a4">
    <w:name w:val="List Paragraph"/>
    <w:basedOn w:val="a"/>
    <w:uiPriority w:val="34"/>
    <w:qFormat/>
    <w:rsid w:val="007F48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DF4DE8-5548-407C-A437-E8E8BA70CA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5C9011-9AC8-4141-BCA7-385449A628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F6882B-8708-42DB-963E-5D87928E1C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2397</Words>
  <Characters>1367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2021-07-19T09:31:00Z</dcterms:created>
  <dcterms:modified xsi:type="dcterms:W3CDTF">2021-07-19T09:31:00Z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