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CB734" w14:textId="77777777"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pacing w:val="1"/>
          <w:sz w:val="28"/>
          <w:szCs w:val="28"/>
        </w:rPr>
      </w:pPr>
      <w:bookmarkStart w:id="0" w:name="_GoBack"/>
      <w:bookmarkEnd w:id="0"/>
      <w:r w:rsidRPr="00E9422F">
        <w:rPr>
          <w:b/>
          <w:bCs/>
          <w:spacing w:val="1"/>
          <w:sz w:val="28"/>
          <w:szCs w:val="28"/>
        </w:rPr>
        <w:t>ПОЯСНЮВАЛЬНА ЗАПИСКА</w:t>
      </w:r>
    </w:p>
    <w:p w14:paraId="2B9D16D1" w14:textId="02F72FFC" w:rsidR="00B40F0F" w:rsidRDefault="00B40F0F" w:rsidP="00E0784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до </w:t>
      </w:r>
      <w:r w:rsidR="00142884" w:rsidRPr="00142884">
        <w:rPr>
          <w:b/>
          <w:bCs/>
          <w:spacing w:val="1"/>
          <w:sz w:val="28"/>
          <w:szCs w:val="28"/>
        </w:rPr>
        <w:t>проекту Закону України «</w:t>
      </w:r>
      <w:r w:rsidR="006D29F6" w:rsidRPr="006D29F6">
        <w:rPr>
          <w:b/>
          <w:bCs/>
          <w:spacing w:val="1"/>
          <w:sz w:val="28"/>
          <w:szCs w:val="28"/>
        </w:rPr>
        <w:t>Про внесення змін до деяких законів України щодо зазначення та подання відомостей про кінцевого бенефіціарного власника та структуру власності юридичної особи</w:t>
      </w:r>
      <w:r w:rsidR="00142884" w:rsidRPr="00142884">
        <w:rPr>
          <w:b/>
          <w:bCs/>
          <w:spacing w:val="1"/>
          <w:sz w:val="28"/>
          <w:szCs w:val="28"/>
        </w:rPr>
        <w:t>»</w:t>
      </w:r>
    </w:p>
    <w:p w14:paraId="448109FF" w14:textId="77777777"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14:paraId="25694CB6" w14:textId="77777777" w:rsidR="00B40F0F" w:rsidRPr="00E9422F" w:rsidRDefault="00B40F0F" w:rsidP="004E091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1. Обґрунтування необхідності прийняття </w:t>
      </w:r>
      <w:r w:rsidRPr="00E9422F">
        <w:rPr>
          <w:b/>
          <w:bCs/>
          <w:sz w:val="28"/>
          <w:szCs w:val="28"/>
        </w:rPr>
        <w:t>проекту Закону</w:t>
      </w:r>
    </w:p>
    <w:p w14:paraId="53B0AA1F" w14:textId="71238830" w:rsidR="008A3DA2" w:rsidRDefault="002C14D7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Чинн</w:t>
      </w:r>
      <w:r w:rsidR="008A3DA2">
        <w:rPr>
          <w:sz w:val="28"/>
          <w:szCs w:val="28"/>
        </w:rPr>
        <w:t>ою</w:t>
      </w:r>
      <w:r>
        <w:rPr>
          <w:sz w:val="28"/>
          <w:szCs w:val="28"/>
        </w:rPr>
        <w:t xml:space="preserve"> </w:t>
      </w:r>
      <w:r w:rsidR="008A3DA2">
        <w:rPr>
          <w:sz w:val="28"/>
          <w:szCs w:val="28"/>
        </w:rPr>
        <w:t>редакцією п</w:t>
      </w:r>
      <w:r w:rsidR="008A3DA2" w:rsidRPr="008A3DA2">
        <w:rPr>
          <w:sz w:val="28"/>
          <w:szCs w:val="28"/>
        </w:rPr>
        <w:t>ункт</w:t>
      </w:r>
      <w:r w:rsidR="008A3DA2">
        <w:rPr>
          <w:sz w:val="28"/>
          <w:szCs w:val="28"/>
        </w:rPr>
        <w:t>у</w:t>
      </w:r>
      <w:r w:rsidR="008A3DA2" w:rsidRPr="008A3DA2">
        <w:rPr>
          <w:sz w:val="28"/>
          <w:szCs w:val="28"/>
        </w:rPr>
        <w:t xml:space="preserve"> 9 частини другої статті 9</w:t>
      </w:r>
      <w:r w:rsidR="008A3DA2">
        <w:rPr>
          <w:sz w:val="28"/>
          <w:szCs w:val="28"/>
        </w:rPr>
        <w:t xml:space="preserve"> </w:t>
      </w:r>
      <w:r w:rsidR="008A3DA2" w:rsidRPr="008A3DA2">
        <w:rPr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</w:t>
      </w:r>
      <w:r w:rsidR="008A3DA2">
        <w:rPr>
          <w:sz w:val="28"/>
          <w:szCs w:val="28"/>
        </w:rPr>
        <w:t xml:space="preserve"> передбачено, що в</w:t>
      </w:r>
      <w:r w:rsidR="008A3DA2" w:rsidRPr="008A3DA2">
        <w:rPr>
          <w:sz w:val="28"/>
          <w:szCs w:val="28"/>
        </w:rPr>
        <w:t xml:space="preserve"> Єдиному державному реєстрі юридичних осіб, фізичних осіб - підприємців та громадських формувань</w:t>
      </w:r>
      <w:r w:rsidR="00CD11FD">
        <w:rPr>
          <w:sz w:val="28"/>
          <w:szCs w:val="28"/>
        </w:rPr>
        <w:t xml:space="preserve"> (далі – Єдиний державний реєстр)</w:t>
      </w:r>
      <w:r w:rsidR="008A3DA2">
        <w:rPr>
          <w:sz w:val="28"/>
          <w:szCs w:val="28"/>
        </w:rPr>
        <w:t xml:space="preserve"> відображається інформація про</w:t>
      </w:r>
      <w:r w:rsidR="008A3DA2" w:rsidRPr="008A3DA2">
        <w:rPr>
          <w:sz w:val="28"/>
          <w:szCs w:val="28"/>
        </w:rPr>
        <w:t xml:space="preserve"> кінцевого бенефіціарного власника юридичної особи</w:t>
      </w:r>
      <w:r w:rsidR="008A3DA2">
        <w:rPr>
          <w:sz w:val="28"/>
          <w:szCs w:val="28"/>
        </w:rPr>
        <w:t>.</w:t>
      </w:r>
    </w:p>
    <w:p w14:paraId="3B7B5675" w14:textId="77777777" w:rsidR="000D649E" w:rsidRDefault="000D649E" w:rsidP="000D649E">
      <w:pPr>
        <w:shd w:val="clear" w:color="auto" w:fill="FFFFFF"/>
        <w:ind w:firstLine="709"/>
        <w:jc w:val="both"/>
        <w:rPr>
          <w:bCs/>
          <w:sz w:val="28"/>
          <w:szCs w:val="28"/>
          <w:bdr w:val="none" w:sz="0" w:space="0" w:color="auto" w:frame="1"/>
          <w:lang w:eastAsia="ru-RU"/>
        </w:rPr>
      </w:pPr>
      <w:r>
        <w:rPr>
          <w:bCs/>
          <w:sz w:val="28"/>
          <w:szCs w:val="28"/>
          <w:bdr w:val="none" w:sz="0" w:space="0" w:color="auto" w:frame="1"/>
          <w:lang w:eastAsia="ru-RU"/>
        </w:rPr>
        <w:t>В той же час, у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bCs/>
          <w:sz w:val="28"/>
          <w:szCs w:val="28"/>
          <w:bdr w:val="none" w:sz="0" w:space="0" w:color="auto" w:frame="1"/>
          <w:lang w:eastAsia="ru-RU"/>
        </w:rPr>
        <w:t>випадку,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bCs/>
          <w:sz w:val="28"/>
          <w:szCs w:val="28"/>
          <w:bdr w:val="none" w:sz="0" w:space="0" w:color="auto" w:frame="1"/>
          <w:lang w:eastAsia="ru-RU"/>
        </w:rPr>
        <w:t>коли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засновниками юридичної особи є виключно фізичні особи, які є кінцевими бенефіціарними власниками юридичної особи, інформаці</w:t>
      </w:r>
      <w:r w:rsidR="00CD11FD">
        <w:rPr>
          <w:bCs/>
          <w:sz w:val="28"/>
          <w:szCs w:val="28"/>
          <w:bdr w:val="none" w:sz="0" w:space="0" w:color="auto" w:frame="1"/>
          <w:lang w:eastAsia="ru-RU"/>
        </w:rPr>
        <w:t>ю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про кінцевого бенефіціарного власника юридичної особи</w:t>
      </w:r>
      <w:r w:rsidR="00CD11FD">
        <w:rPr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CD11FD">
        <w:rPr>
          <w:bCs/>
          <w:sz w:val="28"/>
          <w:szCs w:val="28"/>
          <w:bdr w:val="none" w:sz="0" w:space="0" w:color="auto" w:frame="1"/>
          <w:lang w:eastAsia="ru-RU"/>
        </w:rPr>
        <w:t xml:space="preserve">не </w:t>
      </w:r>
      <w:r w:rsidR="00CD11FD" w:rsidRPr="00CD11FD">
        <w:rPr>
          <w:bCs/>
          <w:sz w:val="28"/>
          <w:szCs w:val="28"/>
          <w:bdr w:val="none" w:sz="0" w:space="0" w:color="auto" w:frame="1"/>
          <w:lang w:eastAsia="ru-RU"/>
        </w:rPr>
        <w:t>доцільно подавати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, оскільки </w:t>
      </w:r>
      <w:r w:rsidR="00CD11FD">
        <w:rPr>
          <w:bCs/>
          <w:sz w:val="28"/>
          <w:szCs w:val="28"/>
          <w:bdr w:val="none" w:sz="0" w:space="0" w:color="auto" w:frame="1"/>
          <w:lang w:eastAsia="ru-RU"/>
        </w:rPr>
        <w:t>вона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чітко відслідк</w:t>
      </w:r>
      <w:r w:rsidR="00CD11FD">
        <w:rPr>
          <w:bCs/>
          <w:sz w:val="28"/>
          <w:szCs w:val="28"/>
          <w:bdr w:val="none" w:sz="0" w:space="0" w:color="auto" w:frame="1"/>
          <w:lang w:eastAsia="ru-RU"/>
        </w:rPr>
        <w:t>овується</w:t>
      </w:r>
      <w:r w:rsidRPr="009869C7">
        <w:rPr>
          <w:bCs/>
          <w:sz w:val="28"/>
          <w:szCs w:val="28"/>
          <w:bdr w:val="none" w:sz="0" w:space="0" w:color="auto" w:frame="1"/>
          <w:lang w:eastAsia="ru-RU"/>
        </w:rPr>
        <w:t xml:space="preserve"> за відомостями Єдиного державного реєстру.</w:t>
      </w:r>
    </w:p>
    <w:p w14:paraId="05B08F43" w14:textId="7D8C3415" w:rsidR="000D649E" w:rsidRDefault="00CD11FD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цього, п</w:t>
      </w:r>
      <w:r w:rsidRPr="00CD11FD">
        <w:rPr>
          <w:sz w:val="28"/>
          <w:szCs w:val="28"/>
        </w:rPr>
        <w:t>ункт</w:t>
      </w:r>
      <w:r>
        <w:rPr>
          <w:sz w:val="28"/>
          <w:szCs w:val="28"/>
        </w:rPr>
        <w:t>ом</w:t>
      </w:r>
      <w:r w:rsidRPr="00CD11FD">
        <w:rPr>
          <w:sz w:val="28"/>
          <w:szCs w:val="28"/>
        </w:rPr>
        <w:t xml:space="preserve"> 16 частини четвертої статті 17</w:t>
      </w:r>
      <w:r>
        <w:rPr>
          <w:sz w:val="28"/>
          <w:szCs w:val="28"/>
        </w:rPr>
        <w:t xml:space="preserve"> </w:t>
      </w:r>
      <w:r w:rsidRPr="008A3DA2">
        <w:rPr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</w:t>
      </w:r>
      <w:r>
        <w:rPr>
          <w:sz w:val="28"/>
          <w:szCs w:val="28"/>
        </w:rPr>
        <w:t xml:space="preserve"> передбачено, що д</w:t>
      </w:r>
      <w:r w:rsidRPr="00CD11FD">
        <w:rPr>
          <w:sz w:val="28"/>
          <w:szCs w:val="28"/>
        </w:rPr>
        <w:t>ля державної реєстрації змін до відомостей про юридичну особу, що містяться в Єдиному державному реєстрі, у тому числі змін до установчих документів юридичної особи, крім змін до відомостей, передбачених частиною п’ятою статті</w:t>
      </w:r>
      <w:r>
        <w:rPr>
          <w:sz w:val="28"/>
          <w:szCs w:val="28"/>
        </w:rPr>
        <w:t xml:space="preserve"> 17</w:t>
      </w:r>
      <w:r w:rsidRPr="00CD11FD">
        <w:rPr>
          <w:sz w:val="28"/>
          <w:szCs w:val="28"/>
        </w:rPr>
        <w:t xml:space="preserve">, подаються </w:t>
      </w:r>
      <w:r>
        <w:rPr>
          <w:sz w:val="28"/>
          <w:szCs w:val="28"/>
        </w:rPr>
        <w:t xml:space="preserve">в тому числі </w:t>
      </w:r>
      <w:r w:rsidRPr="00CD11FD">
        <w:rPr>
          <w:sz w:val="28"/>
          <w:szCs w:val="28"/>
        </w:rPr>
        <w:t>нотаріально засвідчена копія документа, що посвідчує особу, яка є кінцевим бенефіціарним власником юридичної особи - для фізичної особи - нерезидента та, якщо такий документ оформлений без застосування</w:t>
      </w:r>
      <w:r w:rsidR="006D29F6">
        <w:rPr>
          <w:sz w:val="28"/>
          <w:szCs w:val="28"/>
        </w:rPr>
        <w:t xml:space="preserve"> </w:t>
      </w:r>
      <w:r w:rsidRPr="00CD11FD">
        <w:rPr>
          <w:sz w:val="28"/>
          <w:szCs w:val="28"/>
        </w:rPr>
        <w:t xml:space="preserve">засобів Єдиного державного демографічного реєстру, - для фізичної особи </w:t>
      </w:r>
      <w:r>
        <w:rPr>
          <w:sz w:val="28"/>
          <w:szCs w:val="28"/>
        </w:rPr>
        <w:t>–</w:t>
      </w:r>
      <w:r w:rsidRPr="00CD11FD">
        <w:rPr>
          <w:sz w:val="28"/>
          <w:szCs w:val="28"/>
        </w:rPr>
        <w:t xml:space="preserve"> резидента</w:t>
      </w:r>
      <w:r>
        <w:rPr>
          <w:sz w:val="28"/>
          <w:szCs w:val="28"/>
        </w:rPr>
        <w:t xml:space="preserve">. </w:t>
      </w:r>
    </w:p>
    <w:p w14:paraId="6174BF20" w14:textId="77777777" w:rsidR="009869C7" w:rsidRPr="009869C7" w:rsidRDefault="00CD11FD" w:rsidP="009869C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Водночас, з</w:t>
      </w:r>
      <w:r w:rsidR="009869C7" w:rsidRPr="009869C7">
        <w:rPr>
          <w:sz w:val="28"/>
          <w:szCs w:val="28"/>
        </w:rPr>
        <w:t xml:space="preserve"> дати набрання чинності Закон</w:t>
      </w:r>
      <w:r>
        <w:rPr>
          <w:sz w:val="28"/>
          <w:szCs w:val="28"/>
        </w:rPr>
        <w:t>ом</w:t>
      </w:r>
      <w:r w:rsidR="009869C7" w:rsidRPr="009869C7">
        <w:rPr>
          <w:sz w:val="28"/>
          <w:szCs w:val="28"/>
        </w:rPr>
        <w:t xml:space="preserve">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та до набрання чинності нормативно-правовим актом, яким затверджена форма та зміст структури власності, значна кількість юридичних осіб вже подали державному реєстратору інформацію про кінцевих бенефіціарних власників, в тому числі і нотаріально засвідчені копії документів, що посвідчують особу кінцевого бенефіціарного власника. </w:t>
      </w:r>
    </w:p>
    <w:p w14:paraId="56D51AE5" w14:textId="698DCB39" w:rsidR="009869C7" w:rsidRDefault="00CD11FD" w:rsidP="009869C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це, п</w:t>
      </w:r>
      <w:r w:rsidR="009869C7" w:rsidRPr="009869C7">
        <w:rPr>
          <w:sz w:val="28"/>
          <w:szCs w:val="28"/>
        </w:rPr>
        <w:t xml:space="preserve">ри поданні структури власності немає необхідності подавати державному реєстратору ще раз нотаріально засвідчені копії документів, що посвідчують особу кінцевого бенефіціарного власника, якщо вони вже містяться в документах реєстраційної справи та якщо вони не </w:t>
      </w:r>
      <w:r w:rsidR="006D29F6">
        <w:rPr>
          <w:sz w:val="28"/>
          <w:szCs w:val="28"/>
        </w:rPr>
        <w:t>з</w:t>
      </w:r>
      <w:r w:rsidR="009869C7" w:rsidRPr="009869C7">
        <w:rPr>
          <w:sz w:val="28"/>
          <w:szCs w:val="28"/>
        </w:rPr>
        <w:t>мін</w:t>
      </w:r>
      <w:r w:rsidR="006D29F6">
        <w:rPr>
          <w:sz w:val="28"/>
          <w:szCs w:val="28"/>
        </w:rPr>
        <w:t>ювались</w:t>
      </w:r>
      <w:r w:rsidR="009869C7" w:rsidRPr="009869C7">
        <w:rPr>
          <w:sz w:val="28"/>
          <w:szCs w:val="28"/>
        </w:rPr>
        <w:t>.</w:t>
      </w:r>
    </w:p>
    <w:p w14:paraId="4875AF17" w14:textId="7FBA4AA8" w:rsidR="00CD11FD" w:rsidRDefault="00CD11FD" w:rsidP="009869C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Змінами до пункту 4 </w:t>
      </w:r>
      <w:r w:rsidRPr="00CD11FD">
        <w:rPr>
          <w:sz w:val="28"/>
          <w:szCs w:val="28"/>
        </w:rPr>
        <w:t>Прикінцевих та перехідних положень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>
        <w:rPr>
          <w:sz w:val="28"/>
          <w:szCs w:val="28"/>
        </w:rPr>
        <w:t xml:space="preserve"> пропонується </w:t>
      </w:r>
      <w:r w:rsidRPr="00CD11FD">
        <w:rPr>
          <w:sz w:val="28"/>
          <w:szCs w:val="28"/>
        </w:rPr>
        <w:t xml:space="preserve">збільшити строк виконання обов’язку юридичними особами, зареєстровані до набрання чинності цим Законом, щодо повідомлення державному реєстратору інформації про кінцевого бенефіціарного власника та структуру власності з трьох місяців до одного року з дня набрання </w:t>
      </w:r>
      <w:r w:rsidRPr="00CD11FD">
        <w:rPr>
          <w:sz w:val="28"/>
          <w:szCs w:val="28"/>
        </w:rPr>
        <w:lastRenderedPageBreak/>
        <w:t>чинності нормативно-правовим актом, яким буде затверджена форма та зміст структури власності.</w:t>
      </w:r>
      <w:r>
        <w:rPr>
          <w:sz w:val="28"/>
          <w:szCs w:val="28"/>
        </w:rPr>
        <w:t xml:space="preserve"> </w:t>
      </w:r>
      <w:r w:rsidR="00057BDA" w:rsidRPr="00057BDA">
        <w:rPr>
          <w:sz w:val="28"/>
          <w:szCs w:val="28"/>
        </w:rPr>
        <w:t>11 липня 2021 року набрав чинності наказ Мінфіну від 19 березня 2021 року № 163 «Про затвердження Положення про форму та зміст структури власності», зареєстрований Мін'юстом 8 червня 2021 року за № 768/36390.</w:t>
      </w:r>
      <w:r w:rsidR="00057BDA">
        <w:rPr>
          <w:sz w:val="28"/>
          <w:szCs w:val="28"/>
        </w:rPr>
        <w:t xml:space="preserve"> Тобто вказаний тримісячний строк для </w:t>
      </w:r>
      <w:r w:rsidR="00057BDA" w:rsidRPr="00CD11FD">
        <w:rPr>
          <w:sz w:val="28"/>
          <w:szCs w:val="28"/>
        </w:rPr>
        <w:t>повідомлення державному реєстратору інформації про кінцевого бенефіціарного власника та структуру власності</w:t>
      </w:r>
      <w:r w:rsidR="00057BDA">
        <w:rPr>
          <w:sz w:val="28"/>
          <w:szCs w:val="28"/>
        </w:rPr>
        <w:t xml:space="preserve"> розпочався 11 липня 2021 року.</w:t>
      </w:r>
    </w:p>
    <w:p w14:paraId="65CACE69" w14:textId="0D8D4078" w:rsidR="009869C7" w:rsidRDefault="00057BDA" w:rsidP="009869C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Запропоновані</w:t>
      </w:r>
      <w:r w:rsidR="00FA66B2">
        <w:rPr>
          <w:sz w:val="28"/>
          <w:szCs w:val="28"/>
        </w:rPr>
        <w:t xml:space="preserve"> зміни пов’язані з</w:t>
      </w:r>
      <w:r w:rsidR="009869C7" w:rsidRPr="009869C7">
        <w:rPr>
          <w:sz w:val="28"/>
          <w:szCs w:val="28"/>
        </w:rPr>
        <w:t xml:space="preserve"> велик</w:t>
      </w:r>
      <w:r w:rsidR="00FA66B2">
        <w:rPr>
          <w:sz w:val="28"/>
          <w:szCs w:val="28"/>
        </w:rPr>
        <w:t>ою</w:t>
      </w:r>
      <w:r w:rsidR="009869C7" w:rsidRPr="009869C7">
        <w:rPr>
          <w:sz w:val="28"/>
          <w:szCs w:val="28"/>
        </w:rPr>
        <w:t xml:space="preserve"> кількіст</w:t>
      </w:r>
      <w:r>
        <w:rPr>
          <w:sz w:val="28"/>
          <w:szCs w:val="28"/>
        </w:rPr>
        <w:t>ю</w:t>
      </w:r>
      <w:r w:rsidR="009869C7" w:rsidRPr="009869C7">
        <w:rPr>
          <w:sz w:val="28"/>
          <w:szCs w:val="28"/>
        </w:rPr>
        <w:t xml:space="preserve"> юридичних осіб, які мають подати державному реєстратору інформацію про кінцевих бенефіціарних власників та структуру власності</w:t>
      </w:r>
      <w:r>
        <w:rPr>
          <w:sz w:val="28"/>
          <w:szCs w:val="28"/>
        </w:rPr>
        <w:t>, а також у зв’язку із коротким строком виконання запровадженого обов’язку,</w:t>
      </w:r>
      <w:r w:rsidR="009869C7" w:rsidRPr="009869C7">
        <w:rPr>
          <w:sz w:val="28"/>
          <w:szCs w:val="28"/>
        </w:rPr>
        <w:t xml:space="preserve"> </w:t>
      </w:r>
      <w:r w:rsidR="00FA66B2">
        <w:rPr>
          <w:sz w:val="28"/>
          <w:szCs w:val="28"/>
        </w:rPr>
        <w:t>що призво</w:t>
      </w:r>
      <w:r w:rsidR="006D29F6">
        <w:rPr>
          <w:sz w:val="28"/>
          <w:szCs w:val="28"/>
        </w:rPr>
        <w:t>дить</w:t>
      </w:r>
      <w:r w:rsidR="00FA66B2">
        <w:rPr>
          <w:sz w:val="28"/>
          <w:szCs w:val="28"/>
        </w:rPr>
        <w:t xml:space="preserve"> до суттєвого</w:t>
      </w:r>
      <w:r w:rsidR="009869C7" w:rsidRPr="009869C7">
        <w:rPr>
          <w:sz w:val="28"/>
          <w:szCs w:val="28"/>
        </w:rPr>
        <w:t xml:space="preserve"> збільшення навантаження на державних реєстраторів,</w:t>
      </w:r>
      <w:r w:rsidR="00FA66B2">
        <w:rPr>
          <w:sz w:val="28"/>
          <w:szCs w:val="28"/>
        </w:rPr>
        <w:t xml:space="preserve"> а також беручи до уваги</w:t>
      </w:r>
      <w:r w:rsidR="009869C7" w:rsidRPr="009869C7">
        <w:rPr>
          <w:sz w:val="28"/>
          <w:szCs w:val="28"/>
        </w:rPr>
        <w:t xml:space="preserve"> відсутність державних реєстраторів районних державних адміністрацій, які ліквідовані</w:t>
      </w:r>
      <w:r w:rsidR="00FA66B2">
        <w:rPr>
          <w:sz w:val="28"/>
          <w:szCs w:val="28"/>
        </w:rPr>
        <w:t xml:space="preserve">. </w:t>
      </w:r>
    </w:p>
    <w:p w14:paraId="305D6FCE" w14:textId="77777777" w:rsidR="0018432E" w:rsidRDefault="00FA66B2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чином, п</w:t>
      </w:r>
      <w:r w:rsidR="0018432E" w:rsidRPr="00E9422F">
        <w:rPr>
          <w:sz w:val="28"/>
          <w:szCs w:val="28"/>
        </w:rPr>
        <w:t>рийняття</w:t>
      </w:r>
      <w:r w:rsidR="00351B62">
        <w:rPr>
          <w:sz w:val="28"/>
          <w:szCs w:val="28"/>
        </w:rPr>
        <w:t xml:space="preserve"> цього</w:t>
      </w:r>
      <w:r w:rsidR="0018432E" w:rsidRPr="00E9422F">
        <w:rPr>
          <w:sz w:val="28"/>
          <w:szCs w:val="28"/>
        </w:rPr>
        <w:t xml:space="preserve"> законопроекту </w:t>
      </w:r>
      <w:r w:rsidR="007B3699">
        <w:rPr>
          <w:sz w:val="28"/>
          <w:szCs w:val="28"/>
        </w:rPr>
        <w:t>дозволить</w:t>
      </w:r>
      <w:r>
        <w:rPr>
          <w:sz w:val="28"/>
          <w:szCs w:val="28"/>
        </w:rPr>
        <w:t xml:space="preserve"> значно спростити</w:t>
      </w:r>
      <w:r w:rsidR="007B3699">
        <w:rPr>
          <w:sz w:val="28"/>
          <w:szCs w:val="28"/>
        </w:rPr>
        <w:t xml:space="preserve"> </w:t>
      </w:r>
      <w:r w:rsidRPr="00FA66B2">
        <w:rPr>
          <w:sz w:val="28"/>
          <w:szCs w:val="28"/>
        </w:rPr>
        <w:t>положення чинного законодавства в частині необхідності зазначення відомостей про кінцевого бенефіціарного власника юридичної особи</w:t>
      </w:r>
      <w:r>
        <w:rPr>
          <w:sz w:val="28"/>
          <w:szCs w:val="28"/>
        </w:rPr>
        <w:t>, а також розвантажити державних реєстраторів через збільшення строку подачі юридичними особами інформації про кінцевих бенефіціарних власників</w:t>
      </w:r>
      <w:r w:rsidR="0018432E" w:rsidRPr="00E9422F">
        <w:rPr>
          <w:sz w:val="28"/>
          <w:szCs w:val="28"/>
        </w:rPr>
        <w:t xml:space="preserve">. </w:t>
      </w:r>
    </w:p>
    <w:p w14:paraId="0B970DA0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3CF27A28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2. Мета проекту Закону і шляхи її досягнення</w:t>
      </w:r>
    </w:p>
    <w:p w14:paraId="3D4531DD" w14:textId="625E14BC" w:rsidR="00976D4B" w:rsidRPr="00E9422F" w:rsidRDefault="00B40F0F" w:rsidP="007B369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  <w:r w:rsidRPr="00E9422F">
        <w:rPr>
          <w:sz w:val="28"/>
          <w:szCs w:val="28"/>
        </w:rPr>
        <w:t>Метою проекту Закону є</w:t>
      </w:r>
      <w:r w:rsidR="00976D4B" w:rsidRPr="00976D4B">
        <w:rPr>
          <w:color w:val="000000"/>
          <w:sz w:val="28"/>
          <w:szCs w:val="28"/>
        </w:rPr>
        <w:t xml:space="preserve"> </w:t>
      </w:r>
      <w:r w:rsidR="007B3699">
        <w:rPr>
          <w:color w:val="000000"/>
          <w:sz w:val="28"/>
          <w:szCs w:val="28"/>
        </w:rPr>
        <w:t>вдосконалення</w:t>
      </w:r>
      <w:r w:rsidR="009869C7">
        <w:rPr>
          <w:color w:val="000000"/>
          <w:sz w:val="28"/>
          <w:szCs w:val="28"/>
        </w:rPr>
        <w:t xml:space="preserve"> та</w:t>
      </w:r>
      <w:r w:rsidR="007B3699">
        <w:rPr>
          <w:color w:val="000000"/>
          <w:sz w:val="28"/>
          <w:szCs w:val="28"/>
        </w:rPr>
        <w:t xml:space="preserve"> </w:t>
      </w:r>
      <w:r w:rsidR="009869C7" w:rsidRPr="009869C7">
        <w:rPr>
          <w:color w:val="000000"/>
          <w:sz w:val="28"/>
          <w:szCs w:val="28"/>
        </w:rPr>
        <w:t>спрощення положень</w:t>
      </w:r>
      <w:r w:rsidR="009869C7">
        <w:rPr>
          <w:color w:val="000000"/>
          <w:sz w:val="28"/>
          <w:szCs w:val="28"/>
        </w:rPr>
        <w:t xml:space="preserve"> чинного законодавства</w:t>
      </w:r>
      <w:r w:rsidR="009869C7" w:rsidRPr="009869C7">
        <w:rPr>
          <w:color w:val="000000"/>
          <w:sz w:val="28"/>
          <w:szCs w:val="28"/>
        </w:rPr>
        <w:t xml:space="preserve"> </w:t>
      </w:r>
      <w:r w:rsidR="009869C7">
        <w:rPr>
          <w:color w:val="000000"/>
          <w:sz w:val="28"/>
          <w:szCs w:val="28"/>
        </w:rPr>
        <w:t>в частині необхідності</w:t>
      </w:r>
      <w:r w:rsidR="009869C7" w:rsidRPr="009869C7">
        <w:rPr>
          <w:color w:val="000000"/>
          <w:sz w:val="28"/>
          <w:szCs w:val="28"/>
        </w:rPr>
        <w:t xml:space="preserve"> зазначення відомостей про кінцевого бенефіціарного власника</w:t>
      </w:r>
      <w:r w:rsidR="006D29F6">
        <w:rPr>
          <w:color w:val="000000"/>
          <w:sz w:val="28"/>
          <w:szCs w:val="28"/>
        </w:rPr>
        <w:t xml:space="preserve"> та структуру власності</w:t>
      </w:r>
      <w:r w:rsidR="009869C7" w:rsidRPr="009869C7">
        <w:rPr>
          <w:color w:val="000000"/>
          <w:sz w:val="28"/>
          <w:szCs w:val="28"/>
        </w:rPr>
        <w:t xml:space="preserve"> юридичної особи</w:t>
      </w:r>
      <w:r w:rsidR="007B3699">
        <w:rPr>
          <w:color w:val="000000"/>
          <w:sz w:val="28"/>
          <w:szCs w:val="28"/>
        </w:rPr>
        <w:t xml:space="preserve">. </w:t>
      </w:r>
    </w:p>
    <w:p w14:paraId="2296C341" w14:textId="77777777" w:rsidR="009869C7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3F0333">
        <w:rPr>
          <w:sz w:val="28"/>
          <w:szCs w:val="28"/>
        </w:rPr>
        <w:t>Для досягнення зазначеної мети проектом Закону передбачається внесення відповідних змін до</w:t>
      </w:r>
      <w:r w:rsidR="003F0333" w:rsidRPr="003F0333">
        <w:rPr>
          <w:sz w:val="28"/>
          <w:szCs w:val="28"/>
        </w:rPr>
        <w:t xml:space="preserve"> </w:t>
      </w:r>
      <w:r w:rsidR="009869C7" w:rsidRPr="009869C7">
        <w:rPr>
          <w:rStyle w:val="rvts64"/>
          <w:bCs/>
          <w:sz w:val="28"/>
          <w:szCs w:val="28"/>
        </w:rPr>
        <w:t>Закон</w:t>
      </w:r>
      <w:r w:rsidR="009869C7">
        <w:rPr>
          <w:rStyle w:val="rvts64"/>
          <w:bCs/>
          <w:sz w:val="28"/>
          <w:szCs w:val="28"/>
        </w:rPr>
        <w:t>у</w:t>
      </w:r>
      <w:r w:rsidR="009869C7" w:rsidRPr="009869C7">
        <w:rPr>
          <w:rStyle w:val="rvts64"/>
          <w:bCs/>
          <w:sz w:val="28"/>
          <w:szCs w:val="28"/>
        </w:rPr>
        <w:t xml:space="preserve"> України «Про державну реєстрацію юридичних осіб, фізичних осіб - підприємців та громадських формувань»</w:t>
      </w:r>
      <w:r w:rsidR="009869C7">
        <w:rPr>
          <w:rStyle w:val="rvts64"/>
          <w:bCs/>
          <w:sz w:val="28"/>
          <w:szCs w:val="28"/>
        </w:rPr>
        <w:t xml:space="preserve"> та </w:t>
      </w:r>
      <w:r w:rsidR="009869C7" w:rsidRPr="009869C7">
        <w:rPr>
          <w:rStyle w:val="rvts64"/>
          <w:bCs/>
          <w:sz w:val="28"/>
          <w:szCs w:val="28"/>
        </w:rPr>
        <w:t>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9869C7">
        <w:rPr>
          <w:rStyle w:val="rvts64"/>
          <w:bCs/>
          <w:sz w:val="28"/>
          <w:szCs w:val="28"/>
        </w:rPr>
        <w:t>.</w:t>
      </w:r>
    </w:p>
    <w:p w14:paraId="0CCD5189" w14:textId="77777777" w:rsidR="009869C7" w:rsidRPr="00E9422F" w:rsidRDefault="009869C7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14:paraId="3BBD9BBC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3. Загальна характеристика та основні положення проекту Закону</w:t>
      </w:r>
    </w:p>
    <w:p w14:paraId="740C4027" w14:textId="77777777" w:rsidR="009869C7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Законопроектом пропонується внести</w:t>
      </w:r>
      <w:r w:rsidR="009869C7">
        <w:rPr>
          <w:sz w:val="28"/>
          <w:szCs w:val="28"/>
        </w:rPr>
        <w:t xml:space="preserve"> наступні</w:t>
      </w:r>
      <w:r w:rsidRPr="00E9422F">
        <w:rPr>
          <w:sz w:val="28"/>
          <w:szCs w:val="28"/>
        </w:rPr>
        <w:t xml:space="preserve"> зміни</w:t>
      </w:r>
      <w:r w:rsidR="009869C7">
        <w:rPr>
          <w:sz w:val="28"/>
          <w:szCs w:val="28"/>
        </w:rPr>
        <w:t>:</w:t>
      </w:r>
      <w:r w:rsidRPr="00E9422F">
        <w:rPr>
          <w:sz w:val="28"/>
          <w:szCs w:val="28"/>
        </w:rPr>
        <w:t xml:space="preserve"> </w:t>
      </w:r>
    </w:p>
    <w:p w14:paraId="4C56AD91" w14:textId="4E4E5959" w:rsidR="004418ED" w:rsidRDefault="00142884" w:rsidP="003B5A97">
      <w:pPr>
        <w:pStyle w:val="ac"/>
        <w:numPr>
          <w:ilvl w:val="0"/>
          <w:numId w:val="3"/>
        </w:numPr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4418ED">
        <w:rPr>
          <w:sz w:val="28"/>
          <w:szCs w:val="28"/>
        </w:rPr>
        <w:t xml:space="preserve">пункт </w:t>
      </w:r>
      <w:r w:rsidR="009869C7" w:rsidRPr="004418ED">
        <w:rPr>
          <w:sz w:val="28"/>
          <w:szCs w:val="28"/>
        </w:rPr>
        <w:t>9</w:t>
      </w:r>
      <w:r w:rsidRPr="004418ED">
        <w:rPr>
          <w:sz w:val="28"/>
          <w:szCs w:val="28"/>
        </w:rPr>
        <w:t xml:space="preserve"> </w:t>
      </w:r>
      <w:r w:rsidR="009869C7" w:rsidRPr="004418ED">
        <w:rPr>
          <w:sz w:val="28"/>
          <w:szCs w:val="28"/>
        </w:rPr>
        <w:t xml:space="preserve">частини другої статті 9 </w:t>
      </w:r>
      <w:r w:rsidRPr="004418ED">
        <w:rPr>
          <w:sz w:val="28"/>
          <w:szCs w:val="28"/>
        </w:rPr>
        <w:t>Закону України «</w:t>
      </w:r>
      <w:r w:rsidR="009869C7" w:rsidRPr="004418ED">
        <w:rPr>
          <w:rStyle w:val="rvts64"/>
          <w:bCs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 w:rsidRPr="004418ED">
        <w:rPr>
          <w:sz w:val="28"/>
          <w:szCs w:val="28"/>
        </w:rPr>
        <w:t xml:space="preserve">», </w:t>
      </w:r>
      <w:r w:rsidR="009869C7" w:rsidRPr="004418ED">
        <w:rPr>
          <w:sz w:val="28"/>
          <w:szCs w:val="28"/>
        </w:rPr>
        <w:t xml:space="preserve">доповнити новим абзацом, яким передбачити, що </w:t>
      </w:r>
      <w:r w:rsidR="004418ED">
        <w:rPr>
          <w:sz w:val="28"/>
          <w:szCs w:val="28"/>
        </w:rPr>
        <w:t>у</w:t>
      </w:r>
      <w:r w:rsidR="004418ED" w:rsidRPr="004418ED">
        <w:rPr>
          <w:sz w:val="28"/>
          <w:szCs w:val="28"/>
        </w:rPr>
        <w:t xml:space="preserve"> разі, якщо засновниками юридичної особи є виключно фізичні особи, які є кінцевими бенефіціарними власниками такої юридичної особи, інформація про її кінцевого бенефіціарного власника не зазначається</w:t>
      </w:r>
      <w:r w:rsidR="004418ED">
        <w:rPr>
          <w:sz w:val="28"/>
          <w:szCs w:val="28"/>
        </w:rPr>
        <w:t>;</w:t>
      </w:r>
    </w:p>
    <w:p w14:paraId="25776B1F" w14:textId="67C00397" w:rsidR="009869C7" w:rsidRPr="004418ED" w:rsidRDefault="009869C7" w:rsidP="003B5A97">
      <w:pPr>
        <w:pStyle w:val="ac"/>
        <w:numPr>
          <w:ilvl w:val="0"/>
          <w:numId w:val="3"/>
        </w:numPr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4418ED">
        <w:rPr>
          <w:sz w:val="28"/>
          <w:szCs w:val="28"/>
        </w:rPr>
        <w:t>пункт 16 частини четвертої статті 17 доповнити словами про те, що для державної реєстрації змін до відомостей про юридичну особу, що містяться в Єдиному державному реєстрі, у тому числі змін до установчих документів юридичної особи, крім змін до відомостей, передбачених частиною п’ятою  статті 17, фізична особа</w:t>
      </w:r>
      <w:r w:rsidR="00CD11FD" w:rsidRPr="004418ED">
        <w:rPr>
          <w:sz w:val="28"/>
          <w:szCs w:val="28"/>
        </w:rPr>
        <w:t>,</w:t>
      </w:r>
      <w:r w:rsidRPr="004418ED">
        <w:rPr>
          <w:sz w:val="28"/>
          <w:szCs w:val="28"/>
        </w:rPr>
        <w:t xml:space="preserve"> яка є кінцевим бенефіціарним власником юридичної особи подає</w:t>
      </w:r>
      <w:r w:rsidR="000B1F28" w:rsidRPr="004418ED">
        <w:rPr>
          <w:sz w:val="28"/>
          <w:szCs w:val="28"/>
        </w:rPr>
        <w:t xml:space="preserve"> нотаріально засвідчену</w:t>
      </w:r>
      <w:r w:rsidRPr="004418ED">
        <w:rPr>
          <w:sz w:val="28"/>
          <w:szCs w:val="28"/>
        </w:rPr>
        <w:t xml:space="preserve"> копію документа, що посвідчує особу лише у разі відсутності вказаного документа у матеріалах реєстраційної справи або у разі його зміни</w:t>
      </w:r>
      <w:r w:rsidR="000B1F28" w:rsidRPr="004418ED">
        <w:rPr>
          <w:sz w:val="28"/>
          <w:szCs w:val="28"/>
        </w:rPr>
        <w:t>;</w:t>
      </w:r>
    </w:p>
    <w:p w14:paraId="7155443F" w14:textId="6DB5C479" w:rsidR="000B1F28" w:rsidRPr="009869C7" w:rsidRDefault="000B1F28" w:rsidP="000B1F28">
      <w:pPr>
        <w:pStyle w:val="ac"/>
        <w:numPr>
          <w:ilvl w:val="0"/>
          <w:numId w:val="3"/>
        </w:numPr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 пункті 4 Прикінцевих та перехідних положень</w:t>
      </w:r>
      <w:r w:rsidRPr="000B1F28">
        <w:t xml:space="preserve"> </w:t>
      </w:r>
      <w:r w:rsidRPr="000B1F28">
        <w:rPr>
          <w:sz w:val="28"/>
          <w:szCs w:val="28"/>
        </w:rPr>
        <w:t>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>
        <w:rPr>
          <w:sz w:val="28"/>
          <w:szCs w:val="28"/>
        </w:rPr>
        <w:t xml:space="preserve"> збільшити строк виконання обов’язку ю</w:t>
      </w:r>
      <w:r w:rsidRPr="000B1F28">
        <w:rPr>
          <w:sz w:val="28"/>
          <w:szCs w:val="28"/>
        </w:rPr>
        <w:t>ридичн</w:t>
      </w:r>
      <w:r>
        <w:rPr>
          <w:sz w:val="28"/>
          <w:szCs w:val="28"/>
        </w:rPr>
        <w:t>ими</w:t>
      </w:r>
      <w:r w:rsidRPr="000B1F28">
        <w:rPr>
          <w:sz w:val="28"/>
          <w:szCs w:val="28"/>
        </w:rPr>
        <w:t xml:space="preserve"> особ</w:t>
      </w:r>
      <w:r>
        <w:rPr>
          <w:sz w:val="28"/>
          <w:szCs w:val="28"/>
        </w:rPr>
        <w:t>ами</w:t>
      </w:r>
      <w:r w:rsidRPr="000B1F28">
        <w:rPr>
          <w:sz w:val="28"/>
          <w:szCs w:val="28"/>
        </w:rPr>
        <w:t>, зареєстрован</w:t>
      </w:r>
      <w:r w:rsidR="006D29F6">
        <w:rPr>
          <w:sz w:val="28"/>
          <w:szCs w:val="28"/>
        </w:rPr>
        <w:t>ими</w:t>
      </w:r>
      <w:r w:rsidRPr="000B1F28">
        <w:rPr>
          <w:sz w:val="28"/>
          <w:szCs w:val="28"/>
        </w:rPr>
        <w:t xml:space="preserve"> до набрання чинності цим Законом, </w:t>
      </w:r>
      <w:r>
        <w:rPr>
          <w:sz w:val="28"/>
          <w:szCs w:val="28"/>
        </w:rPr>
        <w:t>щодо повідомлення</w:t>
      </w:r>
      <w:r w:rsidRPr="000B1F28">
        <w:rPr>
          <w:sz w:val="28"/>
          <w:szCs w:val="28"/>
        </w:rPr>
        <w:t xml:space="preserve"> державному реєстратору інформаці</w:t>
      </w:r>
      <w:r>
        <w:rPr>
          <w:sz w:val="28"/>
          <w:szCs w:val="28"/>
        </w:rPr>
        <w:t>ї</w:t>
      </w:r>
      <w:r w:rsidRPr="000B1F28">
        <w:rPr>
          <w:sz w:val="28"/>
          <w:szCs w:val="28"/>
        </w:rPr>
        <w:t xml:space="preserve"> про кінцевого бенефіціарного власника</w:t>
      </w:r>
      <w:r>
        <w:rPr>
          <w:sz w:val="28"/>
          <w:szCs w:val="28"/>
        </w:rPr>
        <w:t xml:space="preserve"> та структуру власності з трьох місяців до одного року </w:t>
      </w:r>
      <w:r w:rsidRPr="000B1F28">
        <w:rPr>
          <w:sz w:val="28"/>
          <w:szCs w:val="28"/>
        </w:rPr>
        <w:t>з дня набрання чинності нормативно-правовим актом, яким затверджена форма та зміст структури власності.</w:t>
      </w:r>
    </w:p>
    <w:p w14:paraId="6F2829BB" w14:textId="77777777" w:rsidR="00142884" w:rsidRPr="00E9422F" w:rsidRDefault="000B1F28" w:rsidP="000B1F28">
      <w:pPr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0B1F28">
        <w:rPr>
          <w:sz w:val="28"/>
          <w:szCs w:val="28"/>
        </w:rPr>
        <w:t xml:space="preserve">  </w:t>
      </w:r>
    </w:p>
    <w:p w14:paraId="72D5ED15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4. Фінансово-економічне обґрунтування</w:t>
      </w:r>
    </w:p>
    <w:p w14:paraId="13F52C1A" w14:textId="2E3ECEDD" w:rsidR="009B4559" w:rsidRDefault="00B40F0F" w:rsidP="004E091D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9F7A3A">
        <w:rPr>
          <w:sz w:val="28"/>
          <w:szCs w:val="28"/>
        </w:rPr>
        <w:t xml:space="preserve">Прийняття та реалізація </w:t>
      </w:r>
      <w:r w:rsidR="00142884" w:rsidRPr="00142884">
        <w:rPr>
          <w:sz w:val="28"/>
          <w:szCs w:val="28"/>
        </w:rPr>
        <w:t>проекту Закону України «</w:t>
      </w:r>
      <w:r w:rsidR="006D29F6" w:rsidRPr="006D29F6">
        <w:rPr>
          <w:sz w:val="28"/>
          <w:szCs w:val="28"/>
        </w:rPr>
        <w:t>Про внесення змін до деяких законів України щодо зазначення та подання відомостей про кінцевого бенефіціарного власника та структуру власності юридичної особи</w:t>
      </w:r>
      <w:r w:rsidR="00142884" w:rsidRPr="00142884">
        <w:rPr>
          <w:sz w:val="28"/>
          <w:szCs w:val="28"/>
        </w:rPr>
        <w:t>»</w:t>
      </w:r>
      <w:r w:rsidR="00142884">
        <w:rPr>
          <w:sz w:val="28"/>
          <w:szCs w:val="28"/>
        </w:rPr>
        <w:t xml:space="preserve"> </w:t>
      </w:r>
      <w:r w:rsidRPr="009B4559">
        <w:rPr>
          <w:sz w:val="28"/>
          <w:szCs w:val="28"/>
        </w:rPr>
        <w:t>не</w:t>
      </w:r>
      <w:r w:rsidRPr="009F7A3A">
        <w:rPr>
          <w:sz w:val="28"/>
          <w:szCs w:val="28"/>
        </w:rPr>
        <w:t xml:space="preserve"> потребує додаткових витрат з Державного та місцевих бюджетів України.</w:t>
      </w:r>
      <w:r w:rsidR="002C3D50" w:rsidRPr="002C3D50">
        <w:rPr>
          <w:bCs/>
          <w:sz w:val="28"/>
          <w:szCs w:val="28"/>
        </w:rPr>
        <w:t xml:space="preserve"> </w:t>
      </w:r>
    </w:p>
    <w:p w14:paraId="3FA9A375" w14:textId="77777777" w:rsidR="00B40F0F" w:rsidRPr="00E9422F" w:rsidRDefault="00B40F0F" w:rsidP="004E091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14:paraId="69F09A51" w14:textId="77777777" w:rsidR="00B40F0F" w:rsidRPr="00E9422F" w:rsidRDefault="00B40F0F" w:rsidP="00142884">
      <w:pPr>
        <w:tabs>
          <w:tab w:val="left" w:pos="567"/>
          <w:tab w:val="left" w:pos="993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5. Стан нормативно-правової бази у даній сфері правового регулювання</w:t>
      </w:r>
    </w:p>
    <w:p w14:paraId="4E5CF4F5" w14:textId="77777777" w:rsidR="00894824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rvts64"/>
          <w:bCs/>
          <w:sz w:val="28"/>
          <w:szCs w:val="28"/>
        </w:rPr>
      </w:pPr>
      <w:r w:rsidRPr="00E9422F">
        <w:rPr>
          <w:sz w:val="28"/>
          <w:szCs w:val="28"/>
        </w:rPr>
        <w:t xml:space="preserve">Нормативно-правове регулювання у цій сфері здійснюється відповідно до </w:t>
      </w:r>
      <w:r w:rsidR="00894824" w:rsidRPr="00894824">
        <w:rPr>
          <w:rStyle w:val="rvts64"/>
          <w:bCs/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 та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знищення».</w:t>
      </w:r>
    </w:p>
    <w:p w14:paraId="5F2E4B8B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не потребує внесення змін до інших законодавчих актів України. </w:t>
      </w:r>
    </w:p>
    <w:p w14:paraId="0E150CF5" w14:textId="77777777" w:rsidR="00B40F0F" w:rsidRPr="00E9422F" w:rsidRDefault="00B40F0F" w:rsidP="004E091D">
      <w:pPr>
        <w:ind w:firstLine="709"/>
        <w:jc w:val="both"/>
        <w:rPr>
          <w:b/>
          <w:bCs/>
          <w:sz w:val="28"/>
          <w:szCs w:val="28"/>
        </w:rPr>
      </w:pPr>
    </w:p>
    <w:p w14:paraId="589ED756" w14:textId="77777777" w:rsidR="00B40F0F" w:rsidRPr="00E9422F" w:rsidRDefault="00B40F0F" w:rsidP="00142884">
      <w:pPr>
        <w:widowControl w:val="0"/>
        <w:numPr>
          <w:ilvl w:val="2"/>
          <w:numId w:val="1"/>
        </w:numPr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Прогноз соціально-економічних, правових та інших наслідків прийняття закону</w:t>
      </w:r>
    </w:p>
    <w:p w14:paraId="60B7F141" w14:textId="77777777" w:rsidR="00B40F0F" w:rsidRPr="00E9422F" w:rsidRDefault="00B40F0F" w:rsidP="0014288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 та реалізація проекту Закону дозвол</w:t>
      </w:r>
      <w:r w:rsidR="00142884">
        <w:rPr>
          <w:sz w:val="28"/>
          <w:szCs w:val="28"/>
        </w:rPr>
        <w:t>ить</w:t>
      </w:r>
      <w:r w:rsidR="007B3699">
        <w:rPr>
          <w:sz w:val="28"/>
          <w:szCs w:val="28"/>
        </w:rPr>
        <w:t xml:space="preserve"> вдосконалити</w:t>
      </w:r>
      <w:r w:rsidR="00452556">
        <w:rPr>
          <w:sz w:val="28"/>
          <w:szCs w:val="28"/>
        </w:rPr>
        <w:t xml:space="preserve"> та спростити</w:t>
      </w:r>
      <w:r w:rsidR="007B3699">
        <w:rPr>
          <w:sz w:val="28"/>
          <w:szCs w:val="28"/>
        </w:rPr>
        <w:t xml:space="preserve"> </w:t>
      </w:r>
      <w:r w:rsidR="00452556" w:rsidRPr="00452556">
        <w:rPr>
          <w:sz w:val="28"/>
          <w:szCs w:val="28"/>
        </w:rPr>
        <w:t>положен</w:t>
      </w:r>
      <w:r w:rsidR="00452556">
        <w:rPr>
          <w:sz w:val="28"/>
          <w:szCs w:val="28"/>
        </w:rPr>
        <w:t>ня</w:t>
      </w:r>
      <w:r w:rsidR="00452556" w:rsidRPr="00452556">
        <w:rPr>
          <w:sz w:val="28"/>
          <w:szCs w:val="28"/>
        </w:rPr>
        <w:t xml:space="preserve"> чинного законодавства в частині необхідності зазначення відомостей про кінцевого бенефіціарного власника юридичної особи</w:t>
      </w:r>
      <w:r w:rsidR="00FA66B2">
        <w:rPr>
          <w:sz w:val="28"/>
          <w:szCs w:val="28"/>
        </w:rPr>
        <w:t>,</w:t>
      </w:r>
      <w:r w:rsidR="00FA66B2" w:rsidRPr="00FA66B2">
        <w:t xml:space="preserve"> </w:t>
      </w:r>
      <w:r w:rsidR="00FA66B2" w:rsidRPr="00FA66B2">
        <w:rPr>
          <w:sz w:val="28"/>
          <w:szCs w:val="28"/>
        </w:rPr>
        <w:t xml:space="preserve">а також </w:t>
      </w:r>
      <w:r w:rsidR="00FA66B2">
        <w:rPr>
          <w:sz w:val="28"/>
          <w:szCs w:val="28"/>
        </w:rPr>
        <w:t xml:space="preserve">сприятиме </w:t>
      </w:r>
      <w:r w:rsidR="00FA66B2" w:rsidRPr="00FA66B2">
        <w:rPr>
          <w:sz w:val="28"/>
          <w:szCs w:val="28"/>
        </w:rPr>
        <w:t>розвантаж</w:t>
      </w:r>
      <w:r w:rsidR="00FA66B2">
        <w:rPr>
          <w:sz w:val="28"/>
          <w:szCs w:val="28"/>
        </w:rPr>
        <w:t>енню</w:t>
      </w:r>
      <w:r w:rsidR="00FA66B2" w:rsidRPr="00FA66B2">
        <w:rPr>
          <w:sz w:val="28"/>
          <w:szCs w:val="28"/>
        </w:rPr>
        <w:t xml:space="preserve"> державних реєстраторів</w:t>
      </w:r>
      <w:r w:rsidR="00FA66B2">
        <w:rPr>
          <w:sz w:val="28"/>
          <w:szCs w:val="28"/>
        </w:rPr>
        <w:t xml:space="preserve"> шляхом</w:t>
      </w:r>
      <w:r w:rsidR="00FA66B2" w:rsidRPr="00FA66B2">
        <w:rPr>
          <w:sz w:val="28"/>
          <w:szCs w:val="28"/>
        </w:rPr>
        <w:t xml:space="preserve"> збільшення строку подачі юридичними особами інформації про кінцевих бенефіціарних власників. </w:t>
      </w:r>
      <w:r w:rsidR="00FA66B2">
        <w:rPr>
          <w:sz w:val="28"/>
          <w:szCs w:val="28"/>
        </w:rPr>
        <w:t xml:space="preserve"> </w:t>
      </w:r>
    </w:p>
    <w:p w14:paraId="0BAF43DA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14:paraId="5DCAB1A0" w14:textId="77777777" w:rsidR="00B40F0F" w:rsidRDefault="00B40F0F" w:rsidP="004E091D">
      <w:pPr>
        <w:ind w:firstLine="709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               </w:t>
      </w:r>
    </w:p>
    <w:p w14:paraId="440D2024" w14:textId="77777777" w:rsidR="00093FE0" w:rsidRPr="00E9422F" w:rsidRDefault="00093FE0" w:rsidP="004E091D">
      <w:pPr>
        <w:ind w:firstLine="709"/>
        <w:rPr>
          <w:b/>
          <w:bCs/>
          <w:sz w:val="28"/>
          <w:szCs w:val="28"/>
        </w:rPr>
      </w:pPr>
    </w:p>
    <w:p w14:paraId="4696D6D3" w14:textId="0866E56D" w:rsidR="00B40F0F" w:rsidRPr="00E9422F" w:rsidRDefault="00B40F0F" w:rsidP="009B4559">
      <w:pPr>
        <w:pStyle w:val="StyleZakonu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E9422F">
        <w:rPr>
          <w:b/>
          <w:bCs/>
          <w:sz w:val="28"/>
          <w:szCs w:val="28"/>
        </w:rPr>
        <w:t>Народн</w:t>
      </w:r>
      <w:r w:rsidR="00142884">
        <w:rPr>
          <w:b/>
          <w:bCs/>
          <w:sz w:val="28"/>
          <w:szCs w:val="28"/>
        </w:rPr>
        <w:t>ий</w:t>
      </w:r>
      <w:r w:rsidRPr="00E9422F">
        <w:rPr>
          <w:b/>
          <w:bCs/>
          <w:sz w:val="28"/>
          <w:szCs w:val="28"/>
        </w:rPr>
        <w:t xml:space="preserve"> депутат України</w:t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  <w:t xml:space="preserve">Фріс І. П. </w:t>
      </w:r>
      <w:r w:rsidRPr="00E9422F">
        <w:rPr>
          <w:b/>
          <w:bCs/>
          <w:sz w:val="28"/>
          <w:szCs w:val="28"/>
        </w:rPr>
        <w:t xml:space="preserve"> </w:t>
      </w:r>
      <w:r w:rsidR="005E0A3F">
        <w:rPr>
          <w:b/>
          <w:bCs/>
          <w:sz w:val="28"/>
          <w:szCs w:val="28"/>
        </w:rPr>
        <w:t>та інші</w:t>
      </w:r>
      <w:r w:rsidRPr="00E9422F">
        <w:rPr>
          <w:b/>
          <w:bCs/>
          <w:sz w:val="28"/>
          <w:szCs w:val="28"/>
        </w:rPr>
        <w:t xml:space="preserve">                     </w:t>
      </w:r>
      <w:r w:rsidRPr="00E9422F">
        <w:rPr>
          <w:b/>
          <w:bCs/>
          <w:sz w:val="28"/>
          <w:szCs w:val="28"/>
        </w:rPr>
        <w:tab/>
      </w:r>
      <w:r w:rsidRPr="00027BDC">
        <w:rPr>
          <w:b/>
          <w:bCs/>
          <w:sz w:val="28"/>
          <w:szCs w:val="28"/>
          <w:lang w:val="ru-RU"/>
        </w:rPr>
        <w:t xml:space="preserve">               </w:t>
      </w:r>
    </w:p>
    <w:p w14:paraId="23BC3D03" w14:textId="77777777"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</w:rPr>
      </w:pPr>
    </w:p>
    <w:p w14:paraId="077D6633" w14:textId="77777777" w:rsidR="00B40F0F" w:rsidRPr="00E9422F" w:rsidRDefault="00B40F0F" w:rsidP="004E091D">
      <w:pPr>
        <w:ind w:firstLine="709"/>
        <w:rPr>
          <w:sz w:val="28"/>
          <w:szCs w:val="28"/>
        </w:rPr>
      </w:pPr>
    </w:p>
    <w:sectPr w:rsidR="00B40F0F" w:rsidRPr="00E9422F" w:rsidSect="00D251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D3A2A" w14:textId="77777777" w:rsidR="00823816" w:rsidRDefault="00823816" w:rsidP="007A4210">
      <w:pPr>
        <w:pStyle w:val="rvps2"/>
      </w:pPr>
      <w:r>
        <w:separator/>
      </w:r>
    </w:p>
  </w:endnote>
  <w:endnote w:type="continuationSeparator" w:id="0">
    <w:p w14:paraId="56AAE9E7" w14:textId="77777777" w:rsidR="00823816" w:rsidRDefault="00823816" w:rsidP="007A4210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6B0DA" w14:textId="77777777" w:rsidR="00823816" w:rsidRDefault="00823816" w:rsidP="007A4210">
      <w:pPr>
        <w:pStyle w:val="rvps2"/>
      </w:pPr>
      <w:r>
        <w:separator/>
      </w:r>
    </w:p>
  </w:footnote>
  <w:footnote w:type="continuationSeparator" w:id="0">
    <w:p w14:paraId="14936369" w14:textId="77777777" w:rsidR="00823816" w:rsidRDefault="00823816" w:rsidP="007A4210">
      <w:pPr>
        <w:pStyle w:val="rvps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60F73AB1"/>
    <w:multiLevelType w:val="hybridMultilevel"/>
    <w:tmpl w:val="574C533C"/>
    <w:lvl w:ilvl="0" w:tplc="62301FB8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F7"/>
    <w:rsid w:val="00027BDC"/>
    <w:rsid w:val="00057BDA"/>
    <w:rsid w:val="00093FE0"/>
    <w:rsid w:val="000B1F28"/>
    <w:rsid w:val="000D649E"/>
    <w:rsid w:val="001050C1"/>
    <w:rsid w:val="001356EA"/>
    <w:rsid w:val="00142884"/>
    <w:rsid w:val="0014300F"/>
    <w:rsid w:val="0018432E"/>
    <w:rsid w:val="001B0B8A"/>
    <w:rsid w:val="002032D7"/>
    <w:rsid w:val="00256C65"/>
    <w:rsid w:val="00287C51"/>
    <w:rsid w:val="002956E3"/>
    <w:rsid w:val="0029776F"/>
    <w:rsid w:val="002C14D7"/>
    <w:rsid w:val="002C3D50"/>
    <w:rsid w:val="002D2559"/>
    <w:rsid w:val="002D4EAE"/>
    <w:rsid w:val="00351B62"/>
    <w:rsid w:val="003C1B75"/>
    <w:rsid w:val="003C67C6"/>
    <w:rsid w:val="003F0333"/>
    <w:rsid w:val="00436E11"/>
    <w:rsid w:val="004418ED"/>
    <w:rsid w:val="004515DA"/>
    <w:rsid w:val="00452556"/>
    <w:rsid w:val="00464142"/>
    <w:rsid w:val="00471D69"/>
    <w:rsid w:val="00486DC7"/>
    <w:rsid w:val="004A0FA7"/>
    <w:rsid w:val="004A2070"/>
    <w:rsid w:val="004B7F99"/>
    <w:rsid w:val="004D75AC"/>
    <w:rsid w:val="004E091D"/>
    <w:rsid w:val="0050546F"/>
    <w:rsid w:val="00516E3E"/>
    <w:rsid w:val="00547714"/>
    <w:rsid w:val="00572275"/>
    <w:rsid w:val="00577CE2"/>
    <w:rsid w:val="00580150"/>
    <w:rsid w:val="005B5C48"/>
    <w:rsid w:val="005E0A3F"/>
    <w:rsid w:val="00604056"/>
    <w:rsid w:val="00620BF6"/>
    <w:rsid w:val="006333B9"/>
    <w:rsid w:val="00655F43"/>
    <w:rsid w:val="006B1CC8"/>
    <w:rsid w:val="006D29F6"/>
    <w:rsid w:val="006F00F5"/>
    <w:rsid w:val="006F64B6"/>
    <w:rsid w:val="007103B0"/>
    <w:rsid w:val="00721CC0"/>
    <w:rsid w:val="007300EC"/>
    <w:rsid w:val="00775169"/>
    <w:rsid w:val="007779C1"/>
    <w:rsid w:val="007A4210"/>
    <w:rsid w:val="007B3699"/>
    <w:rsid w:val="007F0FEA"/>
    <w:rsid w:val="00823816"/>
    <w:rsid w:val="00865240"/>
    <w:rsid w:val="00894824"/>
    <w:rsid w:val="008A3DA2"/>
    <w:rsid w:val="008B0BA4"/>
    <w:rsid w:val="00932D54"/>
    <w:rsid w:val="00951F8B"/>
    <w:rsid w:val="00976D4B"/>
    <w:rsid w:val="009869C7"/>
    <w:rsid w:val="009A4364"/>
    <w:rsid w:val="009B4559"/>
    <w:rsid w:val="009C55B5"/>
    <w:rsid w:val="009D6B11"/>
    <w:rsid w:val="009F7A3A"/>
    <w:rsid w:val="00A03240"/>
    <w:rsid w:val="00A142AB"/>
    <w:rsid w:val="00A27D82"/>
    <w:rsid w:val="00A94621"/>
    <w:rsid w:val="00B008EC"/>
    <w:rsid w:val="00B02D40"/>
    <w:rsid w:val="00B40F0F"/>
    <w:rsid w:val="00B50555"/>
    <w:rsid w:val="00B84A5C"/>
    <w:rsid w:val="00BB31E4"/>
    <w:rsid w:val="00BD02A7"/>
    <w:rsid w:val="00BD6492"/>
    <w:rsid w:val="00BF20DF"/>
    <w:rsid w:val="00C334ED"/>
    <w:rsid w:val="00CD11FD"/>
    <w:rsid w:val="00CD3C0B"/>
    <w:rsid w:val="00CE1357"/>
    <w:rsid w:val="00CF4196"/>
    <w:rsid w:val="00D05A9A"/>
    <w:rsid w:val="00D1099E"/>
    <w:rsid w:val="00D251DC"/>
    <w:rsid w:val="00D277FB"/>
    <w:rsid w:val="00D559E7"/>
    <w:rsid w:val="00D60403"/>
    <w:rsid w:val="00DB1949"/>
    <w:rsid w:val="00DE51EF"/>
    <w:rsid w:val="00DF0632"/>
    <w:rsid w:val="00E07843"/>
    <w:rsid w:val="00E07D52"/>
    <w:rsid w:val="00E37FD9"/>
    <w:rsid w:val="00E5527B"/>
    <w:rsid w:val="00E8700A"/>
    <w:rsid w:val="00E9422F"/>
    <w:rsid w:val="00E972D1"/>
    <w:rsid w:val="00EA709D"/>
    <w:rsid w:val="00EB1AD6"/>
    <w:rsid w:val="00EB491A"/>
    <w:rsid w:val="00EB7BED"/>
    <w:rsid w:val="00EE2111"/>
    <w:rsid w:val="00EF1739"/>
    <w:rsid w:val="00F542F7"/>
    <w:rsid w:val="00F603D2"/>
    <w:rsid w:val="00F622AE"/>
    <w:rsid w:val="00F950AB"/>
    <w:rsid w:val="00FA66B2"/>
    <w:rsid w:val="00FB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659EC"/>
  <w15:chartTrackingRefBased/>
  <w15:docId w15:val="{88D2A2F0-B095-6447-A2AB-037FF63B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1DC"/>
    <w:rPr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542F7"/>
    <w:pPr>
      <w:spacing w:before="100" w:beforeAutospacing="1" w:after="100" w:afterAutospacing="1"/>
    </w:pPr>
  </w:style>
  <w:style w:type="character" w:customStyle="1" w:styleId="rvts9">
    <w:name w:val="rvts9"/>
    <w:rsid w:val="00F542F7"/>
    <w:rPr>
      <w:rFonts w:cs="Times New Roman"/>
    </w:rPr>
  </w:style>
  <w:style w:type="character" w:styleId="a3">
    <w:name w:val="Hyperlink"/>
    <w:rsid w:val="00F542F7"/>
    <w:rPr>
      <w:rFonts w:cs="Times New Roman"/>
      <w:color w:val="0000FF"/>
      <w:u w:val="single"/>
    </w:rPr>
  </w:style>
  <w:style w:type="character" w:customStyle="1" w:styleId="rvts46">
    <w:name w:val="rvts46"/>
    <w:rsid w:val="00F542F7"/>
    <w:rPr>
      <w:rFonts w:cs="Times New Roman"/>
    </w:rPr>
  </w:style>
  <w:style w:type="character" w:customStyle="1" w:styleId="rvts11">
    <w:name w:val="rvts11"/>
    <w:rsid w:val="00F542F7"/>
    <w:rPr>
      <w:rFonts w:cs="Times New Roman"/>
    </w:rPr>
  </w:style>
  <w:style w:type="paragraph" w:customStyle="1" w:styleId="StyleZakonu">
    <w:name w:val="StyleZakonu"/>
    <w:basedOn w:val="a"/>
    <w:rsid w:val="00DE51E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rvps7">
    <w:name w:val="rvps7"/>
    <w:basedOn w:val="a"/>
    <w:rsid w:val="007103B0"/>
    <w:pPr>
      <w:spacing w:before="100" w:beforeAutospacing="1" w:after="100" w:afterAutospacing="1"/>
    </w:pPr>
  </w:style>
  <w:style w:type="paragraph" w:styleId="a4">
    <w:name w:val="Normal (Web)"/>
    <w:basedOn w:val="a"/>
    <w:rsid w:val="00604056"/>
    <w:pPr>
      <w:spacing w:before="100" w:beforeAutospacing="1" w:after="100" w:afterAutospacing="1"/>
    </w:pPr>
    <w:rPr>
      <w:lang w:val="ru-RU" w:eastAsia="ru-RU"/>
    </w:rPr>
  </w:style>
  <w:style w:type="paragraph" w:styleId="a5">
    <w:name w:val="footnote text"/>
    <w:basedOn w:val="a"/>
    <w:link w:val="a6"/>
    <w:semiHidden/>
    <w:locked/>
    <w:rsid w:val="001B0B8A"/>
    <w:pPr>
      <w:spacing w:after="160" w:line="259" w:lineRule="auto"/>
    </w:pPr>
    <w:rPr>
      <w:sz w:val="20"/>
      <w:szCs w:val="20"/>
      <w:lang w:val="ru-RU" w:eastAsia="en-US"/>
    </w:rPr>
  </w:style>
  <w:style w:type="character" w:customStyle="1" w:styleId="a6">
    <w:name w:val="Текст виноски Знак"/>
    <w:link w:val="a5"/>
    <w:semiHidden/>
    <w:locked/>
    <w:rsid w:val="001B0B8A"/>
    <w:rPr>
      <w:rFonts w:cs="Times New Roman"/>
      <w:lang w:val="ru-RU" w:eastAsia="en-US" w:bidi="ar-SA"/>
    </w:rPr>
  </w:style>
  <w:style w:type="character" w:styleId="a7">
    <w:name w:val="footnote reference"/>
    <w:semiHidden/>
    <w:locked/>
    <w:rsid w:val="001B0B8A"/>
    <w:rPr>
      <w:rFonts w:cs="Times New Roman"/>
      <w:vertAlign w:val="superscript"/>
    </w:rPr>
  </w:style>
  <w:style w:type="character" w:customStyle="1" w:styleId="rvts64">
    <w:name w:val="rvts64"/>
    <w:basedOn w:val="a0"/>
    <w:rsid w:val="003F0333"/>
  </w:style>
  <w:style w:type="character" w:customStyle="1" w:styleId="rvts23">
    <w:name w:val="rvts23"/>
    <w:basedOn w:val="a0"/>
    <w:rsid w:val="003F0333"/>
  </w:style>
  <w:style w:type="paragraph" w:customStyle="1" w:styleId="StyleAwt">
    <w:name w:val="StyleAwt"/>
    <w:basedOn w:val="a"/>
    <w:rsid w:val="009F7A3A"/>
    <w:pPr>
      <w:spacing w:line="220" w:lineRule="exact"/>
    </w:pPr>
    <w:rPr>
      <w:b/>
      <w:i/>
      <w:sz w:val="18"/>
      <w:szCs w:val="20"/>
      <w:u w:val="single"/>
      <w:lang w:eastAsia="ru-RU"/>
    </w:rPr>
  </w:style>
  <w:style w:type="paragraph" w:styleId="a8">
    <w:name w:val="header"/>
    <w:basedOn w:val="a"/>
    <w:link w:val="a9"/>
    <w:locked/>
    <w:rsid w:val="00142884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rsid w:val="00142884"/>
    <w:rPr>
      <w:sz w:val="24"/>
      <w:szCs w:val="24"/>
      <w:lang w:val="uk-UA" w:eastAsia="uk-UA"/>
    </w:rPr>
  </w:style>
  <w:style w:type="paragraph" w:styleId="aa">
    <w:name w:val="footer"/>
    <w:basedOn w:val="a"/>
    <w:link w:val="ab"/>
    <w:locked/>
    <w:rsid w:val="00142884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142884"/>
    <w:rPr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986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9C5F2-6AB5-45A6-A52F-43FE3D0DD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CB313E-4BB6-4EF5-BC3D-F107F4EC97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88BC05-4AB7-4FB4-AA50-70F75EF0EE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5078</Words>
  <Characters>2895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2021-07-20T12:22:00Z</dcterms:created>
  <dcterms:modified xsi:type="dcterms:W3CDTF">2021-07-20T12:22:00Z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