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614" w:rsidRPr="009C30F2" w:rsidRDefault="00CC1614" w:rsidP="00CC1614">
      <w:pPr>
        <w:pStyle w:val="2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GoBack"/>
      <w:bookmarkEnd w:id="0"/>
      <w:r w:rsidRPr="009C30F2">
        <w:rPr>
          <w:rFonts w:ascii="Times New Roman" w:hAnsi="Times New Roman" w:cs="Times New Roman"/>
          <w:b/>
          <w:color w:val="auto"/>
          <w:sz w:val="28"/>
          <w:szCs w:val="28"/>
        </w:rPr>
        <w:t>ВИСНОВОК</w:t>
      </w:r>
    </w:p>
    <w:p w:rsidR="00CC1614" w:rsidRPr="00CC1614" w:rsidRDefault="00CC1614" w:rsidP="00EB0E0C">
      <w:pPr>
        <w:pStyle w:val="3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9C30F2">
        <w:rPr>
          <w:rFonts w:ascii="Times New Roman" w:hAnsi="Times New Roman" w:cs="Times New Roman"/>
          <w:b/>
          <w:color w:val="auto"/>
          <w:sz w:val="28"/>
          <w:szCs w:val="28"/>
        </w:rPr>
        <w:t xml:space="preserve">на проект Закону України </w:t>
      </w:r>
      <w:r w:rsidRPr="00CC1614">
        <w:rPr>
          <w:rFonts w:ascii="Times New Roman" w:hAnsi="Times New Roman" w:cs="Times New Roman"/>
          <w:b/>
          <w:color w:val="auto"/>
          <w:sz w:val="28"/>
          <w:szCs w:val="28"/>
        </w:rPr>
        <w:t>«Про внесення змін до деяких законів України щодо створення умов для реалізації проєктів у сфері розвитку об’єктів культурного призначення та управління пам’ятками культурної спадщини в рамках державно-приватного партнерства»</w:t>
      </w:r>
    </w:p>
    <w:p w:rsidR="00CC1614" w:rsidRDefault="00CC1614" w:rsidP="00EB0E0C">
      <w:pPr>
        <w:pStyle w:val="2"/>
        <w:spacing w:before="0" w:line="240" w:lineRule="auto"/>
        <w:jc w:val="center"/>
      </w:pPr>
    </w:p>
    <w:p w:rsidR="00086D14" w:rsidRPr="009F37FC" w:rsidRDefault="00F57875" w:rsidP="00F5787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У проекті Закону пропонується </w:t>
      </w:r>
      <w:r w:rsidRPr="003844E3">
        <w:rPr>
          <w:rFonts w:ascii="Times New Roman" w:hAnsi="Times New Roman" w:cs="Times New Roman"/>
          <w:snapToGrid w:val="0"/>
          <w:sz w:val="28"/>
          <w:szCs w:val="28"/>
        </w:rPr>
        <w:t>внести зміни до законів України «</w:t>
      </w:r>
      <w:r w:rsidRPr="003844E3">
        <w:rPr>
          <w:rFonts w:ascii="Times New Roman" w:hAnsi="Times New Roman" w:cs="Times New Roman"/>
          <w:bCs/>
          <w:sz w:val="28"/>
          <w:szCs w:val="28"/>
        </w:rPr>
        <w:t>Про музеї та музейну справу», «Про державно-приватне партнерство», «Про охорону культурної спадщини»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086D14" w:rsidRPr="009F37FC">
        <w:rPr>
          <w:rFonts w:ascii="Times New Roman" w:eastAsia="Times New Roman" w:hAnsi="Times New Roman"/>
          <w:sz w:val="28"/>
          <w:szCs w:val="28"/>
        </w:rPr>
        <w:t>Основними цілями і завданнями законопроекту</w:t>
      </w:r>
      <w:r w:rsidR="00086D14">
        <w:rPr>
          <w:rFonts w:ascii="Times New Roman" w:eastAsia="Times New Roman" w:hAnsi="Times New Roman"/>
          <w:sz w:val="28"/>
          <w:szCs w:val="28"/>
        </w:rPr>
        <w:t>,</w:t>
      </w:r>
      <w:r w:rsidR="00086D14" w:rsidRPr="00086D14">
        <w:rPr>
          <w:rFonts w:ascii="Times New Roman" w:hAnsi="Times New Roman" w:cs="Times New Roman"/>
          <w:snapToGrid w:val="0"/>
          <w:sz w:val="28"/>
          <w:szCs w:val="28"/>
        </w:rPr>
        <w:t xml:space="preserve"> як це зазначено у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п. 2 </w:t>
      </w:r>
      <w:r w:rsidR="00086D14" w:rsidRPr="00086D14">
        <w:rPr>
          <w:rFonts w:ascii="Times New Roman" w:hAnsi="Times New Roman" w:cs="Times New Roman"/>
          <w:snapToGrid w:val="0"/>
          <w:sz w:val="28"/>
          <w:szCs w:val="28"/>
        </w:rPr>
        <w:t>пояснювальн</w:t>
      </w:r>
      <w:r>
        <w:rPr>
          <w:rFonts w:ascii="Times New Roman" w:hAnsi="Times New Roman" w:cs="Times New Roman"/>
          <w:snapToGrid w:val="0"/>
          <w:sz w:val="28"/>
          <w:szCs w:val="28"/>
        </w:rPr>
        <w:t>ої</w:t>
      </w:r>
      <w:r w:rsidR="00086D14" w:rsidRPr="00086D14">
        <w:rPr>
          <w:rFonts w:ascii="Times New Roman" w:hAnsi="Times New Roman" w:cs="Times New Roman"/>
          <w:snapToGrid w:val="0"/>
          <w:sz w:val="28"/>
          <w:szCs w:val="28"/>
        </w:rPr>
        <w:t xml:space="preserve"> запис</w:t>
      </w:r>
      <w:r>
        <w:rPr>
          <w:rFonts w:ascii="Times New Roman" w:hAnsi="Times New Roman" w:cs="Times New Roman"/>
          <w:snapToGrid w:val="0"/>
          <w:sz w:val="28"/>
          <w:szCs w:val="28"/>
        </w:rPr>
        <w:t>ки</w:t>
      </w:r>
      <w:r w:rsidR="00086D14" w:rsidRPr="00086D14">
        <w:rPr>
          <w:rFonts w:ascii="Times New Roman" w:hAnsi="Times New Roman" w:cs="Times New Roman"/>
          <w:snapToGrid w:val="0"/>
          <w:sz w:val="28"/>
          <w:szCs w:val="28"/>
        </w:rPr>
        <w:t xml:space="preserve"> до нього, є</w:t>
      </w:r>
      <w:r w:rsidR="00086D14">
        <w:rPr>
          <w:rFonts w:ascii="Times New Roman" w:hAnsi="Times New Roman" w:cs="Times New Roman"/>
          <w:snapToGrid w:val="0"/>
          <w:sz w:val="28"/>
          <w:szCs w:val="28"/>
        </w:rPr>
        <w:t>: с</w:t>
      </w:r>
      <w:r w:rsidR="00086D14" w:rsidRPr="00B2153F">
        <w:rPr>
          <w:rFonts w:ascii="Times New Roman" w:eastAsia="Times New Roman" w:hAnsi="Times New Roman"/>
          <w:sz w:val="28"/>
          <w:szCs w:val="28"/>
        </w:rPr>
        <w:t xml:space="preserve">творення умов для розміщення готелів та інших закладів гостинності у рекреаційних зонах територій музеїв; </w:t>
      </w:r>
      <w:r w:rsidR="00086D14">
        <w:rPr>
          <w:rFonts w:ascii="Times New Roman" w:eastAsia="Times New Roman" w:hAnsi="Times New Roman"/>
          <w:sz w:val="28"/>
          <w:szCs w:val="28"/>
        </w:rPr>
        <w:t>створення умов для визначення об</w:t>
      </w:r>
      <w:r w:rsidR="00086D14" w:rsidRPr="00B2153F">
        <w:rPr>
          <w:rFonts w:ascii="Times New Roman" w:eastAsia="Times New Roman" w:hAnsi="Times New Roman"/>
          <w:sz w:val="28"/>
          <w:szCs w:val="28"/>
        </w:rPr>
        <w:t xml:space="preserve">’єктів культурної спадщини, </w:t>
      </w:r>
      <w:r w:rsidR="00086D14">
        <w:rPr>
          <w:rFonts w:ascii="Times New Roman" w:eastAsia="Times New Roman" w:hAnsi="Times New Roman"/>
          <w:sz w:val="28"/>
          <w:szCs w:val="28"/>
        </w:rPr>
        <w:t>що є пам</w:t>
      </w:r>
      <w:r w:rsidR="00086D14" w:rsidRPr="00B2153F">
        <w:rPr>
          <w:rFonts w:ascii="Times New Roman" w:eastAsia="Times New Roman" w:hAnsi="Times New Roman"/>
          <w:sz w:val="28"/>
          <w:szCs w:val="28"/>
        </w:rPr>
        <w:t>’ятками, об’єктами державно-приватного партнерства;</w:t>
      </w:r>
      <w:r w:rsidR="00086D14">
        <w:rPr>
          <w:rFonts w:ascii="Times New Roman" w:eastAsia="Times New Roman" w:hAnsi="Times New Roman"/>
          <w:sz w:val="28"/>
          <w:szCs w:val="28"/>
        </w:rPr>
        <w:t xml:space="preserve"> в</w:t>
      </w:r>
      <w:r w:rsidR="00086D14" w:rsidRPr="00B2153F">
        <w:rPr>
          <w:rFonts w:ascii="Times New Roman" w:eastAsia="Times New Roman" w:hAnsi="Times New Roman"/>
          <w:sz w:val="28"/>
          <w:szCs w:val="28"/>
        </w:rPr>
        <w:t>изначення обов’язкових суб’єктів, що мають пог</w:t>
      </w:r>
      <w:r w:rsidR="00086D14">
        <w:rPr>
          <w:rFonts w:ascii="Times New Roman" w:eastAsia="Times New Roman" w:hAnsi="Times New Roman"/>
          <w:sz w:val="28"/>
          <w:szCs w:val="28"/>
        </w:rPr>
        <w:t>оджувати договір управління пам</w:t>
      </w:r>
      <w:r w:rsidR="00086D14" w:rsidRPr="00B2153F">
        <w:rPr>
          <w:rFonts w:ascii="Times New Roman" w:eastAsia="Times New Roman" w:hAnsi="Times New Roman"/>
          <w:sz w:val="28"/>
          <w:szCs w:val="28"/>
        </w:rPr>
        <w:t>’яткою культурної спадщини, укладений у рамках державно-приватного партнерства перед його підписанням;</w:t>
      </w:r>
      <w:r w:rsidR="00086D14">
        <w:rPr>
          <w:rFonts w:ascii="Times New Roman" w:eastAsia="Times New Roman" w:hAnsi="Times New Roman"/>
          <w:sz w:val="28"/>
          <w:szCs w:val="28"/>
        </w:rPr>
        <w:t xml:space="preserve"> в</w:t>
      </w:r>
      <w:r w:rsidR="00086D14" w:rsidRPr="00B2153F">
        <w:rPr>
          <w:rFonts w:ascii="Times New Roman" w:eastAsia="Times New Roman" w:hAnsi="Times New Roman"/>
          <w:sz w:val="28"/>
          <w:szCs w:val="28"/>
        </w:rPr>
        <w:t>изначення умов для розірвання договору управління па</w:t>
      </w:r>
      <w:r w:rsidR="00086D14">
        <w:rPr>
          <w:rFonts w:ascii="Times New Roman" w:eastAsia="Times New Roman" w:hAnsi="Times New Roman"/>
          <w:sz w:val="28"/>
          <w:szCs w:val="28"/>
        </w:rPr>
        <w:t>м</w:t>
      </w:r>
      <w:r w:rsidR="00086D14" w:rsidRPr="00B2153F">
        <w:rPr>
          <w:rFonts w:ascii="Times New Roman" w:eastAsia="Times New Roman" w:hAnsi="Times New Roman"/>
          <w:sz w:val="28"/>
          <w:szCs w:val="28"/>
        </w:rPr>
        <w:t>’яткою культурної спадщини, укладеного у рамках державно-приватного партнерства;</w:t>
      </w:r>
      <w:r w:rsidR="00086D14">
        <w:rPr>
          <w:rFonts w:ascii="Times New Roman" w:eastAsia="Times New Roman" w:hAnsi="Times New Roman"/>
          <w:sz w:val="28"/>
          <w:szCs w:val="28"/>
        </w:rPr>
        <w:t xml:space="preserve"> з</w:t>
      </w:r>
      <w:r w:rsidR="00086D14" w:rsidRPr="00B2153F">
        <w:rPr>
          <w:rFonts w:ascii="Times New Roman" w:eastAsia="Times New Roman" w:hAnsi="Times New Roman"/>
          <w:sz w:val="28"/>
          <w:szCs w:val="28"/>
        </w:rPr>
        <w:t>аборона на визначення майнових прав, що випли</w:t>
      </w:r>
      <w:r w:rsidR="00086D14">
        <w:rPr>
          <w:rFonts w:ascii="Times New Roman" w:eastAsia="Times New Roman" w:hAnsi="Times New Roman"/>
          <w:sz w:val="28"/>
          <w:szCs w:val="28"/>
        </w:rPr>
        <w:t>вають з договору управління пам</w:t>
      </w:r>
      <w:r w:rsidR="00086D14" w:rsidRPr="00B2153F">
        <w:rPr>
          <w:rFonts w:ascii="Times New Roman" w:eastAsia="Times New Roman" w:hAnsi="Times New Roman"/>
          <w:sz w:val="28"/>
          <w:szCs w:val="28"/>
        </w:rPr>
        <w:t>’яткою культурної спадщини, укладеного у рамках державно-приватного партнерства, предметом заст</w:t>
      </w:r>
      <w:r w:rsidR="00F77253">
        <w:rPr>
          <w:rFonts w:ascii="Times New Roman" w:eastAsia="Times New Roman" w:hAnsi="Times New Roman"/>
          <w:sz w:val="28"/>
          <w:szCs w:val="28"/>
        </w:rPr>
        <w:t>ави; с</w:t>
      </w:r>
      <w:r w:rsidR="00086D14">
        <w:rPr>
          <w:rFonts w:ascii="Times New Roman" w:eastAsia="Times New Roman" w:hAnsi="Times New Roman"/>
          <w:sz w:val="28"/>
          <w:szCs w:val="28"/>
        </w:rPr>
        <w:t xml:space="preserve">творення умов для безпосереднього збереження, підтримання у належному стані та розвитку об’єктів культурного призначення та об’єктів культурної спадщини державної та комунальної форм власності із залученням приватних інвестицій </w:t>
      </w:r>
      <w:r w:rsidR="00086D14" w:rsidRPr="007E0A9A">
        <w:rPr>
          <w:rFonts w:ascii="Times New Roman" w:eastAsia="Times New Roman" w:hAnsi="Times New Roman"/>
          <w:sz w:val="28"/>
          <w:szCs w:val="28"/>
        </w:rPr>
        <w:t xml:space="preserve">через інструменти державно-приватного партнерства </w:t>
      </w:r>
      <w:r w:rsidR="00086D14">
        <w:rPr>
          <w:rFonts w:ascii="Times New Roman" w:eastAsia="Times New Roman" w:hAnsi="Times New Roman"/>
          <w:sz w:val="28"/>
          <w:szCs w:val="28"/>
        </w:rPr>
        <w:t>для їх перетворення на сучасні об’єкти, що надаватимуть широкий спектр культурних і туристичних послуг.</w:t>
      </w:r>
      <w:r w:rsidR="00F7725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57875" w:rsidRDefault="00F57875" w:rsidP="00F57875">
      <w:pPr>
        <w:tabs>
          <w:tab w:val="center" w:pos="4819"/>
          <w:tab w:val="right" w:pos="9639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07331">
        <w:rPr>
          <w:rFonts w:ascii="Times New Roman" w:eastAsia="Calibri" w:hAnsi="Times New Roman" w:cs="Times New Roman"/>
          <w:sz w:val="28"/>
          <w:szCs w:val="28"/>
          <w:lang w:eastAsia="ru-RU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F57875" w:rsidRPr="00F57875" w:rsidRDefault="00F57875" w:rsidP="00F57875">
      <w:pPr>
        <w:tabs>
          <w:tab w:val="center" w:pos="4819"/>
          <w:tab w:val="right" w:pos="9639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57875">
        <w:rPr>
          <w:rFonts w:ascii="Times New Roman" w:hAnsi="Times New Roman"/>
          <w:sz w:val="28"/>
          <w:szCs w:val="28"/>
        </w:rPr>
        <w:t>За результатами розгляду законопроекту Головне управління вважає за доцільне висловити щодо нього наступні зауваження.</w:t>
      </w:r>
    </w:p>
    <w:p w:rsidR="00CC1614" w:rsidRDefault="00775CF5" w:rsidP="00F578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D69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6B58" w:rsidRPr="005A6B58">
        <w:rPr>
          <w:rFonts w:ascii="Times New Roman" w:hAnsi="Times New Roman" w:cs="Times New Roman"/>
          <w:sz w:val="28"/>
          <w:szCs w:val="28"/>
        </w:rPr>
        <w:t>У проекті пропонується викласти в оновленій редакції абз.</w:t>
      </w:r>
      <w:r w:rsidR="005A6B58" w:rsidRPr="00FE79F4">
        <w:rPr>
          <w:rFonts w:ascii="Times New Roman" w:hAnsi="Times New Roman" w:cs="Times New Roman"/>
          <w:sz w:val="28"/>
          <w:szCs w:val="28"/>
        </w:rPr>
        <w:t xml:space="preserve"> 5</w:t>
      </w:r>
      <w:r w:rsidR="005A6B58">
        <w:rPr>
          <w:rFonts w:ascii="Times New Roman" w:hAnsi="Times New Roman" w:cs="Times New Roman"/>
          <w:sz w:val="28"/>
          <w:szCs w:val="28"/>
        </w:rPr>
        <w:t xml:space="preserve"> ч. 3 ст. 11 </w:t>
      </w:r>
      <w:r w:rsidR="00F65D69">
        <w:rPr>
          <w:rFonts w:ascii="Times New Roman" w:hAnsi="Times New Roman" w:cs="Times New Roman"/>
          <w:sz w:val="28"/>
          <w:szCs w:val="28"/>
        </w:rPr>
        <w:t xml:space="preserve">«Музейна територія» </w:t>
      </w:r>
      <w:r w:rsidR="005A6B58" w:rsidRPr="00B339DB">
        <w:rPr>
          <w:rFonts w:ascii="Times New Roman" w:hAnsi="Times New Roman" w:cs="Times New Roman"/>
          <w:i/>
          <w:sz w:val="28"/>
          <w:szCs w:val="28"/>
        </w:rPr>
        <w:t xml:space="preserve">Закону України «Про </w:t>
      </w:r>
      <w:r w:rsidR="005A6B58" w:rsidRPr="00B339DB">
        <w:rPr>
          <w:rFonts w:ascii="Times New Roman" w:hAnsi="Times New Roman" w:cs="Times New Roman"/>
          <w:bCs/>
          <w:i/>
          <w:sz w:val="28"/>
          <w:szCs w:val="28"/>
        </w:rPr>
        <w:t>музеї та музейну справу»</w:t>
      </w:r>
      <w:r w:rsidR="005A6B58">
        <w:rPr>
          <w:rFonts w:ascii="Times New Roman" w:hAnsi="Times New Roman" w:cs="Times New Roman"/>
          <w:bCs/>
          <w:sz w:val="28"/>
          <w:szCs w:val="28"/>
        </w:rPr>
        <w:t xml:space="preserve"> (далі у цьому пункті – Закон), </w:t>
      </w:r>
      <w:r w:rsidR="003E2AF3">
        <w:rPr>
          <w:rFonts w:ascii="Times New Roman" w:hAnsi="Times New Roman" w:cs="Times New Roman"/>
          <w:bCs/>
          <w:sz w:val="28"/>
          <w:szCs w:val="28"/>
        </w:rPr>
        <w:t xml:space="preserve">відповідно до якого </w:t>
      </w:r>
      <w:r w:rsidR="00FE79F4">
        <w:rPr>
          <w:rFonts w:ascii="Times New Roman" w:hAnsi="Times New Roman" w:cs="Times New Roman"/>
          <w:bCs/>
          <w:sz w:val="28"/>
          <w:szCs w:val="28"/>
        </w:rPr>
        <w:t>н</w:t>
      </w:r>
      <w:r w:rsidR="00FE79F4" w:rsidRPr="00FE79F4">
        <w:rPr>
          <w:rStyle w:val="rvts0"/>
          <w:rFonts w:ascii="Times New Roman" w:hAnsi="Times New Roman" w:cs="Times New Roman"/>
          <w:sz w:val="28"/>
          <w:szCs w:val="28"/>
        </w:rPr>
        <w:t xml:space="preserve">а території, відведеній для музею, згідно із </w:t>
      </w:r>
      <w:r w:rsidR="00FE79F4">
        <w:rPr>
          <w:rStyle w:val="rvts0"/>
          <w:rFonts w:ascii="Times New Roman" w:hAnsi="Times New Roman" w:cs="Times New Roman"/>
          <w:sz w:val="28"/>
          <w:szCs w:val="28"/>
        </w:rPr>
        <w:t xml:space="preserve">його </w:t>
      </w:r>
      <w:r w:rsidR="00FE79F4" w:rsidRPr="00FE79F4">
        <w:rPr>
          <w:rStyle w:val="rvts0"/>
          <w:rFonts w:ascii="Times New Roman" w:hAnsi="Times New Roman" w:cs="Times New Roman"/>
          <w:sz w:val="28"/>
          <w:szCs w:val="28"/>
        </w:rPr>
        <w:t xml:space="preserve">статутом може бути виділено </w:t>
      </w:r>
      <w:r w:rsidR="00F65D69">
        <w:rPr>
          <w:rStyle w:val="rvts0"/>
          <w:rFonts w:ascii="Times New Roman" w:hAnsi="Times New Roman" w:cs="Times New Roman"/>
          <w:sz w:val="28"/>
          <w:szCs w:val="28"/>
        </w:rPr>
        <w:t xml:space="preserve">також </w:t>
      </w:r>
      <w:r w:rsidR="00FE79F4" w:rsidRPr="00FE79F4">
        <w:rPr>
          <w:rStyle w:val="rvts0"/>
          <w:rFonts w:ascii="Times New Roman" w:hAnsi="Times New Roman" w:cs="Times New Roman"/>
          <w:sz w:val="28"/>
          <w:szCs w:val="28"/>
        </w:rPr>
        <w:t>таку зону</w:t>
      </w:r>
      <w:r w:rsidR="00F65D69">
        <w:rPr>
          <w:rStyle w:val="rvts0"/>
          <w:rFonts w:ascii="Times New Roman" w:hAnsi="Times New Roman" w:cs="Times New Roman"/>
          <w:sz w:val="28"/>
          <w:szCs w:val="28"/>
        </w:rPr>
        <w:t>,</w:t>
      </w:r>
      <w:r w:rsidR="00FE79F4" w:rsidRPr="00FE79F4">
        <w:rPr>
          <w:rStyle w:val="rvts0"/>
          <w:rFonts w:ascii="Times New Roman" w:hAnsi="Times New Roman" w:cs="Times New Roman"/>
          <w:sz w:val="28"/>
          <w:szCs w:val="28"/>
        </w:rPr>
        <w:t xml:space="preserve"> як </w:t>
      </w:r>
      <w:r w:rsidR="00FE79F4" w:rsidRPr="00FE79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«рекреаційна – для відпочинку відвідувачів музею та їх обслуговування, зокрема розташування музейних крамниць, буфетів, кафе, інших пунктів громадського харчування, </w:t>
      </w:r>
      <w:r w:rsidR="00FE79F4" w:rsidRPr="00FE79F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готелів та інших закладів гостинності</w:t>
      </w:r>
      <w:r w:rsidR="00FE79F4" w:rsidRPr="00FE79F4">
        <w:rPr>
          <w:rFonts w:ascii="Times New Roman" w:hAnsi="Times New Roman" w:cs="Times New Roman"/>
          <w:color w:val="000000" w:themeColor="text1"/>
          <w:sz w:val="28"/>
          <w:szCs w:val="28"/>
        </w:rPr>
        <w:t>, проведення мистецьких, культурно-освітніх заходів, гостьових місць для паркування автомобілів»</w:t>
      </w:r>
      <w:r w:rsidR="00FE79F4" w:rsidRPr="00FE79F4">
        <w:rPr>
          <w:rFonts w:ascii="Times New Roman" w:hAnsi="Times New Roman" w:cs="Times New Roman"/>
          <w:sz w:val="28"/>
          <w:szCs w:val="28"/>
        </w:rPr>
        <w:t>.</w:t>
      </w:r>
    </w:p>
    <w:p w:rsidR="00AF672B" w:rsidRPr="00527E0D" w:rsidRDefault="00F65D69" w:rsidP="00AF672B">
      <w:pPr>
        <w:spacing w:after="0" w:line="240" w:lineRule="auto"/>
        <w:ind w:firstLine="709"/>
        <w:jc w:val="both"/>
        <w:rPr>
          <w:rStyle w:val="rvts0"/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Проте</w:t>
      </w:r>
      <w:r w:rsidR="00C3715D">
        <w:rPr>
          <w:rFonts w:ascii="Times New Roman" w:hAnsi="Times New Roman" w:cs="Times New Roman"/>
          <w:sz w:val="28"/>
          <w:szCs w:val="28"/>
        </w:rPr>
        <w:t xml:space="preserve"> п</w:t>
      </w:r>
      <w:r w:rsidR="00FE79F4">
        <w:rPr>
          <w:rFonts w:ascii="Times New Roman" w:hAnsi="Times New Roman" w:cs="Times New Roman"/>
          <w:sz w:val="28"/>
          <w:szCs w:val="28"/>
        </w:rPr>
        <w:t>ропозиці</w:t>
      </w:r>
      <w:r>
        <w:rPr>
          <w:rFonts w:ascii="Times New Roman" w:hAnsi="Times New Roman" w:cs="Times New Roman"/>
          <w:sz w:val="28"/>
          <w:szCs w:val="28"/>
        </w:rPr>
        <w:t>я</w:t>
      </w:r>
      <w:r w:rsidR="00FE79F4">
        <w:rPr>
          <w:rFonts w:ascii="Times New Roman" w:hAnsi="Times New Roman" w:cs="Times New Roman"/>
          <w:sz w:val="28"/>
          <w:szCs w:val="28"/>
        </w:rPr>
        <w:t xml:space="preserve"> </w:t>
      </w:r>
      <w:r w:rsidR="0093665D">
        <w:rPr>
          <w:rFonts w:ascii="Times New Roman" w:hAnsi="Times New Roman" w:cs="Times New Roman"/>
          <w:sz w:val="28"/>
          <w:szCs w:val="28"/>
        </w:rPr>
        <w:t xml:space="preserve">щодо </w:t>
      </w:r>
      <w:r w:rsidR="00FE79F4">
        <w:rPr>
          <w:rFonts w:ascii="Times New Roman" w:hAnsi="Times New Roman" w:cs="Times New Roman"/>
          <w:sz w:val="28"/>
          <w:szCs w:val="28"/>
        </w:rPr>
        <w:t>віднес</w:t>
      </w:r>
      <w:r w:rsidR="0093665D">
        <w:rPr>
          <w:rFonts w:ascii="Times New Roman" w:hAnsi="Times New Roman" w:cs="Times New Roman"/>
          <w:sz w:val="28"/>
          <w:szCs w:val="28"/>
        </w:rPr>
        <w:t>ення</w:t>
      </w:r>
      <w:r w:rsidR="00FE79F4">
        <w:rPr>
          <w:rFonts w:ascii="Times New Roman" w:hAnsi="Times New Roman" w:cs="Times New Roman"/>
          <w:sz w:val="28"/>
          <w:szCs w:val="28"/>
        </w:rPr>
        <w:t xml:space="preserve"> до рекреаційної зони музею </w:t>
      </w:r>
      <w:r w:rsidR="00FE79F4" w:rsidRPr="00FE79F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готелі</w:t>
      </w:r>
      <w:r w:rsidR="0093665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</w:t>
      </w:r>
      <w:r w:rsidR="00FE79F4" w:rsidRPr="00FE79F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та інш</w:t>
      </w:r>
      <w:r w:rsidR="0093665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их</w:t>
      </w:r>
      <w:r w:rsidR="00FE79F4" w:rsidRPr="00FE79F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заклад</w:t>
      </w:r>
      <w:r w:rsidR="0093665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ів</w:t>
      </w:r>
      <w:r w:rsidR="00FE79F4" w:rsidRPr="00FE79F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гостинності</w:t>
      </w:r>
      <w:r w:rsidR="0004145A" w:rsidRPr="000414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00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виглядає такою, що не в повній мірі узгоджується з </w:t>
      </w:r>
      <w:r w:rsidR="0004145A">
        <w:rPr>
          <w:rFonts w:ascii="Times New Roman" w:hAnsi="Times New Roman" w:cs="Times New Roman"/>
          <w:color w:val="000000" w:themeColor="text1"/>
          <w:sz w:val="28"/>
          <w:szCs w:val="28"/>
        </w:rPr>
        <w:t>ч. 1 ст. 11 Закону, згідно з якою</w:t>
      </w:r>
      <w:r w:rsidR="0004145A" w:rsidRPr="000414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04145A">
        <w:rPr>
          <w:rStyle w:val="rvts0"/>
          <w:rFonts w:ascii="Times New Roman" w:hAnsi="Times New Roman" w:cs="Times New Roman"/>
          <w:sz w:val="28"/>
          <w:szCs w:val="28"/>
        </w:rPr>
        <w:t>т</w:t>
      </w:r>
      <w:r w:rsidR="0004145A" w:rsidRPr="0004145A">
        <w:rPr>
          <w:rStyle w:val="rvts0"/>
          <w:rFonts w:ascii="Times New Roman" w:hAnsi="Times New Roman" w:cs="Times New Roman"/>
          <w:sz w:val="28"/>
          <w:szCs w:val="28"/>
        </w:rPr>
        <w:t xml:space="preserve">ериторія, відведена для музею, належить до земель історико-культурного призначення. </w:t>
      </w:r>
      <w:r w:rsidR="0004145A" w:rsidRPr="00E80075">
        <w:rPr>
          <w:rStyle w:val="rvts0"/>
          <w:rFonts w:ascii="Times New Roman" w:hAnsi="Times New Roman" w:cs="Times New Roman"/>
          <w:i/>
          <w:sz w:val="28"/>
          <w:szCs w:val="28"/>
        </w:rPr>
        <w:t xml:space="preserve">На цій території та в музейних будівлях (спорудах) забороняється діяльність, що суперечить його функціональному призначенню або може негативно впливати на стан </w:t>
      </w:r>
      <w:r w:rsidR="0004145A" w:rsidRPr="00E80075">
        <w:rPr>
          <w:rStyle w:val="rvts0"/>
          <w:rFonts w:ascii="Times New Roman" w:hAnsi="Times New Roman" w:cs="Times New Roman"/>
          <w:i/>
          <w:sz w:val="28"/>
          <w:szCs w:val="28"/>
        </w:rPr>
        <w:lastRenderedPageBreak/>
        <w:t xml:space="preserve">зберігання музейного зібрання, та інша діяльність, несумісна з діяльністю музею як </w:t>
      </w:r>
      <w:r w:rsidR="0004145A" w:rsidRPr="00527E0D">
        <w:rPr>
          <w:rStyle w:val="rvts0"/>
          <w:rFonts w:ascii="Times New Roman" w:hAnsi="Times New Roman" w:cs="Times New Roman"/>
          <w:i/>
          <w:sz w:val="28"/>
          <w:szCs w:val="28"/>
        </w:rPr>
        <w:t>закладу культури»</w:t>
      </w:r>
      <w:r w:rsidR="00B93538" w:rsidRPr="00527E0D">
        <w:rPr>
          <w:rStyle w:val="rvts0"/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B94519" w:rsidRPr="00527E0D" w:rsidRDefault="00B93538" w:rsidP="00B945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Іншими словами, готелі, як підприємства будь-якої організаційно-правової форми та форми власності, які надають готельні послуги </w:t>
      </w:r>
      <w:r w:rsidR="00C92BF0" w:rsidRPr="00527E0D">
        <w:rPr>
          <w:rStyle w:val="rvts0"/>
          <w:rFonts w:ascii="Times New Roman" w:hAnsi="Times New Roman" w:cs="Times New Roman"/>
          <w:sz w:val="28"/>
          <w:szCs w:val="28"/>
        </w:rPr>
        <w:t>з тимчасового проживання з обов’язковим</w:t>
      </w:r>
      <w:r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 обслуговуванням</w:t>
      </w:r>
      <w:r w:rsidR="00C92BF0" w:rsidRPr="00527E0D">
        <w:rPr>
          <w:rStyle w:val="rvts0"/>
          <w:rFonts w:ascii="Times New Roman" w:hAnsi="Times New Roman" w:cs="Times New Roman"/>
          <w:sz w:val="28"/>
          <w:szCs w:val="28"/>
        </w:rPr>
        <w:t>,</w:t>
      </w:r>
      <w:r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 за сво</w:t>
      </w:r>
      <w:r w:rsidR="00C92BF0" w:rsidRPr="00527E0D">
        <w:rPr>
          <w:rStyle w:val="rvts0"/>
          <w:rFonts w:ascii="Times New Roman" w:hAnsi="Times New Roman" w:cs="Times New Roman"/>
          <w:sz w:val="28"/>
          <w:szCs w:val="28"/>
        </w:rPr>
        <w:t>єю</w:t>
      </w:r>
      <w:r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C92BF0" w:rsidRPr="00527E0D">
        <w:rPr>
          <w:rStyle w:val="rvts0"/>
          <w:rFonts w:ascii="Times New Roman" w:hAnsi="Times New Roman" w:cs="Times New Roman"/>
          <w:sz w:val="28"/>
          <w:szCs w:val="28"/>
        </w:rPr>
        <w:t>основною спрямованістю</w:t>
      </w:r>
      <w:r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3E2AF3"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дещо </w:t>
      </w:r>
      <w:r w:rsidRPr="00527E0D">
        <w:rPr>
          <w:rStyle w:val="rvts0"/>
          <w:rFonts w:ascii="Times New Roman" w:hAnsi="Times New Roman" w:cs="Times New Roman"/>
          <w:sz w:val="28"/>
          <w:szCs w:val="28"/>
        </w:rPr>
        <w:t>не відповідають функціональному призначенню музеїв та території, яка для них відведена</w:t>
      </w:r>
      <w:r w:rsidR="00E80075"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 (ст. 1 Закону України «Про туризм»)</w:t>
      </w:r>
      <w:r w:rsidRPr="00527E0D">
        <w:rPr>
          <w:rStyle w:val="rvts0"/>
          <w:rFonts w:ascii="Times New Roman" w:hAnsi="Times New Roman" w:cs="Times New Roman"/>
          <w:sz w:val="28"/>
          <w:szCs w:val="28"/>
        </w:rPr>
        <w:t>. Адже згідно</w:t>
      </w:r>
      <w:r w:rsidR="001A05AA"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 зі</w:t>
      </w:r>
      <w:r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 ст. 1 Закону музей </w:t>
      </w:r>
      <w:r w:rsidR="00C92BF0" w:rsidRPr="00527E0D">
        <w:rPr>
          <w:rStyle w:val="rvts0"/>
          <w:rFonts w:ascii="Times New Roman" w:hAnsi="Times New Roman" w:cs="Times New Roman"/>
          <w:sz w:val="28"/>
          <w:szCs w:val="28"/>
        </w:rPr>
        <w:t>–</w:t>
      </w:r>
      <w:r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 це </w:t>
      </w:r>
      <w:r w:rsidR="00C92BF0" w:rsidRPr="00527E0D">
        <w:rPr>
          <w:rStyle w:val="rvts0"/>
          <w:rFonts w:ascii="Times New Roman" w:hAnsi="Times New Roman" w:cs="Times New Roman"/>
          <w:sz w:val="28"/>
          <w:szCs w:val="28"/>
        </w:rPr>
        <w:t>«</w:t>
      </w:r>
      <w:r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науково-дослідний та культурно-освітній заклад, створений для вивчення, збереження, використання та популяризації музейних предметів та музейних колекцій з науковою та освітньою метою, залучення громадян до надбань національної </w:t>
      </w:r>
      <w:r w:rsidR="00C92BF0"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та світової культурної спадщини», що </w:t>
      </w:r>
      <w:r w:rsidR="00E80075"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не </w:t>
      </w:r>
      <w:r w:rsidR="001A05AA" w:rsidRPr="00527E0D">
        <w:rPr>
          <w:rStyle w:val="rvts0"/>
          <w:rFonts w:ascii="Times New Roman" w:hAnsi="Times New Roman" w:cs="Times New Roman"/>
          <w:sz w:val="28"/>
          <w:szCs w:val="28"/>
        </w:rPr>
        <w:t>збігається</w:t>
      </w:r>
      <w:r w:rsidR="00E80075"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 з призначенням </w:t>
      </w:r>
      <w:r w:rsidR="001C161C"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готелів, </w:t>
      </w:r>
      <w:r w:rsidR="00182889"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як </w:t>
      </w:r>
      <w:r w:rsidR="00182889" w:rsidRPr="00527E0D">
        <w:rPr>
          <w:rFonts w:ascii="Times New Roman" w:hAnsi="Times New Roman" w:cs="Times New Roman"/>
          <w:sz w:val="28"/>
          <w:szCs w:val="28"/>
        </w:rPr>
        <w:t>колективно</w:t>
      </w:r>
      <w:r w:rsidR="00E80075" w:rsidRPr="00527E0D">
        <w:rPr>
          <w:rFonts w:ascii="Times New Roman" w:hAnsi="Times New Roman" w:cs="Times New Roman"/>
          <w:sz w:val="28"/>
          <w:szCs w:val="28"/>
        </w:rPr>
        <w:t>го</w:t>
      </w:r>
      <w:r w:rsidR="00182889" w:rsidRPr="00527E0D">
        <w:rPr>
          <w:rFonts w:ascii="Times New Roman" w:hAnsi="Times New Roman" w:cs="Times New Roman"/>
          <w:sz w:val="28"/>
          <w:szCs w:val="28"/>
        </w:rPr>
        <w:t xml:space="preserve"> засобу розміщення,</w:t>
      </w:r>
      <w:r w:rsidR="00182889"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1C161C" w:rsidRPr="00527E0D">
        <w:rPr>
          <w:rStyle w:val="rvts0"/>
          <w:rFonts w:ascii="Times New Roman" w:hAnsi="Times New Roman" w:cs="Times New Roman"/>
          <w:sz w:val="28"/>
          <w:szCs w:val="28"/>
        </w:rPr>
        <w:t>що полягає в створенні</w:t>
      </w:r>
      <w:r w:rsidR="001C161C" w:rsidRPr="00527E0D">
        <w:t xml:space="preserve"> </w:t>
      </w:r>
      <w:r w:rsidR="001C161C" w:rsidRPr="00527E0D">
        <w:rPr>
          <w:rFonts w:ascii="Times New Roman" w:hAnsi="Times New Roman" w:cs="Times New Roman"/>
          <w:sz w:val="28"/>
          <w:szCs w:val="28"/>
        </w:rPr>
        <w:t xml:space="preserve">комфортабельних умов для ночівлі туристів і наданні </w:t>
      </w:r>
      <w:r w:rsidR="00AF672B" w:rsidRPr="00527E0D">
        <w:rPr>
          <w:rFonts w:ascii="Times New Roman" w:hAnsi="Times New Roman" w:cs="Times New Roman"/>
          <w:sz w:val="28"/>
          <w:szCs w:val="28"/>
        </w:rPr>
        <w:t xml:space="preserve">їм </w:t>
      </w:r>
      <w:r w:rsidR="001C161C" w:rsidRPr="00527E0D">
        <w:rPr>
          <w:rFonts w:ascii="Times New Roman" w:hAnsi="Times New Roman" w:cs="Times New Roman"/>
          <w:sz w:val="28"/>
          <w:szCs w:val="28"/>
        </w:rPr>
        <w:t xml:space="preserve">низки </w:t>
      </w:r>
      <w:r w:rsidR="001C161C"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туристичних </w:t>
      </w:r>
      <w:r w:rsidR="001C161C" w:rsidRPr="00527E0D">
        <w:rPr>
          <w:rFonts w:ascii="Times New Roman" w:hAnsi="Times New Roman" w:cs="Times New Roman"/>
          <w:sz w:val="28"/>
          <w:szCs w:val="28"/>
        </w:rPr>
        <w:t>послуг</w:t>
      </w:r>
      <w:r w:rsidR="00AF672B" w:rsidRPr="00527E0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94519" w:rsidRPr="00573C19" w:rsidRDefault="00182889" w:rsidP="00B945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E0D">
        <w:rPr>
          <w:rFonts w:ascii="Times New Roman" w:hAnsi="Times New Roman"/>
          <w:sz w:val="28"/>
          <w:szCs w:val="28"/>
        </w:rPr>
        <w:t>Також слід зважати на те, що</w:t>
      </w:r>
      <w:r w:rsidR="00CA50FA" w:rsidRPr="00527E0D">
        <w:rPr>
          <w:rFonts w:ascii="Times New Roman" w:hAnsi="Times New Roman" w:cs="Times New Roman"/>
          <w:sz w:val="28"/>
          <w:szCs w:val="28"/>
        </w:rPr>
        <w:t xml:space="preserve"> </w:t>
      </w:r>
      <w:r w:rsidR="00CA50FA" w:rsidRPr="00527E0D">
        <w:rPr>
          <w:rStyle w:val="rvts0"/>
          <w:rFonts w:ascii="Times New Roman" w:hAnsi="Times New Roman" w:cs="Times New Roman"/>
          <w:sz w:val="28"/>
          <w:szCs w:val="28"/>
        </w:rPr>
        <w:t>музеї працюють у відповідно встановленому режимі утримання, використання та збереження, тоді як готелі працюють цілодобово.</w:t>
      </w:r>
      <w:r w:rsidR="00B94519"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 До того ж</w:t>
      </w:r>
      <w:r w:rsidR="001A05AA" w:rsidRPr="00527E0D">
        <w:rPr>
          <w:rStyle w:val="rvts0"/>
          <w:rFonts w:ascii="Times New Roman" w:hAnsi="Times New Roman" w:cs="Times New Roman"/>
          <w:sz w:val="28"/>
          <w:szCs w:val="28"/>
        </w:rPr>
        <w:t>,</w:t>
      </w:r>
      <w:r w:rsidR="00B94519" w:rsidRPr="00527E0D">
        <w:rPr>
          <w:rFonts w:ascii="Times New Roman" w:hAnsi="Times New Roman" w:cs="Times New Roman"/>
          <w:sz w:val="28"/>
          <w:szCs w:val="28"/>
        </w:rPr>
        <w:t xml:space="preserve"> можливість появи готелів на території, відведеній для музею, передбачає</w:t>
      </w:r>
      <w:r w:rsidR="00E80075" w:rsidRPr="00527E0D">
        <w:rPr>
          <w:rFonts w:ascii="Times New Roman" w:hAnsi="Times New Roman" w:cs="Times New Roman"/>
          <w:sz w:val="28"/>
          <w:szCs w:val="28"/>
        </w:rPr>
        <w:t xml:space="preserve">, зокрема, </w:t>
      </w:r>
      <w:r w:rsidR="00B94519" w:rsidRPr="00527E0D">
        <w:rPr>
          <w:rFonts w:ascii="Times New Roman" w:hAnsi="Times New Roman" w:cs="Times New Roman"/>
          <w:sz w:val="28"/>
          <w:szCs w:val="28"/>
        </w:rPr>
        <w:t xml:space="preserve">їх будівництво або відведення діючих приміщень для їх створення та пов’язані з цим </w:t>
      </w:r>
      <w:r w:rsidR="00E80075" w:rsidRPr="00527E0D">
        <w:rPr>
          <w:rFonts w:ascii="Times New Roman" w:hAnsi="Times New Roman" w:cs="Times New Roman"/>
          <w:sz w:val="28"/>
          <w:szCs w:val="28"/>
        </w:rPr>
        <w:t xml:space="preserve">технологічні </w:t>
      </w:r>
      <w:r w:rsidR="00B94519" w:rsidRPr="00527E0D">
        <w:rPr>
          <w:rFonts w:ascii="Times New Roman" w:hAnsi="Times New Roman" w:cs="Times New Roman"/>
          <w:sz w:val="28"/>
          <w:szCs w:val="28"/>
        </w:rPr>
        <w:t>процеси, що, безсумнівно, не матиме позитивного впливу на функціонування музеїв та виконання ними осно</w:t>
      </w:r>
      <w:r w:rsidR="00B94519" w:rsidRPr="00527E0D">
        <w:rPr>
          <w:rStyle w:val="rvts0"/>
          <w:rFonts w:ascii="Times New Roman" w:hAnsi="Times New Roman" w:cs="Times New Roman"/>
          <w:sz w:val="28"/>
          <w:szCs w:val="28"/>
        </w:rPr>
        <w:t>вних напрямів діяльності</w:t>
      </w:r>
      <w:r w:rsidR="00B94519" w:rsidRPr="00573C19">
        <w:rPr>
          <w:rStyle w:val="rvts0"/>
          <w:rFonts w:ascii="Times New Roman" w:hAnsi="Times New Roman" w:cs="Times New Roman"/>
          <w:sz w:val="28"/>
          <w:szCs w:val="28"/>
        </w:rPr>
        <w:t>, передбачених ч. 2 ст. 2 З</w:t>
      </w:r>
      <w:r w:rsidR="00B94519">
        <w:rPr>
          <w:rStyle w:val="rvts0"/>
          <w:rFonts w:ascii="Times New Roman" w:hAnsi="Times New Roman" w:cs="Times New Roman"/>
          <w:sz w:val="28"/>
          <w:szCs w:val="28"/>
        </w:rPr>
        <w:t>акону</w:t>
      </w:r>
      <w:r w:rsidR="00E80075">
        <w:rPr>
          <w:rStyle w:val="rvts0"/>
          <w:rFonts w:ascii="Times New Roman" w:hAnsi="Times New Roman" w:cs="Times New Roman"/>
          <w:sz w:val="28"/>
          <w:szCs w:val="28"/>
        </w:rPr>
        <w:t xml:space="preserve"> (</w:t>
      </w:r>
      <w:r w:rsidR="00B94519" w:rsidRPr="00573C19">
        <w:rPr>
          <w:rStyle w:val="rvts0"/>
          <w:rFonts w:ascii="Times New Roman" w:hAnsi="Times New Roman" w:cs="Times New Roman"/>
          <w:sz w:val="28"/>
          <w:szCs w:val="28"/>
        </w:rPr>
        <w:t>науково-дослідна, культурно-освітня діяльність, комплектування музейних зібрань, експозиційна, фондова, видавнича,</w:t>
      </w:r>
      <w:r w:rsidR="00B94519">
        <w:rPr>
          <w:rStyle w:val="rvts0"/>
          <w:rFonts w:ascii="Times New Roman" w:hAnsi="Times New Roman" w:cs="Times New Roman"/>
          <w:sz w:val="28"/>
          <w:szCs w:val="28"/>
        </w:rPr>
        <w:t xml:space="preserve"> реставраційна, виставкова, пам</w:t>
      </w:r>
      <w:r w:rsidR="00B94519" w:rsidRPr="00573C19">
        <w:rPr>
          <w:rStyle w:val="rvts0"/>
          <w:rFonts w:ascii="Times New Roman" w:hAnsi="Times New Roman" w:cs="Times New Roman"/>
          <w:sz w:val="28"/>
          <w:szCs w:val="28"/>
        </w:rPr>
        <w:t xml:space="preserve">яткоохоронна </w:t>
      </w:r>
      <w:r w:rsidR="00B94519">
        <w:rPr>
          <w:rStyle w:val="rvts0"/>
          <w:rFonts w:ascii="Times New Roman" w:hAnsi="Times New Roman" w:cs="Times New Roman"/>
          <w:sz w:val="28"/>
          <w:szCs w:val="28"/>
        </w:rPr>
        <w:t>робота, а також діяльність, пов</w:t>
      </w:r>
      <w:r w:rsidR="00B94519" w:rsidRPr="00573C19">
        <w:rPr>
          <w:rStyle w:val="rvts0"/>
          <w:rFonts w:ascii="Times New Roman" w:hAnsi="Times New Roman" w:cs="Times New Roman"/>
          <w:sz w:val="28"/>
          <w:szCs w:val="28"/>
        </w:rPr>
        <w:t>’язана з науковою атрибуцією, експертизою, класифікацією тощо</w:t>
      </w:r>
      <w:r w:rsidR="00E80075">
        <w:rPr>
          <w:rStyle w:val="rvts0"/>
          <w:rFonts w:ascii="Times New Roman" w:hAnsi="Times New Roman" w:cs="Times New Roman"/>
          <w:sz w:val="28"/>
          <w:szCs w:val="28"/>
        </w:rPr>
        <w:t>)</w:t>
      </w:r>
      <w:r w:rsidR="00B94519" w:rsidRPr="00573C19">
        <w:rPr>
          <w:rStyle w:val="rvts0"/>
          <w:rFonts w:ascii="Times New Roman" w:hAnsi="Times New Roman" w:cs="Times New Roman"/>
          <w:sz w:val="28"/>
          <w:szCs w:val="28"/>
        </w:rPr>
        <w:t>.</w:t>
      </w:r>
      <w:r w:rsidR="00B94519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</w:p>
    <w:p w:rsidR="008C165C" w:rsidRDefault="00622A40" w:rsidP="008C16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цьому контексті викликає сумнів </w:t>
      </w:r>
      <w:r w:rsidR="00AF672B" w:rsidRPr="008C165C">
        <w:rPr>
          <w:rFonts w:ascii="Times New Roman" w:hAnsi="Times New Roman" w:cs="Times New Roman"/>
          <w:sz w:val="28"/>
          <w:szCs w:val="28"/>
        </w:rPr>
        <w:t xml:space="preserve">те, що </w:t>
      </w:r>
      <w:r w:rsidR="00AF672B" w:rsidRPr="008C165C">
        <w:rPr>
          <w:rStyle w:val="rvts0"/>
          <w:rFonts w:ascii="Times New Roman" w:hAnsi="Times New Roman" w:cs="Times New Roman"/>
          <w:sz w:val="28"/>
          <w:szCs w:val="28"/>
        </w:rPr>
        <w:t>діяльність готелів не зможе негативно впливати на стан зберігання музейного зібрання</w:t>
      </w:r>
      <w:r w:rsidR="008C165C">
        <w:rPr>
          <w:rStyle w:val="rvts0"/>
          <w:rFonts w:ascii="Times New Roman" w:hAnsi="Times New Roman" w:cs="Times New Roman"/>
          <w:sz w:val="28"/>
          <w:szCs w:val="28"/>
        </w:rPr>
        <w:t>, зважаючи на вимоги ч. 1 ст. 21 Закону щодо збереження Музейного фонду України, якими передбачено</w:t>
      </w:r>
      <w:r w:rsidR="00E80075">
        <w:rPr>
          <w:rStyle w:val="rvts0"/>
          <w:rFonts w:ascii="Times New Roman" w:hAnsi="Times New Roman" w:cs="Times New Roman"/>
          <w:sz w:val="28"/>
          <w:szCs w:val="28"/>
        </w:rPr>
        <w:t>, зокрема,</w:t>
      </w:r>
      <w:r w:rsidR="008C165C">
        <w:rPr>
          <w:rStyle w:val="rvts0"/>
          <w:rFonts w:ascii="Times New Roman" w:hAnsi="Times New Roman" w:cs="Times New Roman"/>
          <w:sz w:val="28"/>
          <w:szCs w:val="28"/>
        </w:rPr>
        <w:t xml:space="preserve"> створення належних умов, </w:t>
      </w:r>
      <w:bookmarkStart w:id="1" w:name="n193"/>
      <w:bookmarkEnd w:id="1"/>
      <w:r w:rsidR="008C165C" w:rsidRPr="008C165C">
        <w:rPr>
          <w:rFonts w:ascii="Times New Roman" w:hAnsi="Times New Roman" w:cs="Times New Roman"/>
          <w:sz w:val="28"/>
          <w:szCs w:val="28"/>
        </w:rPr>
        <w:t>у тому числі спеціального науково обґрунтованого режиму їх зберігання, здійснення консервації і реставрації музейних предметів, музейних колекцій, музейних зібрань та предметів музейного значення</w:t>
      </w:r>
      <w:r w:rsidR="00E8007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A30DA" w:rsidRDefault="003E2AF3" w:rsidP="00EA30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 w:rsidR="00EA30DA" w:rsidRPr="00EA30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важаючи на вказані вище обставини, запропоновані новели, на нашу думку, враховуючи корупці</w:t>
      </w:r>
      <w:r w:rsidR="00EA30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йні ризики</w:t>
      </w:r>
      <w:r w:rsidR="00EA30DA" w:rsidRPr="00EA30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EA30DA" w:rsidRPr="00EA30DA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DFDFD"/>
          <w:lang w:eastAsia="ru-RU"/>
        </w:rPr>
        <w:t>мож</w:t>
      </w:r>
      <w:r w:rsidR="00EA30DA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DFDFD"/>
          <w:lang w:eastAsia="ru-RU"/>
        </w:rPr>
        <w:t>уть</w:t>
      </w:r>
      <w:r w:rsidR="00EA30DA" w:rsidRPr="00EA30DA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DFDFD"/>
          <w:lang w:eastAsia="ru-RU"/>
        </w:rPr>
        <w:t xml:space="preserve">, крім </w:t>
      </w:r>
      <w:r w:rsidR="00EA30DA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DFDFD"/>
          <w:lang w:eastAsia="ru-RU"/>
        </w:rPr>
        <w:t xml:space="preserve">певних </w:t>
      </w:r>
      <w:r w:rsidR="00EA30DA" w:rsidRPr="00EA30DA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DFDFD"/>
          <w:lang w:eastAsia="ru-RU"/>
        </w:rPr>
        <w:t>позитивних результатів, також мати суттєві негативні наслідки</w:t>
      </w:r>
      <w:r w:rsidR="00EA30DA" w:rsidRPr="00EA30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01383C" w:rsidRDefault="00E80075" w:rsidP="0001383C">
      <w:pPr>
        <w:spacing w:after="0" w:line="240" w:lineRule="auto"/>
        <w:ind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E80075">
        <w:rPr>
          <w:rStyle w:val="rvts0"/>
          <w:rFonts w:ascii="Times New Roman" w:hAnsi="Times New Roman" w:cs="Times New Roman"/>
          <w:b/>
          <w:sz w:val="28"/>
          <w:szCs w:val="28"/>
        </w:rPr>
        <w:t xml:space="preserve">2. </w:t>
      </w:r>
      <w:r w:rsidR="00E23157" w:rsidRPr="00E23157">
        <w:rPr>
          <w:rFonts w:ascii="Times New Roman" w:eastAsia="Calibri" w:hAnsi="Times New Roman" w:cs="Times New Roman"/>
          <w:sz w:val="28"/>
          <w:szCs w:val="28"/>
        </w:rPr>
        <w:t xml:space="preserve">Відповідно до правової позиції Конституційного Суду України принцип правової визначеності вимагає чіткості, </w:t>
      </w:r>
      <w:r w:rsidR="00E23157" w:rsidRPr="00E23157">
        <w:rPr>
          <w:rFonts w:ascii="Times New Roman" w:eastAsia="Calibri" w:hAnsi="Times New Roman" w:cs="Times New Roman"/>
          <w:i/>
          <w:sz w:val="28"/>
          <w:szCs w:val="28"/>
        </w:rPr>
        <w:t>зрозумілості й однозначності</w:t>
      </w:r>
      <w:r w:rsidR="00E23157" w:rsidRPr="00E23157">
        <w:rPr>
          <w:rFonts w:ascii="Times New Roman" w:eastAsia="Calibri" w:hAnsi="Times New Roman" w:cs="Times New Roman"/>
          <w:sz w:val="28"/>
          <w:szCs w:val="28"/>
        </w:rPr>
        <w:t xml:space="preserve"> правових норм, зокрема, їх </w:t>
      </w:r>
      <w:r w:rsidR="00E23157" w:rsidRPr="00E23157">
        <w:rPr>
          <w:rFonts w:ascii="Times New Roman" w:eastAsia="Calibri" w:hAnsi="Times New Roman" w:cs="Times New Roman"/>
          <w:i/>
          <w:sz w:val="28"/>
          <w:szCs w:val="28"/>
        </w:rPr>
        <w:t>передбачуваності</w:t>
      </w:r>
      <w:r w:rsidR="00E23157" w:rsidRPr="00E23157">
        <w:rPr>
          <w:rFonts w:ascii="Times New Roman" w:eastAsia="Calibri" w:hAnsi="Times New Roman" w:cs="Times New Roman"/>
          <w:sz w:val="28"/>
          <w:szCs w:val="28"/>
        </w:rPr>
        <w:t xml:space="preserve"> (прогнозованості) та стабільності (абз. 6                  п. 2.1 мотивувальної частини Рішення Великої палати Конституційного Суду України від 20.12.2017 № 2-р/2017), що у деяких новелах законопроекту не простежується.</w:t>
      </w:r>
      <w:r w:rsidR="00E23157">
        <w:rPr>
          <w:rFonts w:ascii="Times New Roman" w:eastAsia="Calibri" w:hAnsi="Times New Roman" w:cs="Times New Roman"/>
          <w:sz w:val="28"/>
          <w:szCs w:val="28"/>
        </w:rPr>
        <w:t xml:space="preserve"> Зокрема,</w:t>
      </w:r>
      <w:r w:rsidR="000F1FDE">
        <w:rPr>
          <w:rStyle w:val="rvts0"/>
          <w:rFonts w:ascii="Times New Roman" w:hAnsi="Times New Roman" w:cs="Times New Roman"/>
          <w:sz w:val="28"/>
          <w:szCs w:val="28"/>
        </w:rPr>
        <w:t xml:space="preserve"> звертаємо увагу на </w:t>
      </w:r>
      <w:r w:rsidR="0001383C">
        <w:rPr>
          <w:rStyle w:val="rvts0"/>
          <w:rFonts w:ascii="Times New Roman" w:hAnsi="Times New Roman" w:cs="Times New Roman"/>
          <w:sz w:val="28"/>
          <w:szCs w:val="28"/>
        </w:rPr>
        <w:t>правову</w:t>
      </w:r>
      <w:r w:rsidR="000F1FDE">
        <w:rPr>
          <w:rStyle w:val="rvts0"/>
          <w:rFonts w:ascii="Times New Roman" w:hAnsi="Times New Roman" w:cs="Times New Roman"/>
          <w:sz w:val="28"/>
          <w:szCs w:val="28"/>
        </w:rPr>
        <w:t xml:space="preserve"> невизначеність </w:t>
      </w:r>
      <w:r w:rsidR="00E23157">
        <w:rPr>
          <w:rStyle w:val="rvts0"/>
          <w:rFonts w:ascii="Times New Roman" w:hAnsi="Times New Roman" w:cs="Times New Roman"/>
          <w:sz w:val="28"/>
          <w:szCs w:val="28"/>
        </w:rPr>
        <w:t xml:space="preserve">слів </w:t>
      </w:r>
      <w:r w:rsidR="000F1FDE">
        <w:rPr>
          <w:rStyle w:val="rvts0"/>
          <w:rFonts w:ascii="Times New Roman" w:hAnsi="Times New Roman" w:cs="Times New Roman"/>
          <w:sz w:val="28"/>
          <w:szCs w:val="28"/>
        </w:rPr>
        <w:t>«</w:t>
      </w:r>
      <w:r w:rsidR="00B93538">
        <w:rPr>
          <w:rStyle w:val="rvts0"/>
          <w:rFonts w:ascii="Times New Roman" w:hAnsi="Times New Roman" w:cs="Times New Roman"/>
          <w:sz w:val="28"/>
          <w:szCs w:val="28"/>
        </w:rPr>
        <w:t>інші заклади гостинності</w:t>
      </w:r>
      <w:r w:rsidR="000F1FDE">
        <w:rPr>
          <w:rStyle w:val="rvts0"/>
          <w:rFonts w:ascii="Times New Roman" w:hAnsi="Times New Roman" w:cs="Times New Roman"/>
          <w:sz w:val="28"/>
          <w:szCs w:val="28"/>
        </w:rPr>
        <w:t>»</w:t>
      </w:r>
      <w:r w:rsidR="00B24DE7">
        <w:rPr>
          <w:rStyle w:val="rvts0"/>
          <w:rFonts w:ascii="Times New Roman" w:hAnsi="Times New Roman" w:cs="Times New Roman"/>
          <w:sz w:val="28"/>
          <w:szCs w:val="28"/>
        </w:rPr>
        <w:t xml:space="preserve"> (</w:t>
      </w:r>
      <w:r w:rsidR="00B24DE7" w:rsidRPr="00B24DE7">
        <w:rPr>
          <w:rStyle w:val="rvts0"/>
          <w:rFonts w:ascii="Times New Roman" w:hAnsi="Times New Roman" w:cs="Times New Roman"/>
          <w:sz w:val="28"/>
          <w:szCs w:val="28"/>
        </w:rPr>
        <w:t>абз. 5 ч. 3 ст. 11</w:t>
      </w:r>
      <w:r w:rsidR="00B24DE7">
        <w:rPr>
          <w:rStyle w:val="rvts0"/>
          <w:rFonts w:ascii="Times New Roman" w:hAnsi="Times New Roman" w:cs="Times New Roman"/>
          <w:sz w:val="28"/>
          <w:szCs w:val="28"/>
        </w:rPr>
        <w:t xml:space="preserve"> Закону в редакції проекту)</w:t>
      </w:r>
      <w:r w:rsidR="0001383C">
        <w:rPr>
          <w:rStyle w:val="rvts0"/>
          <w:rFonts w:ascii="Times New Roman" w:hAnsi="Times New Roman" w:cs="Times New Roman"/>
          <w:sz w:val="28"/>
          <w:szCs w:val="28"/>
        </w:rPr>
        <w:t>, що з практичної точки зору чере</w:t>
      </w:r>
      <w:r w:rsidR="0001383C" w:rsidRPr="0001383C">
        <w:rPr>
          <w:rStyle w:val="rvts0"/>
          <w:rFonts w:ascii="Times New Roman" w:hAnsi="Times New Roman" w:cs="Times New Roman"/>
          <w:sz w:val="28"/>
          <w:szCs w:val="28"/>
        </w:rPr>
        <w:t>з наявну його недосконалість може призвести до негативних правових наслідків.</w:t>
      </w:r>
    </w:p>
    <w:p w:rsidR="005E2F61" w:rsidRPr="00527E0D" w:rsidRDefault="00C07097" w:rsidP="006F6E28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eastAsia="Calibri"/>
          <w:color w:val="000000"/>
          <w:sz w:val="28"/>
          <w:szCs w:val="28"/>
        </w:rPr>
      </w:pPr>
      <w:r w:rsidRPr="00C07097">
        <w:rPr>
          <w:b/>
          <w:sz w:val="28"/>
          <w:szCs w:val="28"/>
        </w:rPr>
        <w:lastRenderedPageBreak/>
        <w:t>3</w:t>
      </w:r>
      <w:r w:rsidR="008D7C7A" w:rsidRPr="00C07097">
        <w:rPr>
          <w:b/>
          <w:sz w:val="28"/>
          <w:szCs w:val="28"/>
        </w:rPr>
        <w:t>.</w:t>
      </w:r>
      <w:r w:rsidR="008D7C7A" w:rsidRPr="001A0F2A">
        <w:rPr>
          <w:sz w:val="28"/>
          <w:szCs w:val="28"/>
        </w:rPr>
        <w:t xml:space="preserve"> </w:t>
      </w:r>
      <w:r w:rsidR="006F6E28" w:rsidRPr="001A0F2A">
        <w:rPr>
          <w:color w:val="000000" w:themeColor="text1"/>
          <w:sz w:val="28"/>
          <w:szCs w:val="28"/>
        </w:rPr>
        <w:t xml:space="preserve">У законопроекті пропонується ст. 2 </w:t>
      </w:r>
      <w:r w:rsidR="006F6E28" w:rsidRPr="003E2AF3">
        <w:rPr>
          <w:color w:val="000000" w:themeColor="text1"/>
          <w:sz w:val="28"/>
          <w:szCs w:val="28"/>
        </w:rPr>
        <w:t xml:space="preserve">Закону України «Про державно-приватне партнерство» </w:t>
      </w:r>
      <w:r w:rsidR="006F6E28" w:rsidRPr="001A0F2A">
        <w:rPr>
          <w:color w:val="000000" w:themeColor="text1"/>
          <w:sz w:val="28"/>
          <w:szCs w:val="28"/>
        </w:rPr>
        <w:t xml:space="preserve">доповнити </w:t>
      </w:r>
      <w:r w:rsidR="006F6E28" w:rsidRPr="00527E0D">
        <w:rPr>
          <w:color w:val="000000" w:themeColor="text1"/>
          <w:sz w:val="28"/>
          <w:szCs w:val="28"/>
        </w:rPr>
        <w:t>новою ч. 5, у якій зазначено, що «в</w:t>
      </w:r>
      <w:r w:rsidR="006F6E28" w:rsidRPr="00527E0D">
        <w:rPr>
          <w:bCs/>
          <w:sz w:val="28"/>
          <w:szCs w:val="28"/>
        </w:rPr>
        <w:t xml:space="preserve">ідносини, що виникають у зв’язку із державно-приватним партнерством в сфері управління пам’ятками архітектури та культурної спадщини регулюються цим Законом </w:t>
      </w:r>
      <w:r w:rsidR="006F6E28" w:rsidRPr="00527E0D">
        <w:rPr>
          <w:bCs/>
          <w:i/>
          <w:sz w:val="28"/>
          <w:szCs w:val="28"/>
        </w:rPr>
        <w:t>із особливостями визначеними Законом України «Про охорону культурної спадщини»</w:t>
      </w:r>
      <w:r w:rsidR="005E2F61" w:rsidRPr="00527E0D">
        <w:rPr>
          <w:bCs/>
          <w:sz w:val="28"/>
          <w:szCs w:val="28"/>
        </w:rPr>
        <w:t>»</w:t>
      </w:r>
      <w:r w:rsidR="006F6E28" w:rsidRPr="00527E0D">
        <w:rPr>
          <w:bCs/>
          <w:sz w:val="28"/>
          <w:szCs w:val="28"/>
        </w:rPr>
        <w:t xml:space="preserve">. </w:t>
      </w:r>
      <w:r w:rsidR="006F6E28" w:rsidRPr="00527E0D">
        <w:rPr>
          <w:sz w:val="28"/>
          <w:szCs w:val="28"/>
        </w:rPr>
        <w:t>При цьому</w:t>
      </w:r>
      <w:r w:rsidR="005E2F61" w:rsidRPr="00527E0D">
        <w:rPr>
          <w:sz w:val="28"/>
          <w:szCs w:val="28"/>
        </w:rPr>
        <w:t>,</w:t>
      </w:r>
      <w:r w:rsidR="006F6E28" w:rsidRPr="00527E0D">
        <w:rPr>
          <w:sz w:val="28"/>
          <w:szCs w:val="28"/>
        </w:rPr>
        <w:t xml:space="preserve"> згідно із ч. 1 ново</w:t>
      </w:r>
      <w:r w:rsidR="001A05AA" w:rsidRPr="00527E0D">
        <w:rPr>
          <w:sz w:val="28"/>
          <w:szCs w:val="28"/>
        </w:rPr>
        <w:t>ї</w:t>
      </w:r>
      <w:r w:rsidR="006F6E28" w:rsidRPr="00527E0D">
        <w:rPr>
          <w:sz w:val="28"/>
          <w:szCs w:val="28"/>
        </w:rPr>
        <w:t xml:space="preserve"> ст. </w:t>
      </w:r>
      <w:r w:rsidR="006F6E28" w:rsidRPr="00527E0D">
        <w:rPr>
          <w:rFonts w:eastAsia="Calibri"/>
          <w:color w:val="000000"/>
          <w:sz w:val="28"/>
          <w:szCs w:val="28"/>
        </w:rPr>
        <w:t>25</w:t>
      </w:r>
      <w:r w:rsidR="006F6E28" w:rsidRPr="00527E0D">
        <w:rPr>
          <w:rFonts w:eastAsia="Calibri"/>
          <w:color w:val="000000"/>
          <w:sz w:val="28"/>
          <w:szCs w:val="28"/>
          <w:vertAlign w:val="superscript"/>
        </w:rPr>
        <w:t>1</w:t>
      </w:r>
      <w:r w:rsidR="006F6E28" w:rsidRPr="00527E0D">
        <w:rPr>
          <w:rFonts w:eastAsia="Calibri"/>
          <w:color w:val="000000"/>
          <w:sz w:val="28"/>
          <w:szCs w:val="28"/>
        </w:rPr>
        <w:t xml:space="preserve"> Закону України </w:t>
      </w:r>
      <w:r w:rsidR="003E2AF3" w:rsidRPr="00527E0D">
        <w:rPr>
          <w:rFonts w:eastAsia="Calibri"/>
          <w:color w:val="000000"/>
          <w:sz w:val="28"/>
          <w:szCs w:val="28"/>
        </w:rPr>
        <w:t xml:space="preserve">                                </w:t>
      </w:r>
      <w:r w:rsidR="006F6E28" w:rsidRPr="00527E0D">
        <w:rPr>
          <w:rFonts w:eastAsia="Calibri"/>
          <w:color w:val="000000"/>
          <w:sz w:val="28"/>
          <w:szCs w:val="28"/>
        </w:rPr>
        <w:t xml:space="preserve">«Про охорону культурної спадщини» </w:t>
      </w:r>
      <w:r w:rsidR="005E2F61" w:rsidRPr="00527E0D">
        <w:rPr>
          <w:rFonts w:eastAsia="Calibri"/>
          <w:color w:val="000000"/>
          <w:sz w:val="28"/>
          <w:szCs w:val="28"/>
        </w:rPr>
        <w:t xml:space="preserve">«визначення об'єктів культурної спадщини, що є пам'ятками, та які перебувають у державній або комунальній формах власності, об’єктами державно-приватного партнерства здійснюється </w:t>
      </w:r>
      <w:r w:rsidR="005E2F61" w:rsidRPr="00527E0D">
        <w:rPr>
          <w:rFonts w:eastAsia="Calibri"/>
          <w:i/>
          <w:color w:val="000000"/>
          <w:sz w:val="28"/>
          <w:szCs w:val="28"/>
        </w:rPr>
        <w:t>в порядку та на умовах передбачених Законом України «Про державно-приватне партнерство» з урахуванням цього Закону</w:t>
      </w:r>
      <w:r w:rsidR="005E2F61" w:rsidRPr="00527E0D">
        <w:rPr>
          <w:rFonts w:eastAsia="Calibri"/>
          <w:color w:val="000000"/>
          <w:sz w:val="28"/>
          <w:szCs w:val="28"/>
        </w:rPr>
        <w:t>».</w:t>
      </w:r>
    </w:p>
    <w:p w:rsidR="006F6E28" w:rsidRPr="00527E0D" w:rsidRDefault="006F6E28" w:rsidP="006F6E2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7E0D">
        <w:rPr>
          <w:rFonts w:ascii="Times New Roman" w:eastAsia="Calibri" w:hAnsi="Times New Roman" w:cs="Times New Roman"/>
          <w:color w:val="000000"/>
          <w:sz w:val="28"/>
          <w:szCs w:val="28"/>
        </w:rPr>
        <w:t>Варто зауважити, що таке «перехресне» посилання створює не</w:t>
      </w:r>
      <w:r w:rsidR="005E2F61" w:rsidRPr="00527E0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достатню </w:t>
      </w:r>
      <w:r w:rsidRPr="00527E0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визначеність у питанні, яким </w:t>
      </w:r>
      <w:r w:rsidR="005E2F61" w:rsidRPr="00527E0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саме </w:t>
      </w:r>
      <w:r w:rsidRPr="00527E0D">
        <w:rPr>
          <w:rFonts w:ascii="Times New Roman" w:eastAsia="Calibri" w:hAnsi="Times New Roman" w:cs="Times New Roman"/>
          <w:color w:val="000000"/>
          <w:sz w:val="28"/>
          <w:szCs w:val="28"/>
        </w:rPr>
        <w:t>законом керуватися у відносинах державно-приватного партнерства щодо об’єктів культурної спадщини і які саме «особливості» слід враховувати при застосуванні Закону України                                  «Про державно-приватне партнерство».</w:t>
      </w:r>
    </w:p>
    <w:p w:rsidR="008D7C7A" w:rsidRPr="00B80E27" w:rsidRDefault="006F6E28" w:rsidP="00B80E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E0D">
        <w:rPr>
          <w:rFonts w:ascii="Times New Roman" w:hAnsi="Times New Roman" w:cs="Times New Roman"/>
          <w:sz w:val="28"/>
          <w:szCs w:val="28"/>
        </w:rPr>
        <w:t>При цьому, на</w:t>
      </w:r>
      <w:r w:rsidR="001A0F2A" w:rsidRPr="00527E0D">
        <w:rPr>
          <w:rFonts w:ascii="Times New Roman" w:hAnsi="Times New Roman" w:cs="Times New Roman"/>
          <w:bCs/>
          <w:sz w:val="28"/>
          <w:szCs w:val="28"/>
        </w:rPr>
        <w:t xml:space="preserve"> думку Головного управління</w:t>
      </w:r>
      <w:r w:rsidR="001A05AA" w:rsidRPr="00527E0D">
        <w:rPr>
          <w:rFonts w:ascii="Times New Roman" w:hAnsi="Times New Roman" w:cs="Times New Roman"/>
          <w:bCs/>
          <w:sz w:val="28"/>
          <w:szCs w:val="28"/>
        </w:rPr>
        <w:t>,</w:t>
      </w:r>
      <w:r w:rsidR="001A0F2A" w:rsidRPr="00527E0D">
        <w:rPr>
          <w:rFonts w:ascii="Times New Roman" w:hAnsi="Times New Roman" w:cs="Times New Roman"/>
          <w:bCs/>
          <w:sz w:val="28"/>
          <w:szCs w:val="28"/>
        </w:rPr>
        <w:t xml:space="preserve"> зазначена новела</w:t>
      </w:r>
      <w:r w:rsidR="001A0F2A" w:rsidRPr="00527E0D">
        <w:rPr>
          <w:rFonts w:ascii="Arial" w:hAnsi="Arial" w:cs="Arial"/>
          <w:sz w:val="35"/>
          <w:szCs w:val="35"/>
        </w:rPr>
        <w:t xml:space="preserve"> </w:t>
      </w:r>
      <w:r w:rsidRPr="00527E0D">
        <w:rPr>
          <w:rFonts w:ascii="Times New Roman" w:hAnsi="Times New Roman" w:cs="Times New Roman"/>
          <w:sz w:val="28"/>
          <w:szCs w:val="28"/>
        </w:rPr>
        <w:t>ч. 5 ст. 2</w:t>
      </w:r>
      <w:r w:rsidRPr="00527E0D">
        <w:rPr>
          <w:rFonts w:ascii="Arial" w:hAnsi="Arial" w:cs="Arial"/>
          <w:sz w:val="35"/>
          <w:szCs w:val="35"/>
        </w:rPr>
        <w:t xml:space="preserve"> </w:t>
      </w:r>
      <w:r w:rsidR="004B5180" w:rsidRPr="00527E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Закону України «Про державно-приватне партнерство» в редакції проекту </w:t>
      </w:r>
      <w:r w:rsidR="001A0F2A" w:rsidRPr="00527E0D">
        <w:rPr>
          <w:rFonts w:ascii="Times New Roman" w:hAnsi="Times New Roman" w:cs="Times New Roman"/>
          <w:sz w:val="28"/>
          <w:szCs w:val="28"/>
        </w:rPr>
        <w:t>суперечить нормам ч. 3 ст. 2 цього ж Закону, якою визначено, що в</w:t>
      </w:r>
      <w:r w:rsidR="001A0F2A"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ідносини, що виникають у зв’язку із державно-приватним партнерством, </w:t>
      </w:r>
      <w:r w:rsidR="001A0F2A" w:rsidRPr="00527E0D">
        <w:rPr>
          <w:rStyle w:val="rvts0"/>
          <w:rFonts w:ascii="Times New Roman" w:hAnsi="Times New Roman" w:cs="Times New Roman"/>
          <w:i/>
          <w:sz w:val="28"/>
          <w:szCs w:val="28"/>
        </w:rPr>
        <w:t>не можуть встановлюватися або змінюватися іншими законами України,</w:t>
      </w:r>
      <w:r w:rsidR="001A0F2A" w:rsidRPr="00527E0D">
        <w:rPr>
          <w:rStyle w:val="rvts0"/>
          <w:rFonts w:ascii="Times New Roman" w:hAnsi="Times New Roman" w:cs="Times New Roman"/>
          <w:sz w:val="28"/>
          <w:szCs w:val="28"/>
        </w:rPr>
        <w:t xml:space="preserve"> крім законів</w:t>
      </w:r>
      <w:r w:rsidR="001A0F2A" w:rsidRPr="00B80E27">
        <w:rPr>
          <w:rStyle w:val="rvts0"/>
          <w:rFonts w:ascii="Times New Roman" w:hAnsi="Times New Roman" w:cs="Times New Roman"/>
          <w:sz w:val="28"/>
          <w:szCs w:val="28"/>
        </w:rPr>
        <w:t>, що містять виключно норми щодо внесення змін до цього Закону.</w:t>
      </w:r>
      <w:r w:rsidR="004B73D6" w:rsidRPr="00B80E27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</w:p>
    <w:p w:rsidR="00B55E92" w:rsidRPr="00D91CAE" w:rsidRDefault="00EF143B" w:rsidP="00B55E92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143B">
        <w:rPr>
          <w:rFonts w:ascii="Times New Roman" w:hAnsi="Times New Roman" w:cs="Times New Roman"/>
          <w:b/>
          <w:sz w:val="28"/>
          <w:szCs w:val="28"/>
        </w:rPr>
        <w:t>4</w:t>
      </w:r>
      <w:r w:rsidR="00AD1E54" w:rsidRPr="00EF143B">
        <w:rPr>
          <w:rFonts w:ascii="Times New Roman" w:hAnsi="Times New Roman" w:cs="Times New Roman"/>
          <w:b/>
          <w:sz w:val="28"/>
          <w:szCs w:val="28"/>
        </w:rPr>
        <w:t>.</w:t>
      </w:r>
      <w:r w:rsidR="00AD1E54" w:rsidRPr="00AD1E54">
        <w:rPr>
          <w:rFonts w:ascii="Times New Roman" w:hAnsi="Times New Roman" w:cs="Times New Roman"/>
          <w:sz w:val="28"/>
          <w:szCs w:val="28"/>
        </w:rPr>
        <w:t xml:space="preserve"> </w:t>
      </w:r>
      <w:r w:rsidR="00B55E92">
        <w:rPr>
          <w:rFonts w:ascii="Times New Roman" w:hAnsi="Times New Roman" w:cs="Times New Roman"/>
          <w:sz w:val="28"/>
          <w:szCs w:val="28"/>
        </w:rPr>
        <w:t xml:space="preserve">Проектом передбачено </w:t>
      </w:r>
      <w:r w:rsidR="00B55E92" w:rsidRPr="003C7BCF">
        <w:rPr>
          <w:rFonts w:ascii="Times New Roman" w:hAnsi="Times New Roman" w:cs="Times New Roman"/>
          <w:sz w:val="28"/>
          <w:szCs w:val="28"/>
        </w:rPr>
        <w:t>доповн</w:t>
      </w:r>
      <w:r w:rsidR="00B55E92">
        <w:rPr>
          <w:rFonts w:ascii="Times New Roman" w:hAnsi="Times New Roman" w:cs="Times New Roman"/>
          <w:sz w:val="28"/>
          <w:szCs w:val="28"/>
        </w:rPr>
        <w:t>ення</w:t>
      </w:r>
      <w:r w:rsidR="00B55E92" w:rsidRPr="003C7BCF">
        <w:rPr>
          <w:rFonts w:ascii="Times New Roman" w:hAnsi="Times New Roman" w:cs="Times New Roman"/>
          <w:sz w:val="28"/>
          <w:szCs w:val="28"/>
        </w:rPr>
        <w:t xml:space="preserve"> ст</w:t>
      </w:r>
      <w:r w:rsidR="00B55E92">
        <w:rPr>
          <w:rFonts w:ascii="Times New Roman" w:hAnsi="Times New Roman" w:cs="Times New Roman"/>
          <w:sz w:val="28"/>
          <w:szCs w:val="28"/>
        </w:rPr>
        <w:t>.</w:t>
      </w:r>
      <w:r w:rsidR="00B55E92" w:rsidRPr="003C7BCF">
        <w:rPr>
          <w:rFonts w:ascii="Times New Roman" w:hAnsi="Times New Roman" w:cs="Times New Roman"/>
          <w:sz w:val="28"/>
          <w:szCs w:val="28"/>
        </w:rPr>
        <w:t xml:space="preserve"> 18</w:t>
      </w:r>
      <w:r w:rsidR="00B55E92">
        <w:rPr>
          <w:rFonts w:ascii="Times New Roman" w:hAnsi="Times New Roman" w:cs="Times New Roman"/>
          <w:sz w:val="28"/>
          <w:szCs w:val="28"/>
        </w:rPr>
        <w:t xml:space="preserve"> </w:t>
      </w:r>
      <w:r w:rsidR="00B55E92" w:rsidRPr="00EF143B">
        <w:rPr>
          <w:rFonts w:ascii="Times New Roman" w:hAnsi="Times New Roman" w:cs="Times New Roman"/>
          <w:i/>
          <w:sz w:val="28"/>
          <w:szCs w:val="28"/>
        </w:rPr>
        <w:t>Закону України  «Про охорону культурної спадщини»</w:t>
      </w:r>
      <w:r w:rsidR="00B55E92">
        <w:rPr>
          <w:rFonts w:ascii="Times New Roman" w:hAnsi="Times New Roman" w:cs="Times New Roman"/>
          <w:sz w:val="28"/>
          <w:szCs w:val="28"/>
        </w:rPr>
        <w:t xml:space="preserve"> новою ч. 3 </w:t>
      </w:r>
      <w:r w:rsidR="00B55E92" w:rsidRPr="003C7BCF">
        <w:rPr>
          <w:rFonts w:ascii="Times New Roman" w:hAnsi="Times New Roman" w:cs="Times New Roman"/>
          <w:sz w:val="28"/>
          <w:szCs w:val="28"/>
        </w:rPr>
        <w:t>такого змісту:</w:t>
      </w:r>
      <w:r w:rsidR="00B55E92">
        <w:rPr>
          <w:rFonts w:ascii="Times New Roman" w:hAnsi="Times New Roman" w:cs="Times New Roman"/>
          <w:sz w:val="28"/>
          <w:szCs w:val="28"/>
        </w:rPr>
        <w:t xml:space="preserve"> «о</w:t>
      </w:r>
      <w:r w:rsidR="00B55E92" w:rsidRPr="003C7BCF">
        <w:rPr>
          <w:rFonts w:ascii="Times New Roman" w:hAnsi="Times New Roman" w:cs="Times New Roman"/>
          <w:sz w:val="28"/>
          <w:szCs w:val="28"/>
        </w:rPr>
        <w:t>б’єкти</w:t>
      </w:r>
      <w:r w:rsidR="00B55E92">
        <w:rPr>
          <w:rFonts w:ascii="Times New Roman" w:hAnsi="Times New Roman" w:cs="Times New Roman"/>
          <w:sz w:val="28"/>
          <w:szCs w:val="28"/>
        </w:rPr>
        <w:t xml:space="preserve"> культурної спадщини, що є пам</w:t>
      </w:r>
      <w:r w:rsidR="00B55E92" w:rsidRPr="003C7BCF">
        <w:rPr>
          <w:rFonts w:ascii="Times New Roman" w:hAnsi="Times New Roman" w:cs="Times New Roman"/>
          <w:sz w:val="28"/>
          <w:szCs w:val="28"/>
        </w:rPr>
        <w:t xml:space="preserve">’ятками, можуть визначатись об’єктами державно-приватного партнерства, в порядку та на умовах передбачених Законом України </w:t>
      </w:r>
      <w:r w:rsidR="003E2AF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55E92" w:rsidRPr="003C7BCF">
        <w:rPr>
          <w:rFonts w:ascii="Times New Roman" w:hAnsi="Times New Roman" w:cs="Times New Roman"/>
          <w:sz w:val="28"/>
          <w:szCs w:val="28"/>
        </w:rPr>
        <w:t xml:space="preserve">«Про державно-приватне партнерство», </w:t>
      </w:r>
      <w:r w:rsidR="00B55E92" w:rsidRPr="00153150">
        <w:rPr>
          <w:rFonts w:ascii="Times New Roman" w:hAnsi="Times New Roman" w:cs="Times New Roman"/>
          <w:sz w:val="28"/>
          <w:szCs w:val="28"/>
        </w:rPr>
        <w:t xml:space="preserve">що не викликає зміни форми їхньої </w:t>
      </w:r>
      <w:r w:rsidR="00B55E92" w:rsidRPr="00D91CAE">
        <w:rPr>
          <w:rFonts w:ascii="Times New Roman" w:hAnsi="Times New Roman" w:cs="Times New Roman"/>
          <w:sz w:val="28"/>
          <w:szCs w:val="28"/>
        </w:rPr>
        <w:t xml:space="preserve">власності». Проте у ст. 3 Закону України «Про державно-приватне партнерство» серед принципів державно-приватного партнерства вже передбачена «незмінність протягом усього строку дії договору, укладеного в рамках державно-приватного партнерства, цільового призначення та </w:t>
      </w:r>
      <w:r w:rsidR="00B55E92" w:rsidRPr="003E2AF3">
        <w:rPr>
          <w:rFonts w:ascii="Times New Roman" w:hAnsi="Times New Roman" w:cs="Times New Roman"/>
          <w:i/>
          <w:sz w:val="28"/>
          <w:szCs w:val="28"/>
        </w:rPr>
        <w:t>форми власності</w:t>
      </w:r>
      <w:r w:rsidR="00B55E92" w:rsidRPr="00D91CAE">
        <w:rPr>
          <w:rFonts w:ascii="Times New Roman" w:hAnsi="Times New Roman" w:cs="Times New Roman"/>
          <w:sz w:val="28"/>
          <w:szCs w:val="28"/>
        </w:rPr>
        <w:t xml:space="preserve"> об'єктів, що перебувають у державній або комунальній власності чи належать Автономній Республіці Крим, переданих приватному партнеру».</w:t>
      </w:r>
    </w:p>
    <w:p w:rsidR="002B0CE7" w:rsidRDefault="002B0CE7" w:rsidP="002B0CE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143B">
        <w:rPr>
          <w:rStyle w:val="ab"/>
          <w:rFonts w:ascii="Times New Roman" w:hAnsi="Times New Roman" w:cs="Times New Roman"/>
          <w:b/>
          <w:i w:val="0"/>
          <w:sz w:val="28"/>
          <w:szCs w:val="28"/>
        </w:rPr>
        <w:t xml:space="preserve">5. </w:t>
      </w:r>
      <w:r w:rsidRPr="002C0F5B">
        <w:rPr>
          <w:rStyle w:val="ab"/>
          <w:rFonts w:ascii="Times New Roman" w:hAnsi="Times New Roman" w:cs="Times New Roman"/>
          <w:i w:val="0"/>
          <w:sz w:val="28"/>
          <w:szCs w:val="28"/>
        </w:rPr>
        <w:t>Законопроект</w:t>
      </w:r>
      <w:r w:rsidRPr="002C0F5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F143B">
        <w:rPr>
          <w:rFonts w:ascii="Times New Roman" w:hAnsi="Times New Roman" w:cs="Times New Roman"/>
          <w:sz w:val="28"/>
          <w:szCs w:val="28"/>
        </w:rPr>
        <w:t xml:space="preserve">потребує техніко-юридичного </w:t>
      </w:r>
      <w:r w:rsidR="00EF143B">
        <w:rPr>
          <w:rStyle w:val="ab"/>
          <w:rFonts w:ascii="Times New Roman" w:hAnsi="Times New Roman" w:cs="Times New Roman"/>
          <w:i w:val="0"/>
          <w:sz w:val="28"/>
          <w:szCs w:val="28"/>
        </w:rPr>
        <w:t>доопрацювання</w:t>
      </w:r>
      <w:r w:rsidRPr="002C0F5B">
        <w:rPr>
          <w:rFonts w:ascii="Times New Roman" w:hAnsi="Times New Roman" w:cs="Times New Roman"/>
          <w:sz w:val="28"/>
          <w:szCs w:val="28"/>
        </w:rPr>
        <w:t>.</w:t>
      </w:r>
      <w:r w:rsidRPr="002C0F5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0CE7" w:rsidRDefault="004C7038" w:rsidP="002B0C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2B0CE7" w:rsidRPr="007B7ABD">
        <w:rPr>
          <w:rFonts w:ascii="Times New Roman" w:hAnsi="Times New Roman" w:cs="Times New Roman"/>
          <w:sz w:val="28"/>
          <w:szCs w:val="28"/>
        </w:rPr>
        <w:t xml:space="preserve"> проекті пропонується викласти </w:t>
      </w:r>
      <w:r w:rsidR="002B0CE7" w:rsidRPr="007B7ABD">
        <w:rPr>
          <w:rFonts w:ascii="Times New Roman" w:hAnsi="Times New Roman" w:cs="Times New Roman"/>
          <w:color w:val="000000" w:themeColor="text1"/>
          <w:sz w:val="28"/>
          <w:szCs w:val="28"/>
        </w:rPr>
        <w:t>в новій редакції абз. 7 ст. 11 Закону</w:t>
      </w:r>
      <w:r w:rsidRPr="004C7038">
        <w:t xml:space="preserve"> </w:t>
      </w:r>
      <w:r w:rsidRPr="004C7038">
        <w:rPr>
          <w:rFonts w:ascii="Times New Roman" w:hAnsi="Times New Roman" w:cs="Times New Roman"/>
          <w:color w:val="000000" w:themeColor="text1"/>
          <w:sz w:val="28"/>
          <w:szCs w:val="28"/>
        </w:rPr>
        <w:t>України «Про музеї та музейну справу»</w:t>
      </w:r>
      <w:r w:rsidR="002B0CE7" w:rsidRPr="007B7A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тоді як фактично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чинні положення доповнюються декількома словами</w:t>
      </w:r>
      <w:r w:rsidR="002B0CE7" w:rsidRPr="007B7ABD">
        <w:rPr>
          <w:rFonts w:ascii="Times New Roman" w:hAnsi="Times New Roman" w:cs="Times New Roman"/>
          <w:color w:val="000000" w:themeColor="text1"/>
          <w:sz w:val="28"/>
          <w:szCs w:val="28"/>
        </w:rPr>
        <w:t>. До того ж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B0CE7" w:rsidRPr="007B7A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насправді зміни вносяться до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2B0CE7" w:rsidRPr="007B7A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абз. </w:t>
      </w:r>
      <w:r w:rsidR="002B0CE7" w:rsidRPr="007B7ABD">
        <w:rPr>
          <w:rFonts w:ascii="Times New Roman" w:hAnsi="Times New Roman" w:cs="Times New Roman"/>
          <w:sz w:val="28"/>
          <w:szCs w:val="28"/>
        </w:rPr>
        <w:t>5 ч. 3 ст. 11 Закону.</w:t>
      </w:r>
    </w:p>
    <w:p w:rsidR="002B0CE7" w:rsidRDefault="002B0CE7" w:rsidP="002B0C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0E0C" w:rsidRPr="00EB0E0C" w:rsidRDefault="00EB0E0C" w:rsidP="007B7A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0E0C" w:rsidRPr="00EB0E0C" w:rsidRDefault="00EB0E0C" w:rsidP="00EB0E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B0E0C">
        <w:rPr>
          <w:rFonts w:ascii="Times New Roman" w:hAnsi="Times New Roman" w:cs="Times New Roman"/>
          <w:bCs/>
          <w:iCs/>
          <w:sz w:val="28"/>
          <w:szCs w:val="28"/>
        </w:rPr>
        <w:t>Керівник Головного управління</w:t>
      </w:r>
      <w:r w:rsidRPr="00EB0E0C">
        <w:rPr>
          <w:rFonts w:ascii="Times New Roman" w:hAnsi="Times New Roman" w:cs="Times New Roman"/>
          <w:bCs/>
          <w:iCs/>
          <w:sz w:val="28"/>
          <w:szCs w:val="28"/>
        </w:rPr>
        <w:tab/>
      </w:r>
      <w:r w:rsidRPr="00EB0E0C">
        <w:rPr>
          <w:rFonts w:ascii="Times New Roman" w:hAnsi="Times New Roman" w:cs="Times New Roman"/>
          <w:bCs/>
          <w:iCs/>
          <w:sz w:val="28"/>
          <w:szCs w:val="28"/>
        </w:rPr>
        <w:tab/>
      </w:r>
      <w:r w:rsidRPr="00EB0E0C">
        <w:rPr>
          <w:rFonts w:ascii="Times New Roman" w:hAnsi="Times New Roman" w:cs="Times New Roman"/>
          <w:bCs/>
          <w:iCs/>
          <w:sz w:val="28"/>
          <w:szCs w:val="28"/>
        </w:rPr>
        <w:tab/>
        <w:t xml:space="preserve">   </w:t>
      </w:r>
      <w:r w:rsidRPr="00EB0E0C">
        <w:rPr>
          <w:rFonts w:ascii="Times New Roman" w:hAnsi="Times New Roman" w:cs="Times New Roman"/>
          <w:bCs/>
          <w:iCs/>
          <w:sz w:val="28"/>
          <w:szCs w:val="28"/>
        </w:rPr>
        <w:tab/>
        <w:t xml:space="preserve">            С. Тихонюк</w:t>
      </w:r>
    </w:p>
    <w:p w:rsidR="00EB0E0C" w:rsidRDefault="00EB0E0C" w:rsidP="00EB0E0C">
      <w:pPr>
        <w:pStyle w:val="a3"/>
        <w:tabs>
          <w:tab w:val="left" w:pos="70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0E0C" w:rsidRPr="00EB0E0C" w:rsidRDefault="00EB0E0C" w:rsidP="00EB0E0C">
      <w:pPr>
        <w:pStyle w:val="a3"/>
        <w:tabs>
          <w:tab w:val="left" w:pos="70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0E0C" w:rsidRPr="00EB0E0C" w:rsidRDefault="00EB0E0C" w:rsidP="00EB0E0C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EB0E0C">
        <w:rPr>
          <w:rFonts w:ascii="Times New Roman" w:hAnsi="Times New Roman" w:cs="Times New Roman"/>
          <w:sz w:val="20"/>
          <w:szCs w:val="20"/>
        </w:rPr>
        <w:t>Вик.: Н.</w:t>
      </w:r>
      <w:r w:rsidR="001A05AA">
        <w:rPr>
          <w:rFonts w:ascii="Times New Roman" w:hAnsi="Times New Roman" w:cs="Times New Roman"/>
          <w:sz w:val="20"/>
          <w:szCs w:val="20"/>
        </w:rPr>
        <w:t xml:space="preserve"> </w:t>
      </w:r>
      <w:r w:rsidRPr="00EB0E0C">
        <w:rPr>
          <w:rFonts w:ascii="Times New Roman" w:hAnsi="Times New Roman" w:cs="Times New Roman"/>
          <w:sz w:val="20"/>
          <w:szCs w:val="20"/>
        </w:rPr>
        <w:t>Лебедь</w:t>
      </w:r>
      <w:r w:rsidR="002B0CE7">
        <w:rPr>
          <w:rFonts w:ascii="Times New Roman" w:hAnsi="Times New Roman" w:cs="Times New Roman"/>
          <w:sz w:val="20"/>
          <w:szCs w:val="20"/>
        </w:rPr>
        <w:t>,</w:t>
      </w:r>
      <w:r w:rsidR="002B0CE7" w:rsidRPr="00C65C81">
        <w:rPr>
          <w:rFonts w:ascii="Times New Roman" w:hAnsi="Times New Roman" w:cs="Times New Roman"/>
          <w:sz w:val="20"/>
          <w:szCs w:val="20"/>
        </w:rPr>
        <w:t xml:space="preserve"> І.</w:t>
      </w:r>
      <w:r w:rsidR="001A05AA">
        <w:rPr>
          <w:rFonts w:ascii="Times New Roman" w:hAnsi="Times New Roman" w:cs="Times New Roman"/>
          <w:sz w:val="20"/>
          <w:szCs w:val="20"/>
        </w:rPr>
        <w:t xml:space="preserve"> </w:t>
      </w:r>
      <w:r w:rsidR="002B0CE7" w:rsidRPr="00C65C81">
        <w:rPr>
          <w:rFonts w:ascii="Times New Roman" w:hAnsi="Times New Roman" w:cs="Times New Roman"/>
          <w:sz w:val="20"/>
          <w:szCs w:val="20"/>
        </w:rPr>
        <w:t>Бондур</w:t>
      </w:r>
    </w:p>
    <w:p w:rsidR="00EB0E0C" w:rsidRDefault="00EB0E0C" w:rsidP="007B7A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B0E0C" w:rsidSect="00775CF5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576" w:rsidRDefault="00781576" w:rsidP="00CC1614">
      <w:pPr>
        <w:spacing w:after="0" w:line="240" w:lineRule="auto"/>
      </w:pPr>
      <w:r>
        <w:separator/>
      </w:r>
    </w:p>
  </w:endnote>
  <w:endnote w:type="continuationSeparator" w:id="0">
    <w:p w:rsidR="00781576" w:rsidRDefault="00781576" w:rsidP="00CC1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576" w:rsidRDefault="00781576" w:rsidP="00CC1614">
      <w:pPr>
        <w:spacing w:after="0" w:line="240" w:lineRule="auto"/>
      </w:pPr>
      <w:r>
        <w:separator/>
      </w:r>
    </w:p>
  </w:footnote>
  <w:footnote w:type="continuationSeparator" w:id="0">
    <w:p w:rsidR="00781576" w:rsidRDefault="00781576" w:rsidP="00CC1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7519225"/>
      <w:docPartObj>
        <w:docPartGallery w:val="Page Numbers (Top of Page)"/>
        <w:docPartUnique/>
      </w:docPartObj>
    </w:sdtPr>
    <w:sdtEndPr/>
    <w:sdtContent>
      <w:p w:rsidR="00CC1614" w:rsidRPr="00775CF5" w:rsidRDefault="00775CF5" w:rsidP="00271AC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7D8C">
          <w:rPr>
            <w:noProof/>
          </w:rPr>
          <w:t>3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CF5" w:rsidRPr="003052B7" w:rsidRDefault="00775CF5" w:rsidP="00775CF5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3052B7">
      <w:rPr>
        <w:rFonts w:ascii="Times New Roman" w:hAnsi="Times New Roman" w:cs="Times New Roman"/>
        <w:sz w:val="20"/>
        <w:szCs w:val="20"/>
      </w:rPr>
      <w:t xml:space="preserve">До реєстр. № </w:t>
    </w:r>
    <w:r>
      <w:rPr>
        <w:rFonts w:ascii="Times New Roman" w:hAnsi="Times New Roman" w:cs="Times New Roman"/>
        <w:sz w:val="20"/>
        <w:szCs w:val="20"/>
      </w:rPr>
      <w:t>5808 від 20.07.2021</w:t>
    </w:r>
  </w:p>
  <w:p w:rsidR="00775CF5" w:rsidRDefault="00775CF5" w:rsidP="00775CF5">
    <w:pPr>
      <w:pStyle w:val="a3"/>
      <w:jc w:val="right"/>
    </w:pPr>
    <w:r w:rsidRPr="003052B7">
      <w:rPr>
        <w:rFonts w:ascii="Times New Roman" w:hAnsi="Times New Roman" w:cs="Times New Roman"/>
        <w:sz w:val="20"/>
        <w:szCs w:val="20"/>
      </w:rPr>
      <w:t>Народн</w:t>
    </w:r>
    <w:r>
      <w:rPr>
        <w:rFonts w:ascii="Times New Roman" w:hAnsi="Times New Roman" w:cs="Times New Roman"/>
        <w:sz w:val="20"/>
        <w:szCs w:val="20"/>
      </w:rPr>
      <w:t>і</w:t>
    </w:r>
    <w:r w:rsidRPr="003052B7">
      <w:rPr>
        <w:rFonts w:ascii="Times New Roman" w:hAnsi="Times New Roman" w:cs="Times New Roman"/>
        <w:sz w:val="20"/>
        <w:szCs w:val="20"/>
      </w:rPr>
      <w:t xml:space="preserve"> депутат</w:t>
    </w:r>
    <w:r>
      <w:rPr>
        <w:rFonts w:ascii="Times New Roman" w:hAnsi="Times New Roman" w:cs="Times New Roman"/>
        <w:sz w:val="20"/>
        <w:szCs w:val="20"/>
      </w:rPr>
      <w:t>и</w:t>
    </w:r>
    <w:r w:rsidRPr="003052B7">
      <w:rPr>
        <w:rFonts w:ascii="Times New Roman" w:hAnsi="Times New Roman" w:cs="Times New Roman"/>
        <w:sz w:val="20"/>
        <w:szCs w:val="20"/>
      </w:rPr>
      <w:t xml:space="preserve"> України</w:t>
    </w:r>
    <w:r w:rsidRPr="003052B7">
      <w:rPr>
        <w:rFonts w:ascii="Times New Roman" w:hAnsi="Times New Roman" w:cs="Times New Roman"/>
        <w:sz w:val="20"/>
        <w:szCs w:val="20"/>
      </w:rPr>
      <w:br/>
    </w:r>
    <w:r>
      <w:rPr>
        <w:rFonts w:ascii="Times New Roman" w:hAnsi="Times New Roman" w:cs="Times New Roman"/>
        <w:sz w:val="20"/>
        <w:szCs w:val="20"/>
      </w:rPr>
      <w:t>М</w:t>
    </w:r>
    <w:r w:rsidRPr="003052B7">
      <w:rPr>
        <w:rFonts w:ascii="Times New Roman" w:hAnsi="Times New Roman" w:cs="Times New Roman"/>
        <w:sz w:val="20"/>
        <w:szCs w:val="20"/>
      </w:rPr>
      <w:t xml:space="preserve">. </w:t>
    </w:r>
    <w:r>
      <w:rPr>
        <w:rFonts w:ascii="Times New Roman" w:hAnsi="Times New Roman" w:cs="Times New Roman"/>
        <w:sz w:val="20"/>
        <w:szCs w:val="20"/>
      </w:rPr>
      <w:t>Потураєв, Є. Кравчук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B527B"/>
    <w:multiLevelType w:val="hybridMultilevel"/>
    <w:tmpl w:val="ACE201B4"/>
    <w:lvl w:ilvl="0" w:tplc="0C3826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614"/>
    <w:rsid w:val="00010B59"/>
    <w:rsid w:val="0001383C"/>
    <w:rsid w:val="0004145A"/>
    <w:rsid w:val="00086D14"/>
    <w:rsid w:val="0009405C"/>
    <w:rsid w:val="000A0359"/>
    <w:rsid w:val="000F1FDE"/>
    <w:rsid w:val="00182889"/>
    <w:rsid w:val="001A05AA"/>
    <w:rsid w:val="001A0F2A"/>
    <w:rsid w:val="001C161C"/>
    <w:rsid w:val="0021544E"/>
    <w:rsid w:val="0021567C"/>
    <w:rsid w:val="00271ACA"/>
    <w:rsid w:val="002904D2"/>
    <w:rsid w:val="002B0CE7"/>
    <w:rsid w:val="002C0F5B"/>
    <w:rsid w:val="002E482C"/>
    <w:rsid w:val="003844E3"/>
    <w:rsid w:val="003E2AF3"/>
    <w:rsid w:val="00453838"/>
    <w:rsid w:val="0047583D"/>
    <w:rsid w:val="004B5180"/>
    <w:rsid w:val="004B7326"/>
    <w:rsid w:val="004B73D6"/>
    <w:rsid w:val="004C7038"/>
    <w:rsid w:val="004F0080"/>
    <w:rsid w:val="00526669"/>
    <w:rsid w:val="00527E0D"/>
    <w:rsid w:val="00573C19"/>
    <w:rsid w:val="00587D8C"/>
    <w:rsid w:val="00594F34"/>
    <w:rsid w:val="005A6B58"/>
    <w:rsid w:val="005E2F61"/>
    <w:rsid w:val="005F4332"/>
    <w:rsid w:val="00622A40"/>
    <w:rsid w:val="006E0ED9"/>
    <w:rsid w:val="006E236D"/>
    <w:rsid w:val="006F6E28"/>
    <w:rsid w:val="0073366A"/>
    <w:rsid w:val="00775CF5"/>
    <w:rsid w:val="00781576"/>
    <w:rsid w:val="007B7ABD"/>
    <w:rsid w:val="007E74AE"/>
    <w:rsid w:val="00864212"/>
    <w:rsid w:val="008A0B44"/>
    <w:rsid w:val="008B6D93"/>
    <w:rsid w:val="008C165C"/>
    <w:rsid w:val="008D0C3D"/>
    <w:rsid w:val="008D7C7A"/>
    <w:rsid w:val="0093665D"/>
    <w:rsid w:val="00976F83"/>
    <w:rsid w:val="009949CD"/>
    <w:rsid w:val="00994E6B"/>
    <w:rsid w:val="00A03010"/>
    <w:rsid w:val="00A15777"/>
    <w:rsid w:val="00A62F8F"/>
    <w:rsid w:val="00A826FE"/>
    <w:rsid w:val="00AD1E54"/>
    <w:rsid w:val="00AF672B"/>
    <w:rsid w:val="00B24DE7"/>
    <w:rsid w:val="00B339DB"/>
    <w:rsid w:val="00B55E92"/>
    <w:rsid w:val="00B80E27"/>
    <w:rsid w:val="00B93538"/>
    <w:rsid w:val="00B94519"/>
    <w:rsid w:val="00C07097"/>
    <w:rsid w:val="00C3715D"/>
    <w:rsid w:val="00C92BF0"/>
    <w:rsid w:val="00CA50FA"/>
    <w:rsid w:val="00CC1614"/>
    <w:rsid w:val="00D310D9"/>
    <w:rsid w:val="00D4430D"/>
    <w:rsid w:val="00D82366"/>
    <w:rsid w:val="00DC1868"/>
    <w:rsid w:val="00DC2CF2"/>
    <w:rsid w:val="00E23157"/>
    <w:rsid w:val="00E71E8C"/>
    <w:rsid w:val="00E80075"/>
    <w:rsid w:val="00EA30DA"/>
    <w:rsid w:val="00EB0E0C"/>
    <w:rsid w:val="00EF143B"/>
    <w:rsid w:val="00F02A2C"/>
    <w:rsid w:val="00F05146"/>
    <w:rsid w:val="00F14ED3"/>
    <w:rsid w:val="00F57875"/>
    <w:rsid w:val="00F65D69"/>
    <w:rsid w:val="00F67C6E"/>
    <w:rsid w:val="00F77253"/>
    <w:rsid w:val="00FE06F0"/>
    <w:rsid w:val="00FE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CC16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16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C161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header"/>
    <w:basedOn w:val="a"/>
    <w:link w:val="a4"/>
    <w:unhideWhenUsed/>
    <w:rsid w:val="00CC161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rsid w:val="00CC1614"/>
  </w:style>
  <w:style w:type="paragraph" w:styleId="a5">
    <w:name w:val="footer"/>
    <w:basedOn w:val="a"/>
    <w:link w:val="a6"/>
    <w:uiPriority w:val="99"/>
    <w:unhideWhenUsed/>
    <w:rsid w:val="00CC161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C1614"/>
  </w:style>
  <w:style w:type="character" w:customStyle="1" w:styleId="30">
    <w:name w:val="Заголовок 3 Знак"/>
    <w:basedOn w:val="a0"/>
    <w:link w:val="3"/>
    <w:uiPriority w:val="9"/>
    <w:semiHidden/>
    <w:rsid w:val="00CC161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7">
    <w:name w:val="No Spacing"/>
    <w:uiPriority w:val="99"/>
    <w:qFormat/>
    <w:rsid w:val="003844E3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F05146"/>
    <w:pPr>
      <w:ind w:left="720"/>
      <w:contextualSpacing/>
    </w:pPr>
  </w:style>
  <w:style w:type="character" w:customStyle="1" w:styleId="rvts0">
    <w:name w:val="rvts0"/>
    <w:basedOn w:val="a0"/>
    <w:rsid w:val="00FE79F4"/>
  </w:style>
  <w:style w:type="paragraph" w:customStyle="1" w:styleId="rvps2">
    <w:name w:val="rvps2"/>
    <w:basedOn w:val="a"/>
    <w:rsid w:val="008C1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8C165C"/>
  </w:style>
  <w:style w:type="paragraph" w:styleId="a9">
    <w:name w:val="Body Text Indent"/>
    <w:basedOn w:val="a"/>
    <w:link w:val="aa"/>
    <w:rsid w:val="0001383C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Основний текст з відступом Знак"/>
    <w:basedOn w:val="a0"/>
    <w:link w:val="a9"/>
    <w:rsid w:val="0001383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46">
    <w:name w:val="rvts46"/>
    <w:basedOn w:val="a0"/>
    <w:rsid w:val="004B73D6"/>
  </w:style>
  <w:style w:type="character" w:styleId="ab">
    <w:name w:val="Emphasis"/>
    <w:basedOn w:val="a0"/>
    <w:uiPriority w:val="20"/>
    <w:qFormat/>
    <w:rsid w:val="002C0F5B"/>
    <w:rPr>
      <w:i/>
      <w:iCs/>
    </w:rPr>
  </w:style>
  <w:style w:type="character" w:styleId="ac">
    <w:name w:val="Hyperlink"/>
    <w:basedOn w:val="a0"/>
    <w:uiPriority w:val="99"/>
    <w:unhideWhenUsed/>
    <w:rsid w:val="009949CD"/>
    <w:rPr>
      <w:color w:val="0563C1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1A05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1A05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5538</Words>
  <Characters>3158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2021-09-20T11:12:00Z</dcterms:created>
  <dcterms:modified xsi:type="dcterms:W3CDTF">2021-09-20T11:12:00Z</dcterms:modified>
</cp:coreProperties>
</file>