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3670D8" w:rsidRDefault="003670D8" w:rsidP="003670D8">
      <w:pPr>
        <w:pStyle w:val="a6"/>
        <w:rPr>
          <w:rFonts w:ascii="Times New Roman" w:hAnsi="Times New Roman"/>
          <w:b w:val="0"/>
          <w:sz w:val="28"/>
          <w:szCs w:val="28"/>
        </w:rPr>
      </w:pPr>
      <w:r>
        <w:rPr>
          <w:rFonts w:ascii="Times New Roman" w:hAnsi="Times New Roman"/>
          <w:b w:val="0"/>
          <w:sz w:val="28"/>
          <w:szCs w:val="28"/>
        </w:rPr>
        <w:t xml:space="preserve">Про внесення змін до Митного кодексу України </w:t>
      </w:r>
      <w:r w:rsidRPr="003670D8">
        <w:rPr>
          <w:rFonts w:ascii="Times New Roman" w:hAnsi="Times New Roman"/>
          <w:b w:val="0"/>
          <w:sz w:val="28"/>
          <w:szCs w:val="28"/>
        </w:rPr>
        <w:br/>
      </w:r>
      <w:r>
        <w:rPr>
          <w:rFonts w:ascii="Times New Roman" w:hAnsi="Times New Roman"/>
          <w:b w:val="0"/>
          <w:sz w:val="28"/>
          <w:szCs w:val="28"/>
        </w:rPr>
        <w:t>щодо виконання Угоди про асоціацію між Україною</w:t>
      </w:r>
      <w:r w:rsidR="00816960">
        <w:rPr>
          <w:rFonts w:ascii="Times New Roman" w:hAnsi="Times New Roman"/>
          <w:b w:val="0"/>
          <w:sz w:val="28"/>
          <w:szCs w:val="28"/>
        </w:rPr>
        <w:t>,</w:t>
      </w:r>
      <w:r w:rsidR="00816960">
        <w:rPr>
          <w:rFonts w:ascii="Times New Roman" w:hAnsi="Times New Roman"/>
          <w:b w:val="0"/>
          <w:sz w:val="28"/>
          <w:szCs w:val="28"/>
        </w:rPr>
        <w:br/>
        <w:t xml:space="preserve">з однієї сторони, та Європейським Союзом, Європейським співтовариством з атомної енергії і їхніми державами — членами, </w:t>
      </w:r>
      <w:r w:rsidR="00816960">
        <w:rPr>
          <w:rFonts w:ascii="Times New Roman" w:hAnsi="Times New Roman"/>
          <w:b w:val="0"/>
          <w:sz w:val="28"/>
          <w:szCs w:val="28"/>
        </w:rPr>
        <w:br/>
        <w:t>з іншої сторони</w:t>
      </w:r>
      <w:r w:rsidR="00777621" w:rsidRPr="00777621">
        <w:rPr>
          <w:rFonts w:ascii="Times New Roman" w:hAnsi="Times New Roman"/>
          <w:b w:val="0"/>
          <w:sz w:val="28"/>
          <w:szCs w:val="28"/>
        </w:rPr>
        <w:t>,</w:t>
      </w:r>
      <w:r>
        <w:rPr>
          <w:rFonts w:ascii="Times New Roman" w:hAnsi="Times New Roman"/>
          <w:b w:val="0"/>
          <w:sz w:val="28"/>
          <w:szCs w:val="28"/>
        </w:rPr>
        <w:t xml:space="preserve"> в частині звільнення від сплати ввізного мита</w:t>
      </w:r>
      <w:r w:rsidRPr="003670D8">
        <w:rPr>
          <w:rFonts w:ascii="Times New Roman" w:hAnsi="Times New Roman"/>
          <w:b w:val="0"/>
          <w:sz w:val="28"/>
          <w:szCs w:val="28"/>
        </w:rPr>
        <w:br/>
      </w:r>
      <w:r>
        <w:rPr>
          <w:rFonts w:ascii="Times New Roman" w:eastAsia="MS Mincho" w:hAnsi="Times New Roman"/>
          <w:b w:val="0"/>
          <w:sz w:val="28"/>
          <w:szCs w:val="28"/>
        </w:rPr>
        <w:t xml:space="preserve"> _________________________________________</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Верховна Рада України п о с т а н о в л я є:</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І. Внести до Митного кодексу України (Відомості Верховної Ради України, 2012 р., № 44</w:t>
      </w:r>
      <w:r w:rsidRPr="003670D8">
        <w:rPr>
          <w:rFonts w:ascii="Times New Roman" w:hAnsi="Times New Roman"/>
          <w:sz w:val="28"/>
          <w:szCs w:val="28"/>
          <w:lang w:val="ru-RU"/>
        </w:rPr>
        <w:t>—</w:t>
      </w:r>
      <w:r w:rsidRPr="003670D8">
        <w:rPr>
          <w:rFonts w:ascii="Times New Roman" w:hAnsi="Times New Roman"/>
          <w:sz w:val="28"/>
          <w:szCs w:val="28"/>
        </w:rPr>
        <w:t>48, ст. 552) такі зміни: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1. У статті 234:</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1) частини першу і другу після слова “підакцизних” доповнити словами “, парфумів та туалетних вод”;</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2) частину третю після слів “не заборонено законом</w:t>
      </w:r>
      <w:r w:rsidR="00777621" w:rsidRPr="003670D8">
        <w:rPr>
          <w:rFonts w:ascii="Times New Roman" w:hAnsi="Times New Roman"/>
          <w:sz w:val="28"/>
          <w:szCs w:val="28"/>
        </w:rPr>
        <w:t>,</w:t>
      </w:r>
      <w:r w:rsidRPr="003670D8">
        <w:rPr>
          <w:rFonts w:ascii="Times New Roman" w:hAnsi="Times New Roman"/>
          <w:sz w:val="28"/>
          <w:szCs w:val="28"/>
        </w:rPr>
        <w:t>” доповнити словами “а також парфуми та туалетні води”.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2. Частину першу статті 282 доповнити пунктами 21</w:t>
      </w:r>
      <w:r w:rsidRPr="003670D8">
        <w:rPr>
          <w:rFonts w:ascii="Times New Roman" w:hAnsi="Times New Roman"/>
          <w:sz w:val="28"/>
          <w:szCs w:val="28"/>
          <w:lang w:val="ru-RU"/>
        </w:rPr>
        <w:t>—</w:t>
      </w:r>
      <w:r w:rsidRPr="003670D8">
        <w:rPr>
          <w:rFonts w:ascii="Times New Roman" w:hAnsi="Times New Roman"/>
          <w:sz w:val="28"/>
          <w:szCs w:val="28"/>
        </w:rPr>
        <w:t>29 такого змісту:</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“21) товари, які є основними засобами, що належать підприємствам, які припиняють свою діяльність поза митною територією України та переносять місце своєї діяльності на митну територію України зі створенням нового підприємства.</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При цьому звільнення застосовується до основних засобів, які:</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а) використовувалися підприємством більше 12 місяців до дати припинення діяльності підприємства у країні, з якої було перенесено його діяльність, та випущені у вільний обіг на митній території України протягом 12 місяців з дати припинення діяльності у країні відправлення;</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б) призначені для використання на митній території України у тих же цілях, що і до переміщення на митну територію України;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lastRenderedPageBreak/>
        <w:t>в) відповідають виду діяльності та розміру підприємства, що припинило діяльність у країні відправлення.</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Товари, ввезені на митну територію України зі звільненням від оподаткування митом відповідно до умов, встановлених цим пунктом, протягом 36 місяців з моменту випуску у вільний обіг на митній території України не можуть бути відчужені або передані у володіння, користування чи розпорядження іншим особам без попереднього повідомлення про це митним органам у порядку, встановленому Кабінетом Міністрів України.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У разі відчуження або передання у володіння, користування чи розпорядження іншим особам товарів, ввезених на митну територію України зі звільненням від оподаткування митом відповідно до цього пункту, протягом 36 місяців з моменту випуску у вільний обіг на митній території України, платник податку зобов’язаний сплатити мито у порядку та розмірах, визначених цим Кодексом на день подання митної декларації.</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Порядок ввезення та цільового використання товарів, визначених цим пунктом, визначається Кабінетом Міністрів України;</w:t>
      </w:r>
    </w:p>
    <w:p w:rsidR="003670D8" w:rsidRPr="003670D8" w:rsidRDefault="003670D8" w:rsidP="00816960">
      <w:pPr>
        <w:pStyle w:val="a3"/>
        <w:spacing w:before="80"/>
        <w:rPr>
          <w:rFonts w:ascii="Times New Roman" w:hAnsi="Times New Roman"/>
          <w:sz w:val="28"/>
          <w:szCs w:val="28"/>
        </w:rPr>
      </w:pPr>
      <w:r w:rsidRPr="003670D8">
        <w:rPr>
          <w:rFonts w:ascii="Times New Roman" w:hAnsi="Times New Roman"/>
          <w:sz w:val="28"/>
          <w:szCs w:val="28"/>
        </w:rPr>
        <w:t>22) наукові прилади та обладнання, а також запасні частини, витратні матеріали, деталі та аксесуари до них (в тому числі обладнання для їх обслуговування, перевірки, калібрування або ремонту).</w:t>
      </w:r>
    </w:p>
    <w:p w:rsidR="003670D8" w:rsidRPr="003670D8" w:rsidRDefault="003670D8" w:rsidP="00816960">
      <w:pPr>
        <w:pStyle w:val="a3"/>
        <w:spacing w:before="80"/>
        <w:rPr>
          <w:rFonts w:ascii="Times New Roman" w:hAnsi="Times New Roman"/>
          <w:sz w:val="28"/>
          <w:szCs w:val="28"/>
        </w:rPr>
      </w:pPr>
      <w:r w:rsidRPr="003670D8">
        <w:rPr>
          <w:rFonts w:ascii="Times New Roman" w:hAnsi="Times New Roman"/>
          <w:sz w:val="28"/>
          <w:szCs w:val="28"/>
        </w:rPr>
        <w:t>Звільнення, визначене цим пунктом, застосовується, якщо такі товари:</w:t>
      </w:r>
    </w:p>
    <w:p w:rsidR="003670D8" w:rsidRPr="003670D8" w:rsidRDefault="003670D8" w:rsidP="00816960">
      <w:pPr>
        <w:pStyle w:val="a3"/>
        <w:spacing w:before="80"/>
        <w:rPr>
          <w:rFonts w:ascii="Times New Roman" w:hAnsi="Times New Roman"/>
          <w:sz w:val="28"/>
          <w:szCs w:val="28"/>
        </w:rPr>
      </w:pPr>
      <w:r w:rsidRPr="003670D8">
        <w:rPr>
          <w:rFonts w:ascii="Times New Roman" w:hAnsi="Times New Roman"/>
          <w:sz w:val="28"/>
          <w:szCs w:val="28"/>
        </w:rPr>
        <w:t>а) призначені для проведення некомерційних наукових досліджень чи для освітніх цілей;</w:t>
      </w:r>
    </w:p>
    <w:p w:rsidR="003670D8" w:rsidRPr="003670D8" w:rsidRDefault="003670D8" w:rsidP="00816960">
      <w:pPr>
        <w:pStyle w:val="a3"/>
        <w:spacing w:before="80"/>
        <w:rPr>
          <w:rFonts w:ascii="Times New Roman" w:hAnsi="Times New Roman"/>
          <w:sz w:val="28"/>
          <w:szCs w:val="28"/>
        </w:rPr>
      </w:pPr>
      <w:r w:rsidRPr="003670D8">
        <w:rPr>
          <w:rFonts w:ascii="Times New Roman" w:hAnsi="Times New Roman"/>
          <w:sz w:val="28"/>
          <w:szCs w:val="28"/>
        </w:rPr>
        <w:t xml:space="preserve">б) ввозяться підприємствами, що здійснюють освітню або наукову і науково-технічну діяльність, державними науковими установами, закладами вищої освіти. </w:t>
      </w:r>
    </w:p>
    <w:p w:rsidR="003670D8" w:rsidRPr="003670D8" w:rsidRDefault="003670D8" w:rsidP="00816960">
      <w:pPr>
        <w:pStyle w:val="a3"/>
        <w:spacing w:before="80"/>
        <w:rPr>
          <w:rFonts w:ascii="Times New Roman" w:hAnsi="Times New Roman"/>
          <w:sz w:val="28"/>
          <w:szCs w:val="28"/>
        </w:rPr>
      </w:pPr>
      <w:r w:rsidRPr="003670D8">
        <w:rPr>
          <w:rFonts w:ascii="Times New Roman" w:hAnsi="Times New Roman"/>
          <w:sz w:val="28"/>
          <w:szCs w:val="28"/>
        </w:rPr>
        <w:t>Перелік товарів (з описом та кодом згідно з УКТЗЕД), які звільняються від оподаткування митом відповідно до цього пункту, та порядок їх ввезення та цільового використання визначаються Кабінетом Міністрів України.</w:t>
      </w:r>
    </w:p>
    <w:p w:rsidR="003670D8" w:rsidRPr="003670D8" w:rsidRDefault="003670D8" w:rsidP="00816960">
      <w:pPr>
        <w:pStyle w:val="a3"/>
        <w:spacing w:before="80"/>
        <w:rPr>
          <w:rFonts w:ascii="Times New Roman" w:hAnsi="Times New Roman"/>
          <w:sz w:val="28"/>
          <w:szCs w:val="28"/>
        </w:rPr>
      </w:pPr>
      <w:r w:rsidRPr="003670D8">
        <w:rPr>
          <w:rFonts w:ascii="Times New Roman" w:hAnsi="Times New Roman"/>
          <w:sz w:val="28"/>
          <w:szCs w:val="28"/>
        </w:rPr>
        <w:t xml:space="preserve">Товари, ввезенні на митну територію України зі звільненням від оподаткування митом відповідно до умов, встановлених цим пунктом, не можуть бути відчужені або передані у володіння, користування чи розпорядження іншим особам без попереднього повідомлення про це митним органам у порядку, встановленому Кабінетом Міністрів України. </w:t>
      </w:r>
    </w:p>
    <w:p w:rsidR="003670D8" w:rsidRPr="003670D8" w:rsidRDefault="003670D8" w:rsidP="00816960">
      <w:pPr>
        <w:pStyle w:val="a3"/>
        <w:spacing w:before="80"/>
        <w:rPr>
          <w:rFonts w:ascii="Times New Roman" w:hAnsi="Times New Roman"/>
          <w:sz w:val="28"/>
          <w:szCs w:val="28"/>
        </w:rPr>
      </w:pPr>
      <w:r w:rsidRPr="003670D8">
        <w:rPr>
          <w:rFonts w:ascii="Times New Roman" w:hAnsi="Times New Roman"/>
          <w:sz w:val="28"/>
          <w:szCs w:val="28"/>
        </w:rPr>
        <w:t>За заявою підприємства митний орган надає дозвіл на передачу у володіння, користування чи розпорядження такому підприємству товарів, ввезених зі звільненням від оподаткування митом, за умови, що таке підприємство:</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відповідає вимогам, зазначеним у цьому пункті, та</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зобов’язується використовувати такі товари у цілях, що надають право на таке звільнення.</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lastRenderedPageBreak/>
        <w:t>У разі відчуження або передачі у володіння, користування чи розпорядження іншим особам товарів, ввезених на митну територію України зі звільненням від оподаткування митом відповідно до цього пункту, та/або використання товарів в інших цілях, ніж ті, у зв’язку з якими було надано таке звільнення, платник податку зобов’язаний сплатити мито у порядку та розмірах, визначених цим Кодексом на день подання митної декларації;</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23) апаратура, прилади, механізми та їх частини, включаючи запасні частини та інструменти, розроблені саме для їх обслуговування, огляду, калібрування або ремонту, що використовуються для цілей наукових досліджень, які проводяться з некомерційною метою, що ввозяться науково-дослідними підприємствами, розташованими за межами митної території України.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Звільнення від оподаткування, визначене цим пунктом, застосовується, якщо такі товари: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а) призначені для використання представниками науково-дослідних підприємств, розташованих за межами митної території України, або за їх згодою, або у межах угод про наукову співпрацю, метою яких є впровадження міжнародних програм наукових досліджень на науково-дослідних підприємствах, розташованих на митній території України;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б) залишаються власністю фізичної або юридичної особи з місцем розташування поза межами митної території України.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Перелік товарів (з описом та кодом згідно з УКТЗЕД), які звільняються від оподаткування митом відповідно до цього пункту, порядок їх ввезення та цільового використання визначаються Кабінетом Міністрів України.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 xml:space="preserve">Товари, ввезені на митну територію України зі звільненням від оподаткування митом відповідно до умов, встановлених цим пунктом, не можуть бути відчужені або передані у володіння, користування чи розпорядження іншим особам без попереднього повідомлення про це митним органам у порядку, встановленому Кабінетом Міністрів України. </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За заявою підприємства митний орган надає дозвіл на передачу у володіння, користування чи розпорядження такому підприємству товарів, ввезених зі звільненням від оподаткування митом, за умови, що таке підприємство:</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відповідає вимогам, зазначеним у цьому пункті, та</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зобов’язується використовувати такі товари у цілях, що надають право на таке звільнення.</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 xml:space="preserve">У разі відчуження або передачі у володіння, користування чи розпорядження іншим особам товарів, ввезених на митну територію України зі звільненням від оподаткування митом відповідно до цього </w:t>
      </w:r>
      <w:r w:rsidRPr="003670D8">
        <w:rPr>
          <w:rFonts w:ascii="Times New Roman" w:hAnsi="Times New Roman"/>
          <w:sz w:val="28"/>
          <w:szCs w:val="28"/>
        </w:rPr>
        <w:lastRenderedPageBreak/>
        <w:t>пункту, та/або використання товарів в інших цілях, ніж ті, у зв’язку з якими було надано таке звільнення, платник податку зобов’язаний сплатити мито у порядку та розмірах, визначених цим Кодексом на день подання митної декларації;</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24) тварини, спеціально підготовлені для лабораторного використання, біологічні та хімічні речовини, аналоги яких не виробляються в Україні, що ввозяться підприємствами, які здійснюють освітню або</w:t>
      </w:r>
      <w:r w:rsidR="00033027">
        <w:rPr>
          <w:rFonts w:ascii="Times New Roman" w:hAnsi="Times New Roman"/>
          <w:sz w:val="28"/>
          <w:szCs w:val="28"/>
        </w:rPr>
        <w:t xml:space="preserve"> наукову і</w:t>
      </w:r>
      <w:r w:rsidRPr="003670D8">
        <w:rPr>
          <w:rFonts w:ascii="Times New Roman" w:hAnsi="Times New Roman"/>
          <w:sz w:val="28"/>
          <w:szCs w:val="28"/>
        </w:rPr>
        <w:t xml:space="preserve"> науково-</w:t>
      </w:r>
      <w:r w:rsidR="00033027">
        <w:rPr>
          <w:rFonts w:ascii="Times New Roman" w:hAnsi="Times New Roman"/>
          <w:sz w:val="28"/>
          <w:szCs w:val="28"/>
        </w:rPr>
        <w:t>технічну</w:t>
      </w:r>
      <w:r w:rsidRPr="003670D8">
        <w:rPr>
          <w:rFonts w:ascii="Times New Roman" w:hAnsi="Times New Roman"/>
          <w:sz w:val="28"/>
          <w:szCs w:val="28"/>
        </w:rPr>
        <w:t xml:space="preserve"> діяльність, </w:t>
      </w:r>
      <w:r w:rsidR="00033027">
        <w:rPr>
          <w:rFonts w:ascii="Times New Roman" w:hAnsi="Times New Roman"/>
          <w:sz w:val="28"/>
          <w:szCs w:val="28"/>
        </w:rPr>
        <w:t xml:space="preserve">державними науковими установами, закладами вищої освіти, </w:t>
      </w:r>
      <w:r w:rsidRPr="003670D8">
        <w:rPr>
          <w:rFonts w:ascii="Times New Roman" w:hAnsi="Times New Roman"/>
          <w:sz w:val="28"/>
          <w:szCs w:val="28"/>
        </w:rPr>
        <w:t>з метою, безпосередньо не пов’язаною з провадженням підприємницької діяльності.</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Перелік таких тварин, біологічних та хімічних речовин (з описом та кодом згідно з УКТЗЕД), порядок їх ввезення та цільового використання визначаються Кабінетом Міністрів України;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 xml:space="preserve">25) терапевтичні речовини людського походження, реагенти для визначення груп крові та типів тканин, спеціальні пакувальні матеріали для їх перевезення, а також розчини та видаткові матеріали, необхідні для їх використання, що призначені для інститутів або лабораторій (виключно для некомерційних або наукових цілей). </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Для цілей цього пункту термін “терапевтичні речовини людського походження” означає людську кров та її похідні (цільна людська кров, суха людська плазма, людський альбумін та фіксовані розчини протеїну людської плазми, людський імуноглобулін та людський фібриноген); термін “реагенти для визначення груп крові” означає усі реагенти людського, тваринного, рослинного або іншого походження, які використовуються для визначення груп крові та визначення несумісності груп крові; термін “реагенти для визначення типів тканин” означає усі реагенти як людського, тваринного, рослинного, так і іншого походження, що використовуються для визначення типів людських тканин.</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Переліки товарів (з описом та кодом згідно з УКТЗЕД), які звільняються від оподаткування митом відповідно до цього пункту, порядок їх ввезення та цільового використання визначаються Кабінетом Міністрів України;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26) стандартні зразки речовин, затверджених Всесвітньою організацією охорони здоров’я, які ввозяться на митну територію України з метою контролю якості речовин, матеріалів, що використовуються підприємствами для виробництва лікарських засобів в Україні.</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Перелік товарів (з описом та кодом згідно з УКТЗЕД), які звільняються від оподаткування митом відповідно до цього пункту, порядок їх ввезення та цільового використання визначаються Кабінетом Міністрів України;</w:t>
      </w:r>
    </w:p>
    <w:p w:rsidR="003670D8" w:rsidRDefault="003670D8" w:rsidP="003670D8">
      <w:pPr>
        <w:pStyle w:val="a3"/>
        <w:rPr>
          <w:rFonts w:ascii="Times New Roman" w:hAnsi="Times New Roman"/>
          <w:sz w:val="28"/>
          <w:szCs w:val="28"/>
          <w:lang w:val="en-US"/>
        </w:rPr>
      </w:pPr>
      <w:r w:rsidRPr="003670D8">
        <w:rPr>
          <w:rFonts w:ascii="Times New Roman" w:hAnsi="Times New Roman"/>
          <w:sz w:val="28"/>
          <w:szCs w:val="28"/>
        </w:rPr>
        <w:t xml:space="preserve">27) лікарські засоби та ветеринарні препарати, що переміщуються (пересилаються) через митний кордон України, для використання особами </w:t>
      </w:r>
      <w:r w:rsidRPr="003670D8">
        <w:rPr>
          <w:rFonts w:ascii="Times New Roman" w:hAnsi="Times New Roman"/>
          <w:sz w:val="28"/>
          <w:szCs w:val="28"/>
        </w:rPr>
        <w:lastRenderedPageBreak/>
        <w:t>та тваринами, які приїздять в Україну для участі у міжнародних спортивних змаганнях, організованих на митній території України;</w:t>
      </w:r>
    </w:p>
    <w:p w:rsidR="00C432E3" w:rsidRDefault="00C432E3" w:rsidP="00E349C2">
      <w:pPr>
        <w:pStyle w:val="a3"/>
        <w:spacing w:before="100"/>
        <w:rPr>
          <w:rFonts w:ascii="Times New Roman" w:hAnsi="Times New Roman"/>
          <w:sz w:val="28"/>
          <w:szCs w:val="28"/>
        </w:rPr>
      </w:pPr>
      <w:r>
        <w:rPr>
          <w:rFonts w:ascii="Times New Roman" w:hAnsi="Times New Roman"/>
          <w:sz w:val="28"/>
          <w:szCs w:val="28"/>
        </w:rPr>
        <w:t>Перелік товарів (з описом та кодом згідно з УКТЗЕД), які звільняються від оподаткування митом відповідно до цього пункту, їх обсяги, порядок їх ввезення та цільового використання визначаються Кабінетом Міністрів України;</w:t>
      </w:r>
    </w:p>
    <w:p w:rsidR="003670D8" w:rsidRPr="003670D8" w:rsidRDefault="003670D8" w:rsidP="00E349C2">
      <w:pPr>
        <w:pStyle w:val="a3"/>
        <w:spacing w:before="100"/>
        <w:rPr>
          <w:rFonts w:ascii="Times New Roman" w:hAnsi="Times New Roman"/>
          <w:sz w:val="28"/>
          <w:szCs w:val="28"/>
        </w:rPr>
      </w:pPr>
      <w:r w:rsidRPr="003670D8">
        <w:rPr>
          <w:rFonts w:ascii="Times New Roman" w:hAnsi="Times New Roman"/>
          <w:sz w:val="28"/>
          <w:szCs w:val="28"/>
        </w:rPr>
        <w:t>28) зразки, моделі, що містять об’єкт права інтелектуальної власності, та супровідні документи, які ввозяться (пересилаються) на митну територію України для подання до уповноважених органів, що входять до державної системи правової охорони інтелектуальної власності, з метою реєстрації такого об’єкта в Україні;</w:t>
      </w:r>
    </w:p>
    <w:p w:rsidR="003670D8" w:rsidRPr="003670D8" w:rsidRDefault="003670D8" w:rsidP="00E349C2">
      <w:pPr>
        <w:pStyle w:val="a3"/>
        <w:spacing w:before="100"/>
        <w:rPr>
          <w:rFonts w:ascii="Times New Roman" w:hAnsi="Times New Roman"/>
          <w:sz w:val="28"/>
          <w:szCs w:val="28"/>
        </w:rPr>
      </w:pPr>
      <w:r w:rsidRPr="003670D8">
        <w:rPr>
          <w:rFonts w:ascii="Times New Roman" w:hAnsi="Times New Roman"/>
          <w:sz w:val="28"/>
          <w:szCs w:val="28"/>
        </w:rPr>
        <w:t xml:space="preserve">29) товари для використання у будівництві, догляді або оздобленні кладовищ, могил та пам'ятників жертв війн третіх країн, похованих на митній території України, які ввозяться підприємствами для цих цілей. </w:t>
      </w:r>
    </w:p>
    <w:p w:rsidR="00C432E3" w:rsidRDefault="00C432E3" w:rsidP="00E349C2">
      <w:pPr>
        <w:pStyle w:val="a3"/>
        <w:spacing w:before="100"/>
        <w:rPr>
          <w:rFonts w:ascii="Times New Roman" w:hAnsi="Times New Roman"/>
          <w:sz w:val="28"/>
          <w:szCs w:val="28"/>
        </w:rPr>
      </w:pPr>
      <w:r>
        <w:rPr>
          <w:rFonts w:ascii="Times New Roman" w:hAnsi="Times New Roman"/>
          <w:sz w:val="28"/>
          <w:szCs w:val="28"/>
        </w:rPr>
        <w:t>Перелік товарів (з описом та кодом згідно з УКТЗЕД), які звільняються від оподаткування митом відповідно до цього пункту, порядок їх ввезення та цільового використання визначаються Кабінетом Міністрів України.”.</w:t>
      </w:r>
    </w:p>
    <w:p w:rsidR="003670D8" w:rsidRPr="003670D8" w:rsidRDefault="003670D8" w:rsidP="00E349C2">
      <w:pPr>
        <w:pStyle w:val="a3"/>
        <w:spacing w:before="100"/>
        <w:rPr>
          <w:rFonts w:ascii="Times New Roman" w:hAnsi="Times New Roman"/>
          <w:sz w:val="28"/>
          <w:szCs w:val="28"/>
        </w:rPr>
      </w:pPr>
      <w:r w:rsidRPr="003670D8">
        <w:rPr>
          <w:rFonts w:ascii="Times New Roman" w:hAnsi="Times New Roman"/>
          <w:sz w:val="28"/>
          <w:szCs w:val="28"/>
        </w:rPr>
        <w:t>3. У статті 374:</w:t>
      </w:r>
    </w:p>
    <w:p w:rsidR="003670D8" w:rsidRPr="003670D8" w:rsidRDefault="003670D8" w:rsidP="00E349C2">
      <w:pPr>
        <w:pStyle w:val="a3"/>
        <w:spacing w:before="100"/>
        <w:rPr>
          <w:rFonts w:ascii="Times New Roman" w:hAnsi="Times New Roman"/>
          <w:sz w:val="28"/>
          <w:szCs w:val="28"/>
        </w:rPr>
      </w:pPr>
      <w:r w:rsidRPr="003670D8">
        <w:rPr>
          <w:rFonts w:ascii="Times New Roman" w:hAnsi="Times New Roman"/>
          <w:sz w:val="28"/>
          <w:szCs w:val="28"/>
        </w:rPr>
        <w:t xml:space="preserve">1) у частинах першій та четвертій цифри “1000” і “500” замінити відповідно цифрами “430” і “300”, </w:t>
      </w:r>
      <w:r w:rsidR="00317232">
        <w:rPr>
          <w:rFonts w:ascii="Times New Roman" w:hAnsi="Times New Roman"/>
          <w:sz w:val="28"/>
          <w:szCs w:val="28"/>
        </w:rPr>
        <w:t xml:space="preserve">а </w:t>
      </w:r>
      <w:r w:rsidRPr="003670D8">
        <w:rPr>
          <w:rFonts w:ascii="Times New Roman" w:hAnsi="Times New Roman"/>
          <w:sz w:val="28"/>
          <w:szCs w:val="28"/>
        </w:rPr>
        <w:t>після слова “повітряного” доповнити словами “і морського”;</w:t>
      </w:r>
    </w:p>
    <w:p w:rsidR="003670D8" w:rsidRPr="003670D8" w:rsidRDefault="003670D8" w:rsidP="00E349C2">
      <w:pPr>
        <w:pStyle w:val="a3"/>
        <w:spacing w:before="100"/>
        <w:rPr>
          <w:rFonts w:ascii="Times New Roman" w:hAnsi="Times New Roman"/>
          <w:sz w:val="28"/>
          <w:szCs w:val="28"/>
        </w:rPr>
      </w:pPr>
      <w:r w:rsidRPr="003670D8">
        <w:rPr>
          <w:rFonts w:ascii="Times New Roman" w:hAnsi="Times New Roman"/>
          <w:sz w:val="28"/>
          <w:szCs w:val="28"/>
        </w:rPr>
        <w:t>2) у частині десятій:</w:t>
      </w:r>
    </w:p>
    <w:p w:rsidR="003670D8" w:rsidRPr="003670D8" w:rsidRDefault="003670D8" w:rsidP="00E349C2">
      <w:pPr>
        <w:pStyle w:val="a3"/>
        <w:spacing w:before="100"/>
        <w:rPr>
          <w:rFonts w:ascii="Times New Roman" w:hAnsi="Times New Roman"/>
          <w:sz w:val="28"/>
          <w:szCs w:val="28"/>
        </w:rPr>
      </w:pPr>
      <w:r w:rsidRPr="003670D8">
        <w:rPr>
          <w:rFonts w:ascii="Times New Roman" w:hAnsi="Times New Roman"/>
          <w:sz w:val="28"/>
          <w:szCs w:val="28"/>
        </w:rPr>
        <w:t>пункт 3 викласти в такій редакції:</w:t>
      </w:r>
    </w:p>
    <w:p w:rsidR="003670D8" w:rsidRPr="003670D8" w:rsidRDefault="003670D8" w:rsidP="00E349C2">
      <w:pPr>
        <w:pStyle w:val="a3"/>
        <w:spacing w:before="100"/>
        <w:rPr>
          <w:rFonts w:ascii="Times New Roman" w:hAnsi="Times New Roman"/>
          <w:sz w:val="28"/>
          <w:szCs w:val="28"/>
        </w:rPr>
      </w:pPr>
      <w:r w:rsidRPr="003670D8">
        <w:rPr>
          <w:rFonts w:ascii="Times New Roman" w:hAnsi="Times New Roman"/>
          <w:sz w:val="28"/>
          <w:szCs w:val="28"/>
        </w:rPr>
        <w:t>“3) товари, що ввозяться громадянами у зв'язку з переселенням їх на постійне місце проживання в Україну протягом 12 місяців з дня видачі документа, що підтверджує право громадянина на постійне проживання в Україні, за умови документального підтвердження того, що до дня видачі цього документа громадянин проживав на території країни, з якої він прибув, не менше 12 місяців.</w:t>
      </w:r>
    </w:p>
    <w:p w:rsidR="003670D8" w:rsidRPr="003670D8" w:rsidRDefault="003670D8" w:rsidP="00E349C2">
      <w:pPr>
        <w:pStyle w:val="a3"/>
        <w:spacing w:before="100"/>
        <w:rPr>
          <w:rFonts w:ascii="Times New Roman" w:hAnsi="Times New Roman"/>
          <w:sz w:val="28"/>
          <w:szCs w:val="28"/>
        </w:rPr>
      </w:pPr>
      <w:r w:rsidRPr="003670D8">
        <w:rPr>
          <w:rFonts w:ascii="Times New Roman" w:hAnsi="Times New Roman"/>
          <w:sz w:val="28"/>
          <w:szCs w:val="28"/>
        </w:rPr>
        <w:t>При цьому звільнення, передбачене цим пунктом, застосовується до:</w:t>
      </w:r>
    </w:p>
    <w:p w:rsidR="003670D8" w:rsidRPr="003670D8" w:rsidRDefault="003670D8" w:rsidP="00E349C2">
      <w:pPr>
        <w:pStyle w:val="a3"/>
        <w:spacing w:before="100"/>
        <w:rPr>
          <w:rFonts w:ascii="Times New Roman" w:hAnsi="Times New Roman"/>
          <w:sz w:val="28"/>
          <w:szCs w:val="28"/>
        </w:rPr>
      </w:pPr>
      <w:r w:rsidRPr="003670D8">
        <w:rPr>
          <w:rFonts w:ascii="Times New Roman" w:hAnsi="Times New Roman"/>
          <w:sz w:val="28"/>
          <w:szCs w:val="28"/>
        </w:rPr>
        <w:t>а) товарів, що були у володінні громадянина та призначені для забезпечення його початкового облаштування. Перелік товарів, які можуть бути віднесені до таких, що призначені для забезпечення початкового облаштування, встановлюється Кабінетом Міністрів України;</w:t>
      </w:r>
    </w:p>
    <w:p w:rsidR="003670D8" w:rsidRPr="003670D8" w:rsidRDefault="003670D8" w:rsidP="00E349C2">
      <w:pPr>
        <w:pStyle w:val="a3"/>
        <w:spacing w:before="100"/>
        <w:rPr>
          <w:rFonts w:ascii="Times New Roman" w:hAnsi="Times New Roman"/>
          <w:sz w:val="28"/>
          <w:szCs w:val="28"/>
        </w:rPr>
      </w:pPr>
      <w:r w:rsidRPr="003670D8">
        <w:rPr>
          <w:rFonts w:ascii="Times New Roman" w:hAnsi="Times New Roman"/>
          <w:sz w:val="28"/>
          <w:szCs w:val="28"/>
        </w:rPr>
        <w:t>б) транспортних засобів особистого користування (у кількості однієї одиниці на кожного громадянина, який досяг 18-річного віку) за умови документального підтвердження того, що до дня видачі документа, що підтверджує право на постійне проживання в Україні:</w:t>
      </w:r>
    </w:p>
    <w:p w:rsidR="003670D8" w:rsidRPr="003670D8" w:rsidRDefault="003670D8" w:rsidP="00E349C2">
      <w:pPr>
        <w:pStyle w:val="a3"/>
        <w:spacing w:before="100"/>
        <w:rPr>
          <w:rFonts w:ascii="Times New Roman" w:hAnsi="Times New Roman"/>
          <w:sz w:val="28"/>
          <w:szCs w:val="28"/>
        </w:rPr>
      </w:pPr>
      <w:r w:rsidRPr="003670D8">
        <w:rPr>
          <w:rFonts w:ascii="Times New Roman" w:hAnsi="Times New Roman"/>
          <w:sz w:val="28"/>
          <w:szCs w:val="28"/>
        </w:rPr>
        <w:t>громадянин був власником (або співвласником) такого транспортного засобу не менше 6 місяців;</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lastRenderedPageBreak/>
        <w:t>транспортний засіб перебував за цим громадянином на постійному обліку (реєстрації) у відповідних реєстраційних органах країни постійного місця попереднього проживання громадянина не менше 6 місяців, якщо цей транспортний засіб підлягає реєстрації в цій країні;</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Звільнення, передбачене цим пунктом, не застосовується до:</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а) пива, алкогольних напоїв;</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б) тютюну та тютюнових виробів;</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в) транспортних засобів комерційного призначення;</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г) товарів та/або предметів, які використовуються у торговельній або іншій професійній діяльності, крім переносних інструментів, що використовуються у науковій або мистецькій діяльності.</w:t>
      </w:r>
    </w:p>
    <w:p w:rsidR="003670D8" w:rsidRPr="003670D8" w:rsidRDefault="003670D8" w:rsidP="00816960">
      <w:pPr>
        <w:pStyle w:val="a3"/>
        <w:spacing w:before="80"/>
        <w:rPr>
          <w:rFonts w:ascii="Times New Roman" w:hAnsi="Times New Roman"/>
          <w:sz w:val="28"/>
          <w:szCs w:val="28"/>
        </w:rPr>
      </w:pPr>
      <w:r w:rsidRPr="003670D8">
        <w:rPr>
          <w:rFonts w:ascii="Times New Roman" w:hAnsi="Times New Roman"/>
          <w:sz w:val="28"/>
          <w:szCs w:val="28"/>
        </w:rPr>
        <w:t xml:space="preserve">Звільнення, передбачене цим пунктом, може застосовуватися до товарів, ввезених до дня видачі документа, що підтверджує право громадянина на постійне проживання в Україні, за умови надання громадянином зобов’язання встановити своє постійне місце проживання в Україні протягом 6 місяців з моменту ввезення товарів та надання митним органам грошової застави у розмірі митних платежів, що підлягають сплаті у разі імпорту таких товарів. </w:t>
      </w:r>
    </w:p>
    <w:p w:rsidR="003670D8" w:rsidRPr="003670D8" w:rsidRDefault="003670D8" w:rsidP="00816960">
      <w:pPr>
        <w:pStyle w:val="a3"/>
        <w:spacing w:before="80"/>
        <w:rPr>
          <w:rFonts w:ascii="Times New Roman" w:hAnsi="Times New Roman"/>
          <w:sz w:val="28"/>
          <w:szCs w:val="28"/>
        </w:rPr>
      </w:pPr>
      <w:r w:rsidRPr="003670D8">
        <w:rPr>
          <w:rFonts w:ascii="Times New Roman" w:hAnsi="Times New Roman"/>
          <w:sz w:val="28"/>
          <w:szCs w:val="28"/>
        </w:rPr>
        <w:t>Така грошова застава повертається (вивільняється) в разі надання митним органам документа, що підтверджує право громадянина на постійне проживання в Україні, у строк не пізніше 6 місяців з дня її надання, або перераховується до державного бюджету в разі ненадання митним органам такого документа.</w:t>
      </w:r>
    </w:p>
    <w:p w:rsidR="003670D8" w:rsidRPr="003670D8" w:rsidRDefault="003670D8" w:rsidP="00816960">
      <w:pPr>
        <w:pStyle w:val="a3"/>
        <w:spacing w:before="80"/>
        <w:rPr>
          <w:rFonts w:ascii="Times New Roman" w:hAnsi="Times New Roman"/>
          <w:sz w:val="28"/>
          <w:szCs w:val="28"/>
        </w:rPr>
      </w:pPr>
      <w:r w:rsidRPr="003670D8">
        <w:rPr>
          <w:rFonts w:ascii="Times New Roman" w:hAnsi="Times New Roman"/>
          <w:sz w:val="28"/>
          <w:szCs w:val="28"/>
        </w:rPr>
        <w:t>Товари, до яких застосовується передбачене цим пунктом звільнення, можуть бути ввезені на митну територію України окремими партіями протягом періоду, зазначеного в абзаці першому цього пункту.</w:t>
      </w:r>
    </w:p>
    <w:p w:rsidR="003670D8" w:rsidRPr="003670D8" w:rsidRDefault="003670D8" w:rsidP="00816960">
      <w:pPr>
        <w:pStyle w:val="a3"/>
        <w:spacing w:before="80"/>
        <w:rPr>
          <w:rFonts w:ascii="Times New Roman" w:hAnsi="Times New Roman"/>
          <w:sz w:val="28"/>
          <w:szCs w:val="28"/>
        </w:rPr>
      </w:pPr>
      <w:r w:rsidRPr="003670D8">
        <w:rPr>
          <w:rFonts w:ascii="Times New Roman" w:hAnsi="Times New Roman"/>
          <w:sz w:val="28"/>
          <w:szCs w:val="28"/>
        </w:rPr>
        <w:t>У разі пропуску внаслідок аварії, дії обставин непереборної сили, хвороби або з інших поважних причин, що підтверджується відповідними документами, встановленого цим пунктом строку ввезення (пересилання) товарів на митну територію України зі звільненням від оподаткування митними платежами цей строк може бути продовжений відповідним митним органом, але не більш як до 24 місяців з дня видачі документа, що підтверджує право громадянина на постійне проживання в Україні.</w:t>
      </w:r>
    </w:p>
    <w:p w:rsidR="003670D8" w:rsidRDefault="003670D8" w:rsidP="00816960">
      <w:pPr>
        <w:pStyle w:val="a3"/>
        <w:spacing w:before="80"/>
        <w:rPr>
          <w:rFonts w:ascii="Times New Roman" w:hAnsi="Times New Roman"/>
          <w:sz w:val="28"/>
          <w:szCs w:val="28"/>
        </w:rPr>
      </w:pPr>
      <w:r w:rsidRPr="003670D8">
        <w:rPr>
          <w:rFonts w:ascii="Times New Roman" w:hAnsi="Times New Roman"/>
          <w:sz w:val="28"/>
          <w:szCs w:val="28"/>
        </w:rPr>
        <w:t>Товари, ввезені на митну територію України зі звільненням від оподаткування митними платежами відповідно до умов, встановлених цим пунктом, можуть бути відчужені або передані у володіння, користування чи розпорядження іншим особам протягом 12 місяців з дня їх ввезення громадянином, який переселяється на постійне місце проживання в Україну, лише після сплати всіх митних платежів за ставками, чинними на день подання митної декларації;”;</w:t>
      </w:r>
    </w:p>
    <w:p w:rsidR="00E349C2" w:rsidRPr="003670D8" w:rsidRDefault="00E349C2" w:rsidP="00816960">
      <w:pPr>
        <w:pStyle w:val="a3"/>
        <w:spacing w:before="80"/>
        <w:rPr>
          <w:rFonts w:ascii="Times New Roman" w:hAnsi="Times New Roman"/>
          <w:sz w:val="28"/>
          <w:szCs w:val="28"/>
        </w:rPr>
      </w:pP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lastRenderedPageBreak/>
        <w:t>пункти 5 і 6 викласти в такій редакції:</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“5) товари, що входять до складу спадщини за законом, відкритої за межами України на користь резидента (у тому числі в кількості однієї одиниці за кожною товарною позицією 8702, 8703, 8704 (загальною масою до 3,5 тонни), 8711 згідно з УКТЗЕД), у разі підтвердження її складу органами, що вчиняють нотаріальні дії у країні її відкриття. Зазначене підтвердження підлягає засвідченню або легалізації у відповідній закордонній консульській установі України, якщо інше не передбачено міжнародними договорами, згоду на обов'язковість яких надано Верховною Радою України.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Звільнення, передбачене цим пунктом, застосовується до товарів, що ввозяться на митну територію України не пізніше, ніж протягом 24 місяців з дня видачі документа, що підтверджує склад спадщини.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Звільнення, передбачене цим пунктом, не застосовується до:</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а) пива, алкогольних напоїв;</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б) тютюну та тютюнових виробів;</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в) транспортних засобів комерційного призначення;</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г) товарів та/або предметів, які використовуються у торговельній або іншій професійній діяльності, крім переносних інструментів, що використовуються у науковій або мистецькій діяльності;</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ґ) сировини, матеріалів, деталей, напівфабрикатів, комплектувальних виробів;</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 xml:space="preserve">д) сільськогосподарських тварин та інших товарів, що класифікуються у </w:t>
      </w:r>
      <w:r>
        <w:rPr>
          <w:rFonts w:ascii="Times New Roman" w:hAnsi="Times New Roman"/>
          <w:sz w:val="28"/>
          <w:szCs w:val="28"/>
        </w:rPr>
        <w:t>1</w:t>
      </w:r>
      <w:r w:rsidRPr="003670D8">
        <w:rPr>
          <w:rFonts w:ascii="Times New Roman" w:hAnsi="Times New Roman"/>
          <w:sz w:val="28"/>
          <w:szCs w:val="28"/>
          <w:lang w:val="ru-RU"/>
        </w:rPr>
        <w:t>—</w:t>
      </w:r>
      <w:r w:rsidRPr="003670D8">
        <w:rPr>
          <w:rFonts w:ascii="Times New Roman" w:hAnsi="Times New Roman"/>
          <w:sz w:val="28"/>
          <w:szCs w:val="28"/>
        </w:rPr>
        <w:t>24 групах згідно із УКТЗЕД.</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Товари, до яких застосовується звільнення, передбачене цим пунктом, можуть бути ввезені на митну територію України окремими партіями протягом періоду, зазначеного в абзаці другому цього пункту;</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6) товари, одержані громадянами-резидентами у вигляді почесних відзнак урядів інших країн, нагород і призів на міжнародних змаганнях, конкурсах та конференціях за межами митної території України, за умови документального підтвердження факту нагородження нотаріальними органами відповідної країни. Зазначене підтвердження підлягає засвідченню або легалізації у відповідній закордонній консульській установі України, якщо інше не передбачено міжнародними договорами, згоду на обов'язковість яких надано Верховною Радою України;”;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 xml:space="preserve">пункт 8 </w:t>
      </w:r>
      <w:r w:rsidR="00317232">
        <w:rPr>
          <w:rFonts w:ascii="Times New Roman" w:hAnsi="Times New Roman"/>
          <w:sz w:val="28"/>
          <w:szCs w:val="28"/>
        </w:rPr>
        <w:t xml:space="preserve">після слів </w:t>
      </w:r>
      <w:r w:rsidR="00317232" w:rsidRPr="003670D8">
        <w:rPr>
          <w:rFonts w:ascii="Times New Roman" w:hAnsi="Times New Roman"/>
          <w:sz w:val="28"/>
          <w:szCs w:val="28"/>
        </w:rPr>
        <w:t>“</w:t>
      </w:r>
      <w:r w:rsidR="00317232">
        <w:rPr>
          <w:rFonts w:ascii="Times New Roman" w:hAnsi="Times New Roman"/>
          <w:sz w:val="28"/>
          <w:szCs w:val="28"/>
        </w:rPr>
        <w:t xml:space="preserve">заводом </w:t>
      </w:r>
      <w:r w:rsidR="00587057" w:rsidRPr="003670D8">
        <w:rPr>
          <w:rFonts w:ascii="Times New Roman" w:hAnsi="Times New Roman"/>
          <w:sz w:val="28"/>
          <w:szCs w:val="28"/>
          <w:lang w:val="ru-RU"/>
        </w:rPr>
        <w:t>—</w:t>
      </w:r>
      <w:r w:rsidR="00317232">
        <w:rPr>
          <w:rFonts w:ascii="Times New Roman" w:hAnsi="Times New Roman"/>
          <w:sz w:val="28"/>
          <w:szCs w:val="28"/>
        </w:rPr>
        <w:t xml:space="preserve"> виробником</w:t>
      </w:r>
      <w:r w:rsidR="00317232" w:rsidRPr="003670D8">
        <w:rPr>
          <w:rFonts w:ascii="Times New Roman" w:hAnsi="Times New Roman"/>
          <w:sz w:val="28"/>
          <w:szCs w:val="28"/>
        </w:rPr>
        <w:t>”</w:t>
      </w:r>
      <w:r w:rsidR="00317232">
        <w:rPr>
          <w:rFonts w:ascii="Times New Roman" w:hAnsi="Times New Roman"/>
          <w:sz w:val="28"/>
          <w:szCs w:val="28"/>
        </w:rPr>
        <w:t xml:space="preserve"> </w:t>
      </w:r>
      <w:r w:rsidRPr="003670D8">
        <w:rPr>
          <w:rFonts w:ascii="Times New Roman" w:hAnsi="Times New Roman"/>
          <w:sz w:val="28"/>
          <w:szCs w:val="28"/>
        </w:rPr>
        <w:t xml:space="preserve">доповнити словами </w:t>
      </w:r>
      <w:r w:rsidR="00317232">
        <w:rPr>
          <w:rFonts w:ascii="Times New Roman" w:hAnsi="Times New Roman"/>
          <w:sz w:val="28"/>
          <w:szCs w:val="28"/>
        </w:rPr>
        <w:t>і</w:t>
      </w:r>
      <w:r w:rsidRPr="003670D8">
        <w:rPr>
          <w:rFonts w:ascii="Times New Roman" w:hAnsi="Times New Roman"/>
          <w:sz w:val="28"/>
          <w:szCs w:val="28"/>
        </w:rPr>
        <w:t xml:space="preserve"> цифрами “, та пальне, кількість якого не перевищує 10 літрів в каністрі”;</w:t>
      </w:r>
    </w:p>
    <w:p w:rsidR="00C432E3" w:rsidRDefault="00C432E3" w:rsidP="003670D8">
      <w:pPr>
        <w:pStyle w:val="a3"/>
        <w:rPr>
          <w:rFonts w:ascii="Times New Roman" w:hAnsi="Times New Roman"/>
          <w:sz w:val="28"/>
          <w:szCs w:val="28"/>
        </w:rPr>
      </w:pPr>
    </w:p>
    <w:p w:rsidR="00E349C2" w:rsidRDefault="00E349C2" w:rsidP="003670D8">
      <w:pPr>
        <w:pStyle w:val="a3"/>
        <w:rPr>
          <w:rFonts w:ascii="Times New Roman" w:hAnsi="Times New Roman"/>
          <w:sz w:val="28"/>
          <w:szCs w:val="28"/>
        </w:rPr>
      </w:pP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lastRenderedPageBreak/>
        <w:t>доповнити частину пунктами 1</w:t>
      </w:r>
      <w:r w:rsidR="00317232">
        <w:rPr>
          <w:rFonts w:ascii="Times New Roman" w:hAnsi="Times New Roman"/>
          <w:sz w:val="28"/>
          <w:szCs w:val="28"/>
        </w:rPr>
        <w:t>2</w:t>
      </w:r>
      <w:r w:rsidRPr="003670D8">
        <w:rPr>
          <w:rFonts w:ascii="Times New Roman" w:hAnsi="Times New Roman"/>
          <w:sz w:val="28"/>
          <w:szCs w:val="28"/>
        </w:rPr>
        <w:t xml:space="preserve"> і 1</w:t>
      </w:r>
      <w:r w:rsidR="00317232">
        <w:rPr>
          <w:rFonts w:ascii="Times New Roman" w:hAnsi="Times New Roman"/>
          <w:sz w:val="28"/>
          <w:szCs w:val="28"/>
        </w:rPr>
        <w:t>3</w:t>
      </w:r>
      <w:r w:rsidRPr="003670D8">
        <w:rPr>
          <w:rFonts w:ascii="Times New Roman" w:hAnsi="Times New Roman"/>
          <w:sz w:val="28"/>
          <w:szCs w:val="28"/>
        </w:rPr>
        <w:t xml:space="preserve"> такого змісту:</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“1</w:t>
      </w:r>
      <w:r w:rsidR="00317232">
        <w:rPr>
          <w:rFonts w:ascii="Times New Roman" w:hAnsi="Times New Roman"/>
          <w:sz w:val="28"/>
          <w:szCs w:val="28"/>
        </w:rPr>
        <w:t>2</w:t>
      </w:r>
      <w:r w:rsidRPr="003670D8">
        <w:rPr>
          <w:rFonts w:ascii="Times New Roman" w:hAnsi="Times New Roman"/>
          <w:sz w:val="28"/>
          <w:szCs w:val="28"/>
        </w:rPr>
        <w:t>) товари фактурною вартістю, що не перевищує 1000 євро кожний, подаровані у зв'язку з реєстрацією шлюбу, та товари, що ввозяться  громадянином, який переселяється на постійне місце проживання в Україну у зв’язку з реєстрацією шлюбу.</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 xml:space="preserve">Звільнення, передбачене цим пунктом, застосовується у разі дотримання таких умов: </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товари ввозяться на митну територію України громадянином, який переселяється на постійне місце проживання в Україну, протягом 4 місяців з дня реєстрації шлюбу, крім випадку, передбаченого абзацом п’ятим цього пункту;</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митному органу надано документальне підтвердження реєстрації шлюбу, а також того, що до дня видачі документа, що підтверджує право громадянина на постійне проживання в Україні, громадянин проживав на території країни, з якої він прибув, не менше 12 місяців.</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 xml:space="preserve">Звільнення, передбачене цим пунктом, може застосовуватись до товарів, ввезених на митну територію України за 2 місяці до запланованої дати реєстрації шлюбу, за умови надання митним органам грошової застави у розмірі митних платежів, що підлягають сплаті у разі імпорту таких товарів. </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 xml:space="preserve">Така грошова застава повертається (вивільняється) в разі надання документального підтвердження реєстрації шлюбу або перераховується до державного бюджету через 6 місяців з дня її надання. </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Звільнення, передбачене цим пунктом, не застосовується до алкогольних напоїв, пива, тютюну та тютюнових виробів.</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Товари, ввезені на митну територію України зі звільненням від оподаткування митними платежами відповідно до умов, встановлених цим пунктом, можуть бути відчужені або передані у володіння, користування чи розпорядження іншим особам протягом 12 місяців з дня їх ввезення громадянином, який переселяється на постійне місце проживання в Україну у зв’язку з реєстрацією шлюбу, лише після сплати таким громадянином всіх митних платежів за ставками, чинними на день подання митної декларації;</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1</w:t>
      </w:r>
      <w:r w:rsidR="00317232">
        <w:rPr>
          <w:rFonts w:ascii="Times New Roman" w:hAnsi="Times New Roman"/>
          <w:sz w:val="28"/>
          <w:szCs w:val="28"/>
        </w:rPr>
        <w:t>3</w:t>
      </w:r>
      <w:r w:rsidRPr="003670D8">
        <w:rPr>
          <w:rFonts w:ascii="Times New Roman" w:hAnsi="Times New Roman"/>
          <w:sz w:val="28"/>
          <w:szCs w:val="28"/>
        </w:rPr>
        <w:t>) товари, такі як навчальні матеріали, предмети побутового призначення для початкового облаштування житла учнів та студентів, які приїздять в Україну для здобуття освіти, за умови, що такі товари ввозяться (пересилаються) на митну територію України протягом періоду здобуття освіти, але не частіше одного разу протягом одного навчального року.</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Порядок ввезення та цільового використання товарів, зазначених у цьому пункті, визначається Кабінетом Міністрів України.”;</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lastRenderedPageBreak/>
        <w:t>3) частини одинадцяту і дванадцяту викласти в такій редакції:</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“11. Транспортні засоби особистого користування (за товарними позиціями 8702, 8703, 8704 (загальною масою до 3,5 тонни), 8711, 8716 згідно з УКТЗЕД), ввезені на митну територію України громадянами у зв'язку з переселенням на постійне місце проживання в Україну зі звільненням від оподаткування митними платежами відповідно до цієї статті, підлягають постановці на тимчасовий облік у державних реєстраційних органах та можуть бути відчужені або передані у володіння, користування чи розпорядження іншим особам (крім членів сімей таких громадян) протягом 12 місяців з дня митного оформлення цих товарів лише після сплати громадянами, які ввезли їх в Україну, всіх митних платежів за ставками, чинними на день подання митної декларації.</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12. Документи на право постійного користування (з правом відчуження) товарами, зазначеними у частині одинадцятій ціє</w:t>
      </w:r>
      <w:r>
        <w:rPr>
          <w:rFonts w:ascii="Times New Roman" w:hAnsi="Times New Roman"/>
          <w:sz w:val="28"/>
          <w:szCs w:val="28"/>
        </w:rPr>
        <w:t xml:space="preserve">ї статті, видаються громадянам </w:t>
      </w:r>
      <w:r w:rsidRPr="003670D8">
        <w:rPr>
          <w:rFonts w:ascii="Times New Roman" w:hAnsi="Times New Roman"/>
          <w:sz w:val="28"/>
          <w:szCs w:val="28"/>
          <w:lang w:val="ru-RU"/>
        </w:rPr>
        <w:t>—</w:t>
      </w:r>
      <w:r w:rsidRPr="003670D8">
        <w:rPr>
          <w:rFonts w:ascii="Times New Roman" w:hAnsi="Times New Roman"/>
          <w:sz w:val="28"/>
          <w:szCs w:val="28"/>
        </w:rPr>
        <w:t xml:space="preserve"> власникам цих товарів після постійного проживання їх на території України не менше ніж 12 місяців з дня митного оформлення таких товарів.”.</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4. Частину другу статті 376 викласти в такій редакції:</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“2. Громадяни, які досягли 18-річного віку та були відсутні в Україні не менше ніж 24 години з моменту їх попереднього в’їзду, можуть ввозити алкогольні напої та тютюнові вироби на митну територію України в ручній поклажі або супроводжуваному багажі без сплати митних платежів та без письмового декларування у таких кількостях із розрахунку на одну особу:</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 xml:space="preserve">1) 200 сигарет, або 50 сигар, або 100 сигарил (сигар максимальною вагою три грами кожна), або 250 грамів тютюну для куріння; </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Для цілей поєднання кожна окремо зазначена у цьому пункті кількість товарів становить 100 %. Допускається будь-яке поєднання товарів, визначених у цьому пункті, за умови, що сукупний відсоток такого поєднання не перевищує 100 %;</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2) 16 літрів пива, 4 літри вина;</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 xml:space="preserve">3) 2 літри алкогольних напоїв із вмістом спирту, що не перевищує 22 %, або 1 літр міцних (із вмістом спирту більш як 22 %) алкогольних напоїв. </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Для цілей поєднання кожна окремо зазначена у цьому пункті кількість товарів становить 100 %. Допускається будь-яке поєднання товарів, визначених у цьому пункті, за умови, що сукупний відсоток тако</w:t>
      </w:r>
      <w:r w:rsidR="00317232">
        <w:rPr>
          <w:rFonts w:ascii="Times New Roman" w:hAnsi="Times New Roman"/>
          <w:sz w:val="28"/>
          <w:szCs w:val="28"/>
        </w:rPr>
        <w:t>го поєднання не перевищує 100 %.</w:t>
      </w:r>
      <w:r w:rsidRPr="003670D8">
        <w:rPr>
          <w:rFonts w:ascii="Times New Roman" w:hAnsi="Times New Roman"/>
          <w:sz w:val="28"/>
          <w:szCs w:val="28"/>
        </w:rPr>
        <w:t>”.</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ІІ. Прикінцеві положення</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 xml:space="preserve">1. Цей Закон набирає чинності через шість місяців з дня його опублікування, але не раніше 1 січня 2022 року. </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lastRenderedPageBreak/>
        <w:t>2. Кабінету Міністрів України протягом шести місяців з дня опублікування цього Закону:</w:t>
      </w:r>
      <w:bookmarkStart w:id="1" w:name="n141"/>
      <w:bookmarkEnd w:id="1"/>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розробити та затвердити нормативно-правові акти, необхідні для реалізації цього Закону;</w:t>
      </w:r>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привести власні нормативно-правові акти у відповідність із цим Законом;</w:t>
      </w:r>
      <w:bookmarkStart w:id="2" w:name="n143"/>
      <w:bookmarkEnd w:id="2"/>
    </w:p>
    <w:p w:rsidR="003670D8" w:rsidRPr="003670D8" w:rsidRDefault="003670D8" w:rsidP="003670D8">
      <w:pPr>
        <w:pStyle w:val="a3"/>
        <w:rPr>
          <w:rFonts w:ascii="Times New Roman" w:hAnsi="Times New Roman"/>
          <w:sz w:val="28"/>
          <w:szCs w:val="28"/>
        </w:rPr>
      </w:pPr>
      <w:r w:rsidRPr="003670D8">
        <w:rPr>
          <w:rFonts w:ascii="Times New Roman" w:hAnsi="Times New Roman"/>
          <w:sz w:val="28"/>
          <w:szCs w:val="28"/>
        </w:rPr>
        <w:t>забезпечити прийняття міністерствами та іншими центральними органами виконавчої влади нормативно-правових актів, передбачених цим Законом, а також перегляд і скасування нормативно-правових актів, що суперечать цьому Закону.</w:t>
      </w:r>
    </w:p>
    <w:p w:rsidR="002B53D3" w:rsidRPr="003670D8" w:rsidRDefault="002B53D3" w:rsidP="003670D8">
      <w:pPr>
        <w:spacing w:before="720"/>
        <w:rPr>
          <w:rFonts w:ascii="Times New Roman" w:hAnsi="Times New Roman"/>
          <w:b/>
          <w:sz w:val="28"/>
          <w:szCs w:val="28"/>
          <w:lang w:val="en-US"/>
        </w:rPr>
      </w:pPr>
      <w:r w:rsidRPr="003670D8">
        <w:rPr>
          <w:rFonts w:ascii="Times New Roman" w:hAnsi="Times New Roman"/>
          <w:b/>
          <w:sz w:val="28"/>
          <w:szCs w:val="28"/>
        </w:rPr>
        <w:t xml:space="preserve">              Голова </w:t>
      </w:r>
      <w:r w:rsidRPr="003670D8">
        <w:rPr>
          <w:rFonts w:ascii="Times New Roman" w:hAnsi="Times New Roman"/>
          <w:b/>
          <w:sz w:val="28"/>
          <w:szCs w:val="28"/>
        </w:rPr>
        <w:br/>
        <w:t>Верховної Ради України</w:t>
      </w:r>
    </w:p>
    <w:sectPr w:rsidR="002B53D3" w:rsidRPr="003670D8" w:rsidSect="00F44363">
      <w:headerReference w:type="even" r:id="rId6"/>
      <w:headerReference w:type="default" r:id="rId7"/>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A83" w:rsidRDefault="00C14A83">
      <w:r>
        <w:separator/>
      </w:r>
    </w:p>
  </w:endnote>
  <w:endnote w:type="continuationSeparator" w:id="0">
    <w:p w:rsidR="00C14A83" w:rsidRDefault="00C14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Narrow"/>
    <w:charset w:val="00"/>
    <w:family w:val="swiss"/>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A83" w:rsidRDefault="00C14A83">
      <w:r>
        <w:separator/>
      </w:r>
    </w:p>
  </w:footnote>
  <w:footnote w:type="continuationSeparator" w:id="0">
    <w:p w:rsidR="00C14A83" w:rsidRDefault="00C14A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385E3E">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60B2"/>
    <w:rsid w:val="00033027"/>
    <w:rsid w:val="00053EF5"/>
    <w:rsid w:val="000C171E"/>
    <w:rsid w:val="000C703E"/>
    <w:rsid w:val="001054BE"/>
    <w:rsid w:val="0014409D"/>
    <w:rsid w:val="001A4A19"/>
    <w:rsid w:val="002223C5"/>
    <w:rsid w:val="00222A07"/>
    <w:rsid w:val="002729B5"/>
    <w:rsid w:val="002A6FAD"/>
    <w:rsid w:val="002B53D3"/>
    <w:rsid w:val="002D5098"/>
    <w:rsid w:val="002D50BF"/>
    <w:rsid w:val="002E2D5F"/>
    <w:rsid w:val="002F0281"/>
    <w:rsid w:val="002F1A96"/>
    <w:rsid w:val="00317232"/>
    <w:rsid w:val="00346D9A"/>
    <w:rsid w:val="0034755E"/>
    <w:rsid w:val="003670D8"/>
    <w:rsid w:val="00385E3E"/>
    <w:rsid w:val="00445A63"/>
    <w:rsid w:val="00455CFC"/>
    <w:rsid w:val="00480D45"/>
    <w:rsid w:val="004B190E"/>
    <w:rsid w:val="004C717F"/>
    <w:rsid w:val="004F0203"/>
    <w:rsid w:val="0057139E"/>
    <w:rsid w:val="00587057"/>
    <w:rsid w:val="005C3CB4"/>
    <w:rsid w:val="005F4706"/>
    <w:rsid w:val="00635060"/>
    <w:rsid w:val="00695CA0"/>
    <w:rsid w:val="006C6D58"/>
    <w:rsid w:val="007370F8"/>
    <w:rsid w:val="00757FFD"/>
    <w:rsid w:val="00764C95"/>
    <w:rsid w:val="00777621"/>
    <w:rsid w:val="00780723"/>
    <w:rsid w:val="007923FB"/>
    <w:rsid w:val="007B5FAB"/>
    <w:rsid w:val="007D1318"/>
    <w:rsid w:val="008016F2"/>
    <w:rsid w:val="00816960"/>
    <w:rsid w:val="008B074F"/>
    <w:rsid w:val="008D506E"/>
    <w:rsid w:val="008E03BB"/>
    <w:rsid w:val="008E0FCE"/>
    <w:rsid w:val="00906AB0"/>
    <w:rsid w:val="00907A94"/>
    <w:rsid w:val="009116B0"/>
    <w:rsid w:val="00922D0C"/>
    <w:rsid w:val="00933661"/>
    <w:rsid w:val="009475AD"/>
    <w:rsid w:val="00951924"/>
    <w:rsid w:val="00982710"/>
    <w:rsid w:val="009B5DD4"/>
    <w:rsid w:val="009F3633"/>
    <w:rsid w:val="009F42A4"/>
    <w:rsid w:val="00A455BA"/>
    <w:rsid w:val="00AC7432"/>
    <w:rsid w:val="00AD6988"/>
    <w:rsid w:val="00AE0CD9"/>
    <w:rsid w:val="00AF20D5"/>
    <w:rsid w:val="00B30B6F"/>
    <w:rsid w:val="00B64C57"/>
    <w:rsid w:val="00B76F4B"/>
    <w:rsid w:val="00BB56AD"/>
    <w:rsid w:val="00C14A83"/>
    <w:rsid w:val="00C21E6D"/>
    <w:rsid w:val="00C3481E"/>
    <w:rsid w:val="00C362EA"/>
    <w:rsid w:val="00C432E3"/>
    <w:rsid w:val="00CB44E4"/>
    <w:rsid w:val="00CE4EFB"/>
    <w:rsid w:val="00CF381E"/>
    <w:rsid w:val="00D00A95"/>
    <w:rsid w:val="00D4191B"/>
    <w:rsid w:val="00D64854"/>
    <w:rsid w:val="00D72550"/>
    <w:rsid w:val="00DC0741"/>
    <w:rsid w:val="00E069E6"/>
    <w:rsid w:val="00E3348A"/>
    <w:rsid w:val="00E349C2"/>
    <w:rsid w:val="00E77191"/>
    <w:rsid w:val="00EE35E1"/>
    <w:rsid w:val="00F033B4"/>
    <w:rsid w:val="00F122FA"/>
    <w:rsid w:val="00F37B32"/>
    <w:rsid w:val="00F44363"/>
    <w:rsid w:val="00FB5350"/>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584BA86-04EB-4C40-AFF1-5CA6C82E6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rvts9">
    <w:name w:val="rvts9"/>
    <w:rsid w:val="00367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05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13528</Words>
  <Characters>7712</Characters>
  <Application>Microsoft Office Word</Application>
  <DocSecurity>0</DocSecurity>
  <Lines>64</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21198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cp:revision>2</cp:revision>
  <dcterms:created xsi:type="dcterms:W3CDTF">2021-07-20T13:18:00Z</dcterms:created>
  <dcterms:modified xsi:type="dcterms:W3CDTF">2021-07-20T13:18:00Z</dcterms:modified>
</cp:coreProperties>
</file>