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D68" w:rsidRPr="005D6C5A" w:rsidRDefault="00AD7D68" w:rsidP="00AD7D68">
      <w:pPr>
        <w:jc w:val="center"/>
        <w:rPr>
          <w:b/>
          <w:sz w:val="28"/>
          <w:szCs w:val="28"/>
          <w:lang w:val="uk-UA"/>
        </w:rPr>
      </w:pPr>
      <w:bookmarkStart w:id="0" w:name="_GoBack"/>
      <w:bookmarkEnd w:id="0"/>
      <w:r w:rsidRPr="005D6C5A">
        <w:rPr>
          <w:b/>
          <w:sz w:val="28"/>
          <w:szCs w:val="28"/>
          <w:lang w:val="uk-UA"/>
        </w:rPr>
        <w:t xml:space="preserve">Порівняльна таблиця </w:t>
      </w:r>
    </w:p>
    <w:p w:rsidR="009931C2" w:rsidRPr="009931C2" w:rsidRDefault="00AD7D68" w:rsidP="009931C2">
      <w:pPr>
        <w:jc w:val="center"/>
        <w:rPr>
          <w:b/>
          <w:sz w:val="28"/>
          <w:szCs w:val="28"/>
          <w:lang w:val="uk-UA"/>
        </w:rPr>
      </w:pPr>
      <w:r w:rsidRPr="005D6C5A">
        <w:rPr>
          <w:b/>
          <w:sz w:val="28"/>
          <w:szCs w:val="28"/>
          <w:lang w:val="uk-UA"/>
        </w:rPr>
        <w:t>до проекту Закону України «</w:t>
      </w:r>
      <w:r w:rsidR="009931C2" w:rsidRPr="009931C2">
        <w:rPr>
          <w:b/>
          <w:sz w:val="28"/>
          <w:szCs w:val="28"/>
          <w:lang w:val="uk-UA"/>
        </w:rPr>
        <w:t xml:space="preserve">Про внесення змін до Митного кодексу України </w:t>
      </w:r>
    </w:p>
    <w:p w:rsidR="009931C2" w:rsidRPr="009931C2" w:rsidRDefault="009931C2" w:rsidP="009931C2">
      <w:pPr>
        <w:jc w:val="center"/>
        <w:rPr>
          <w:b/>
          <w:sz w:val="28"/>
          <w:szCs w:val="28"/>
          <w:lang w:val="uk-UA"/>
        </w:rPr>
      </w:pPr>
      <w:r w:rsidRPr="009931C2">
        <w:rPr>
          <w:b/>
          <w:sz w:val="28"/>
          <w:szCs w:val="28"/>
          <w:lang w:val="uk-UA"/>
        </w:rPr>
        <w:t xml:space="preserve">щодо виконання Угоди про асоціацію між Україною,з однієї сторони, та Європейським Союзом, Європейським співтовариством з атомної енергії і їхніми державами — членами, </w:t>
      </w:r>
    </w:p>
    <w:p w:rsidR="0006664A" w:rsidRPr="005D6C5A" w:rsidRDefault="009931C2" w:rsidP="009931C2">
      <w:pPr>
        <w:jc w:val="center"/>
        <w:rPr>
          <w:b/>
          <w:sz w:val="28"/>
          <w:szCs w:val="28"/>
          <w:lang w:val="uk-UA"/>
        </w:rPr>
      </w:pPr>
      <w:r w:rsidRPr="009931C2">
        <w:rPr>
          <w:b/>
          <w:sz w:val="28"/>
          <w:szCs w:val="28"/>
          <w:lang w:val="uk-UA"/>
        </w:rPr>
        <w:t>з іншої сторони, в частині звільнення від сплати ввізного мита</w:t>
      </w:r>
      <w:r w:rsidR="00AD7D68" w:rsidRPr="005D6C5A">
        <w:rPr>
          <w:b/>
          <w:sz w:val="28"/>
          <w:szCs w:val="28"/>
          <w:lang w:val="uk-UA"/>
        </w:rPr>
        <w:t>»</w:t>
      </w:r>
    </w:p>
    <w:p w:rsidR="00AD7D68" w:rsidRPr="005D6C5A" w:rsidRDefault="00AD7D68">
      <w:pPr>
        <w:rPr>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93"/>
        <w:gridCol w:w="7393"/>
      </w:tblGrid>
      <w:tr w:rsidR="00BC7491" w:rsidRPr="005D6C5A" w:rsidTr="00BC7491">
        <w:trPr>
          <w:tblHeader/>
        </w:trPr>
        <w:tc>
          <w:tcPr>
            <w:tcW w:w="2500" w:type="pct"/>
            <w:vAlign w:val="center"/>
          </w:tcPr>
          <w:p w:rsidR="00BC7491" w:rsidRPr="005D6C5A" w:rsidRDefault="00BC7491" w:rsidP="00637622">
            <w:pPr>
              <w:jc w:val="center"/>
              <w:rPr>
                <w:b/>
                <w:color w:val="000000"/>
                <w:lang w:val="uk-UA"/>
              </w:rPr>
            </w:pPr>
            <w:r w:rsidRPr="005D6C5A">
              <w:rPr>
                <w:b/>
                <w:color w:val="000000"/>
                <w:lang w:val="uk-UA"/>
              </w:rPr>
              <w:t>Зміст положення акта законодавства</w:t>
            </w:r>
          </w:p>
        </w:tc>
        <w:tc>
          <w:tcPr>
            <w:tcW w:w="2500" w:type="pct"/>
            <w:vAlign w:val="center"/>
          </w:tcPr>
          <w:p w:rsidR="00BC7491" w:rsidRPr="005D6C5A" w:rsidRDefault="00BC7491" w:rsidP="00637622">
            <w:pPr>
              <w:jc w:val="center"/>
              <w:rPr>
                <w:b/>
                <w:color w:val="000000"/>
                <w:lang w:val="uk-UA"/>
              </w:rPr>
            </w:pPr>
            <w:r w:rsidRPr="005D6C5A">
              <w:rPr>
                <w:b/>
                <w:color w:val="000000"/>
                <w:lang w:val="uk-UA"/>
              </w:rPr>
              <w:t>Зміст відповідного положення проекту акта</w:t>
            </w:r>
          </w:p>
        </w:tc>
      </w:tr>
      <w:tr w:rsidR="00BC7491" w:rsidRPr="005D6C5A" w:rsidTr="00BC7491">
        <w:tc>
          <w:tcPr>
            <w:tcW w:w="2500" w:type="pct"/>
          </w:tcPr>
          <w:p w:rsidR="00BC7491" w:rsidRPr="005D6C5A" w:rsidRDefault="00BC7491" w:rsidP="0018343C">
            <w:pPr>
              <w:pStyle w:val="Default"/>
              <w:spacing w:before="60" w:after="120"/>
              <w:ind w:right="113"/>
              <w:jc w:val="both"/>
              <w:rPr>
                <w:rStyle w:val="rvts9"/>
                <w:rFonts w:ascii="Times New Roman" w:hAnsi="Times New Roman"/>
                <w:b/>
                <w:bCs/>
                <w:bdr w:val="none" w:sz="0" w:space="0" w:color="auto" w:frame="1"/>
                <w:lang w:val="uk-UA"/>
              </w:rPr>
            </w:pPr>
            <w:r w:rsidRPr="005D6C5A">
              <w:rPr>
                <w:rFonts w:ascii="Times New Roman" w:hAnsi="Times New Roman" w:cs="Times New Roman"/>
                <w:b/>
                <w:color w:val="auto"/>
                <w:lang w:val="uk-UA"/>
              </w:rPr>
              <w:t>Стаття 234. Оподаткування митними платежами товарів, що переміщуються (пересилаються) у міжнародних поштових та експрес-відправленнях</w:t>
            </w:r>
          </w:p>
        </w:tc>
        <w:tc>
          <w:tcPr>
            <w:tcW w:w="2500" w:type="pct"/>
          </w:tcPr>
          <w:p w:rsidR="00BC7491" w:rsidRPr="005D6C5A" w:rsidRDefault="00BC7491" w:rsidP="0018343C">
            <w:pPr>
              <w:pStyle w:val="Default"/>
              <w:spacing w:before="60" w:after="120"/>
              <w:ind w:right="113"/>
              <w:jc w:val="both"/>
              <w:rPr>
                <w:rStyle w:val="rvts9"/>
                <w:rFonts w:ascii="Times New Roman" w:hAnsi="Times New Roman"/>
                <w:bCs/>
                <w:bdr w:val="none" w:sz="0" w:space="0" w:color="auto" w:frame="1"/>
                <w:lang w:val="uk-UA"/>
              </w:rPr>
            </w:pPr>
            <w:r w:rsidRPr="005D6C5A">
              <w:rPr>
                <w:rFonts w:ascii="Times New Roman" w:hAnsi="Times New Roman" w:cs="Times New Roman"/>
                <w:b/>
                <w:color w:val="auto"/>
                <w:lang w:val="uk-UA"/>
              </w:rPr>
              <w:t>Стаття 234. Оподаткування митними платежами товарів, що переміщуються (пересилаються) у міжнародних поштових та експрес-відправленнях</w:t>
            </w:r>
          </w:p>
        </w:tc>
      </w:tr>
      <w:tr w:rsidR="00BC7491" w:rsidRPr="005D6C5A" w:rsidTr="00BC7491">
        <w:tc>
          <w:tcPr>
            <w:tcW w:w="2500" w:type="pct"/>
          </w:tcPr>
          <w:p w:rsidR="00BC7491" w:rsidRPr="005D6C5A" w:rsidRDefault="00BC7491" w:rsidP="00637622">
            <w:pPr>
              <w:pStyle w:val="Default"/>
              <w:spacing w:before="60" w:after="120"/>
              <w:ind w:right="113"/>
              <w:jc w:val="both"/>
              <w:rPr>
                <w:rFonts w:ascii="Times New Roman" w:hAnsi="Times New Roman" w:cs="Times New Roman"/>
                <w:color w:val="auto"/>
                <w:lang w:val="uk-UA"/>
              </w:rPr>
            </w:pPr>
            <w:r w:rsidRPr="005D6C5A">
              <w:rPr>
                <w:rFonts w:ascii="Times New Roman" w:hAnsi="Times New Roman" w:cs="Times New Roman"/>
                <w:color w:val="auto"/>
                <w:lang w:val="uk-UA"/>
              </w:rPr>
              <w:t xml:space="preserve">1. Товари </w:t>
            </w:r>
            <w:r w:rsidRPr="005D6C5A">
              <w:rPr>
                <w:rFonts w:ascii="Times New Roman" w:hAnsi="Times New Roman" w:cs="Times New Roman"/>
                <w:b/>
                <w:color w:val="auto"/>
                <w:lang w:val="uk-UA"/>
              </w:rPr>
              <w:t>(за винятком підакцизних)</w:t>
            </w:r>
            <w:r w:rsidRPr="005D6C5A">
              <w:rPr>
                <w:rFonts w:ascii="Times New Roman" w:hAnsi="Times New Roman" w:cs="Times New Roman"/>
                <w:color w:val="auto"/>
                <w:lang w:val="uk-UA"/>
              </w:rPr>
              <w:t>,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не перевищує еквівалент 150 євро, не є об’єктом оподаткування митними платежами.</w:t>
            </w:r>
          </w:p>
          <w:p w:rsidR="00BC7491" w:rsidRPr="005D6C5A" w:rsidRDefault="00BC7491" w:rsidP="00637622">
            <w:pPr>
              <w:pStyle w:val="Default"/>
              <w:spacing w:before="60" w:after="120"/>
              <w:ind w:right="113"/>
              <w:jc w:val="both"/>
              <w:rPr>
                <w:rFonts w:ascii="Times New Roman" w:hAnsi="Times New Roman" w:cs="Times New Roman"/>
                <w:color w:val="auto"/>
                <w:lang w:val="uk-UA"/>
              </w:rPr>
            </w:pPr>
            <w:r w:rsidRPr="005D6C5A">
              <w:rPr>
                <w:rFonts w:ascii="Times New Roman" w:hAnsi="Times New Roman" w:cs="Times New Roman"/>
                <w:color w:val="auto"/>
                <w:lang w:val="uk-UA"/>
              </w:rPr>
              <w:t xml:space="preserve">2. Товари </w:t>
            </w:r>
            <w:r w:rsidRPr="005D6C5A">
              <w:rPr>
                <w:rFonts w:ascii="Times New Roman" w:hAnsi="Times New Roman" w:cs="Times New Roman"/>
                <w:b/>
                <w:color w:val="auto"/>
                <w:lang w:val="uk-UA"/>
              </w:rPr>
              <w:t>(за винятком підакцизних)</w:t>
            </w:r>
            <w:r w:rsidRPr="005D6C5A">
              <w:rPr>
                <w:rFonts w:ascii="Times New Roman" w:hAnsi="Times New Roman" w:cs="Times New Roman"/>
                <w:color w:val="auto"/>
                <w:lang w:val="uk-UA"/>
              </w:rPr>
              <w:t>,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митом відповідно до цього Кодексу та податком на додану вартість відповідно до Податкового кодексу України.</w:t>
            </w:r>
          </w:p>
          <w:p w:rsidR="00BC7491" w:rsidRPr="005D6C5A" w:rsidRDefault="00BC7491" w:rsidP="00637622">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lang w:val="uk-UA"/>
              </w:rPr>
              <w:t xml:space="preserve">3. Підакцизні товари, переміщення (пересилання) яких через митний кордон України не заборонено законом, незалежно від </w:t>
            </w:r>
            <w:r w:rsidRPr="005D6C5A">
              <w:rPr>
                <w:lang w:val="uk-UA"/>
              </w:rPr>
              <w:lastRenderedPageBreak/>
              <w:t>вартості оподатковуються митом відповідно до цього Кодексу, а також іншими податками відповідно до Податкового кодексу України.</w:t>
            </w:r>
          </w:p>
        </w:tc>
        <w:tc>
          <w:tcPr>
            <w:tcW w:w="2500" w:type="pct"/>
          </w:tcPr>
          <w:p w:rsidR="00BC7491" w:rsidRPr="005D6C5A" w:rsidRDefault="00BC7491" w:rsidP="0018343C">
            <w:pPr>
              <w:pStyle w:val="Default"/>
              <w:spacing w:before="60" w:after="120"/>
              <w:ind w:right="113"/>
              <w:jc w:val="both"/>
              <w:rPr>
                <w:rFonts w:ascii="Times New Roman" w:hAnsi="Times New Roman" w:cs="Times New Roman"/>
                <w:color w:val="auto"/>
                <w:lang w:val="uk-UA"/>
              </w:rPr>
            </w:pPr>
            <w:r w:rsidRPr="005D6C5A">
              <w:rPr>
                <w:rFonts w:ascii="Times New Roman" w:hAnsi="Times New Roman" w:cs="Times New Roman"/>
                <w:color w:val="auto"/>
                <w:lang w:val="uk-UA"/>
              </w:rPr>
              <w:lastRenderedPageBreak/>
              <w:t xml:space="preserve">1. Товари (за винятком підакцизних, </w:t>
            </w:r>
            <w:r w:rsidRPr="005D6C5A">
              <w:rPr>
                <w:rFonts w:ascii="Times New Roman" w:hAnsi="Times New Roman" w:cs="Times New Roman"/>
                <w:b/>
                <w:color w:val="auto"/>
                <w:lang w:val="uk-UA"/>
              </w:rPr>
              <w:t>парфумів та туалетн</w:t>
            </w:r>
            <w:r>
              <w:rPr>
                <w:rFonts w:ascii="Times New Roman" w:hAnsi="Times New Roman" w:cs="Times New Roman"/>
                <w:b/>
                <w:color w:val="auto"/>
                <w:lang w:val="uk-UA"/>
              </w:rPr>
              <w:t>их</w:t>
            </w:r>
            <w:r w:rsidRPr="005D6C5A">
              <w:rPr>
                <w:rFonts w:ascii="Times New Roman" w:hAnsi="Times New Roman" w:cs="Times New Roman"/>
                <w:b/>
                <w:color w:val="auto"/>
                <w:lang w:val="uk-UA"/>
              </w:rPr>
              <w:t xml:space="preserve"> вод)</w:t>
            </w:r>
            <w:r w:rsidRPr="005D6C5A">
              <w:rPr>
                <w:rFonts w:ascii="Times New Roman" w:hAnsi="Times New Roman" w:cs="Times New Roman"/>
                <w:color w:val="auto"/>
                <w:lang w:val="uk-UA"/>
              </w:rPr>
              <w:t>,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не перевищує еквівалент 150 євро, не є об'єктом оподаткування митними платежами.</w:t>
            </w:r>
          </w:p>
          <w:p w:rsidR="00BC7491" w:rsidRPr="005D6C5A" w:rsidRDefault="00BC7491" w:rsidP="0018343C">
            <w:pPr>
              <w:pStyle w:val="Default"/>
              <w:spacing w:before="60" w:after="120"/>
              <w:ind w:right="113"/>
              <w:jc w:val="both"/>
              <w:rPr>
                <w:rFonts w:ascii="Times New Roman" w:hAnsi="Times New Roman" w:cs="Times New Roman"/>
                <w:color w:val="auto"/>
                <w:lang w:val="uk-UA"/>
              </w:rPr>
            </w:pPr>
            <w:r w:rsidRPr="005D6C5A">
              <w:rPr>
                <w:rFonts w:ascii="Times New Roman" w:hAnsi="Times New Roman" w:cs="Times New Roman"/>
                <w:color w:val="auto"/>
                <w:lang w:val="uk-UA"/>
              </w:rPr>
              <w:t xml:space="preserve">2. Товари </w:t>
            </w:r>
            <w:r w:rsidRPr="00BC7491">
              <w:rPr>
                <w:rFonts w:ascii="Times New Roman" w:hAnsi="Times New Roman" w:cs="Times New Roman"/>
                <w:color w:val="auto"/>
                <w:lang w:val="uk-UA"/>
              </w:rPr>
              <w:t>(</w:t>
            </w:r>
            <w:r w:rsidRPr="005D6C5A">
              <w:rPr>
                <w:rFonts w:ascii="Times New Roman" w:hAnsi="Times New Roman" w:cs="Times New Roman"/>
                <w:color w:val="auto"/>
                <w:lang w:val="uk-UA"/>
              </w:rPr>
              <w:t>за винятком підакцизних,</w:t>
            </w:r>
            <w:r w:rsidRPr="005D6C5A">
              <w:rPr>
                <w:rFonts w:ascii="Times New Roman" w:hAnsi="Times New Roman" w:cs="Times New Roman"/>
                <w:b/>
                <w:color w:val="auto"/>
                <w:lang w:val="uk-UA"/>
              </w:rPr>
              <w:t xml:space="preserve"> парфумів та туалетн</w:t>
            </w:r>
            <w:r>
              <w:rPr>
                <w:rFonts w:ascii="Times New Roman" w:hAnsi="Times New Roman" w:cs="Times New Roman"/>
                <w:b/>
                <w:color w:val="auto"/>
                <w:lang w:val="uk-UA"/>
              </w:rPr>
              <w:t>их</w:t>
            </w:r>
            <w:r w:rsidRPr="005D6C5A">
              <w:rPr>
                <w:rFonts w:ascii="Times New Roman" w:hAnsi="Times New Roman" w:cs="Times New Roman"/>
                <w:b/>
                <w:color w:val="auto"/>
                <w:lang w:val="uk-UA"/>
              </w:rPr>
              <w:t xml:space="preserve"> вод)</w:t>
            </w:r>
            <w:r w:rsidRPr="005D6C5A">
              <w:rPr>
                <w:rFonts w:ascii="Times New Roman" w:hAnsi="Times New Roman" w:cs="Times New Roman"/>
                <w:color w:val="auto"/>
                <w:lang w:val="uk-UA"/>
              </w:rPr>
              <w:t>,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митом відповідно до цього Кодексу та податком на додану вартість відповідно до Податкового кодексу України.</w:t>
            </w:r>
          </w:p>
          <w:p w:rsidR="00BC7491" w:rsidRPr="005D6C5A" w:rsidRDefault="00BC7491" w:rsidP="00CF7BFB">
            <w:pPr>
              <w:pStyle w:val="Default"/>
              <w:spacing w:before="60" w:after="120"/>
              <w:ind w:right="113"/>
              <w:jc w:val="both"/>
              <w:rPr>
                <w:rStyle w:val="rvts9"/>
                <w:b/>
                <w:bCs/>
                <w:bdr w:val="none" w:sz="0" w:space="0" w:color="auto" w:frame="1"/>
                <w:lang w:val="uk-UA"/>
              </w:rPr>
            </w:pPr>
            <w:r w:rsidRPr="005D6C5A">
              <w:rPr>
                <w:rFonts w:ascii="Times New Roman" w:hAnsi="Times New Roman" w:cs="Times New Roman"/>
                <w:color w:val="auto"/>
                <w:lang w:val="uk-UA"/>
              </w:rPr>
              <w:t xml:space="preserve">3. Підакцизні товари, переміщення (пересилання) яких через митний кордон України не заборонено законом, </w:t>
            </w:r>
            <w:r w:rsidRPr="005D6C5A">
              <w:rPr>
                <w:rFonts w:ascii="Times New Roman" w:hAnsi="Times New Roman" w:cs="Times New Roman"/>
                <w:b/>
                <w:color w:val="auto"/>
                <w:lang w:val="uk-UA"/>
              </w:rPr>
              <w:t xml:space="preserve">а також парфуми </w:t>
            </w:r>
            <w:r w:rsidRPr="005D6C5A">
              <w:rPr>
                <w:rFonts w:ascii="Times New Roman" w:hAnsi="Times New Roman" w:cs="Times New Roman"/>
                <w:b/>
                <w:color w:val="auto"/>
                <w:lang w:val="uk-UA"/>
              </w:rPr>
              <w:lastRenderedPageBreak/>
              <w:t>та туалетн</w:t>
            </w:r>
            <w:r>
              <w:rPr>
                <w:rFonts w:ascii="Times New Roman" w:hAnsi="Times New Roman" w:cs="Times New Roman"/>
                <w:b/>
                <w:color w:val="auto"/>
                <w:lang w:val="uk-UA"/>
              </w:rPr>
              <w:t>і</w:t>
            </w:r>
            <w:r w:rsidRPr="005D6C5A">
              <w:rPr>
                <w:rFonts w:ascii="Times New Roman" w:hAnsi="Times New Roman" w:cs="Times New Roman"/>
                <w:b/>
                <w:color w:val="auto"/>
                <w:lang w:val="uk-UA"/>
              </w:rPr>
              <w:t xml:space="preserve"> вод</w:t>
            </w:r>
            <w:r>
              <w:rPr>
                <w:rFonts w:ascii="Times New Roman" w:hAnsi="Times New Roman" w:cs="Times New Roman"/>
                <w:b/>
                <w:color w:val="auto"/>
                <w:lang w:val="uk-UA"/>
              </w:rPr>
              <w:t>и</w:t>
            </w:r>
            <w:r w:rsidRPr="005D6C5A">
              <w:rPr>
                <w:rFonts w:ascii="Times New Roman" w:hAnsi="Times New Roman" w:cs="Times New Roman"/>
                <w:b/>
                <w:color w:val="auto"/>
                <w:lang w:val="uk-UA"/>
              </w:rPr>
              <w:t>,</w:t>
            </w:r>
            <w:r w:rsidRPr="005D6C5A">
              <w:rPr>
                <w:rFonts w:ascii="Times New Roman" w:hAnsi="Times New Roman" w:cs="Times New Roman"/>
                <w:color w:val="auto"/>
                <w:lang w:val="uk-UA"/>
              </w:rPr>
              <w:t xml:space="preserve"> незалежно від вартості оподатковуються митом відповідно до цього Кодексу, а також іншими податками відповідно до Податкового кодексу України.</w:t>
            </w:r>
          </w:p>
        </w:tc>
      </w:tr>
      <w:tr w:rsidR="00BC7491" w:rsidRPr="005D6C5A" w:rsidTr="00BC7491">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lastRenderedPageBreak/>
              <w:t>Стаття 282. Звільнення від оподаткування митом (податкові пільги)</w:t>
            </w:r>
          </w:p>
        </w:tc>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Стаття 282. Звільнення від оподаткування митом (податкові пільги)</w:t>
            </w:r>
          </w:p>
        </w:tc>
      </w:tr>
      <w:tr w:rsidR="00BC7491" w:rsidRPr="005D6C5A" w:rsidTr="00BC7491">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 У випадках, встановлених цим Кодексом та іншими законами з питань оподаткування, при ввезенні на митну територію України або вивезенні за її межі від оподаткування митом звільняються:</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Pr="005D6C5A"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CD3911" w:rsidRPr="005D6C5A" w:rsidRDefault="00CD391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Pr="005D6C5A"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Pr="005D6C5A"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5021DD" w:rsidRDefault="005021DD"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відсутній</w:t>
            </w: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3E23A2">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w:t>
            </w:r>
          </w:p>
        </w:tc>
        <w:tc>
          <w:tcPr>
            <w:tcW w:w="2500" w:type="pct"/>
          </w:tcPr>
          <w:p w:rsidR="00BC7491" w:rsidRPr="005D6C5A" w:rsidRDefault="00BC7491" w:rsidP="00815B55">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lastRenderedPageBreak/>
              <w:t>1. У випадках, встановлених цим Кодексом та іншими законами з питань оподаткування, при ввезенні на митну територію України або вивезенні за її межі від оподаткування митом звільняються:</w:t>
            </w:r>
          </w:p>
          <w:p w:rsidR="00BC7491" w:rsidRPr="005D6C5A" w:rsidRDefault="00BC7491" w:rsidP="005B25AD">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21) товари, які є основними засобами, що належать підприємствам, які припиняють свою діяльність поза митною територією України та переносять місце своєї діяльності на митну територію України зі створенням нового підприємства.</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При цьому звільнення застосовується до основних засобів, які:</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а) використовувалися підприємством більше 12 місяців до дати припинення діяльності підприємства у країні, з якої було перенесено його діяльність, та випущені у вільний обіг на митній території України протягом 12 місяців з дати припинення діяльності у країні відправлення;</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б) призначені для використання на митній території України у тих же цілях, що і до переміщення на митну територію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в) відповідають виду діяльності та розміру підприємства, що припинило діяльність у країні відправлення.</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Товари, ввезені на митну територію України зі звільненням від оподаткування митом відповідно до умов, встановлених цим пунктом, протягом 36 місяців з моменту випуску у вільний обіг на митній території України не можуть бути відчужені або </w:t>
            </w:r>
            <w:r w:rsidRPr="00CD3911">
              <w:rPr>
                <w:rStyle w:val="rvts9"/>
                <w:rFonts w:ascii="Times New Roman" w:hAnsi="Times New Roman"/>
                <w:b/>
                <w:bCs/>
                <w:sz w:val="24"/>
                <w:szCs w:val="24"/>
                <w:bdr w:val="none" w:sz="0" w:space="0" w:color="auto" w:frame="1"/>
              </w:rPr>
              <w:lastRenderedPageBreak/>
              <w:t>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У разі відчуження або передання у володіння, користування чи розпорядження іншим особам товарів, ввезених на митну територію України зі звільненням від оподаткування митом відповідно до цього пункту, протягом </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36 місяців з моменту випуску у вільний обіг на митній території України, платник податку зобов’язаний сплатити мито у порядку та розмірах, визначених цим Кодексом на день подання митної декларації.</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Порядок ввезення та цільового використання товарів, визначених цим пунктом, визначається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22) наукові прилади та обладнання, а також запасні частини, витратні матеріали, деталі та аксесуари до них (в тому числі обладнання для їх обслуговування, перевірки, калібрування або ремонту).</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Звільнення, визначене цим пунктом, застосовується, якщо такі товари: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а) призначені для проведення некомерційних наукових досліджень чи для освітніх цілей;</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б) ввозяться підприємствами, що здійснюють освітню або наукову і науково-технічну діяльність, державними науковими установами, закладами вищої освіти. </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Перелік товарів (з описом та кодом згідно з УКТЗЕД), які звільняються від оподаткування митом відповідно до цього пункту, та порядок їх ввезення та цільового використання </w:t>
            </w:r>
            <w:r w:rsidRPr="00CD3911">
              <w:rPr>
                <w:rStyle w:val="rvts9"/>
                <w:rFonts w:ascii="Times New Roman" w:hAnsi="Times New Roman"/>
                <w:b/>
                <w:bCs/>
                <w:sz w:val="24"/>
                <w:szCs w:val="24"/>
                <w:bdr w:val="none" w:sz="0" w:space="0" w:color="auto" w:frame="1"/>
              </w:rPr>
              <w:lastRenderedPageBreak/>
              <w:t>визначаються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Товари, ввезенні на митну територію України зі звільненням від оподаткування митом відповідно до умов, встановлених цим пунктом, не можуть бути відчужені або 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 </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За заявою підприємства митний орган надає дозвіл на передачу у володіння, користування чи розпорядження такому підприємству товарів, ввезених зі звільненням від оподаткування митом, за умови, що таке підприємство:</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1) відповідає вимогам, зазначеним у цьому пункті, та</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 зобов’язується використовувати такі товари у цілях, що надають право на таке звільнення.</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У разі відчуження або передачі у володіння, користування чи розпорядження іншим особам товарів, ввезених на митну територію України зі звільненням від оподаткування митом відповідно до цього пункту, та/або використання товарів в інших цілях, ніж ті, у зв’язку з якими було надано таке звільнення, платник податку зобов’язаний сплатити мито у порядку та розмірах, визначених цим Кодексом на день подання митної декларації;</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23) апаратура, прилади, механізми та їх частини, включаючи запасні частини та інструменти, розроблені саме для їх обслуговування, огляду, калібрування або ремонту, що використовуються для цілей наукових досліджень, які проводяться з некомерційною метою, що ввозяться науково-дослідними підприємствами, розташованими за межами митної території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lastRenderedPageBreak/>
              <w:t>Звільнення від оподаткування, визначене цим пунктом, застосовується, якщо такі товари: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а) призначені для використання представниками науково-дослідних підприємств, розташованих за межами митної території України, або за їх згодою, або у межах угод про наукову співпрацю, метою яких є впровадження міжнародних програм наукових досліджень на науково-дослідних підприємствах, розташованих на митній території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б) залишаються власністю фізичної або юридичної особи з місцем розташування поза межами митної території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Товари, ввезені на митну територію України зі звільненням від оподаткування митом відповідно до умов, встановлених цим пунктом, не можуть бути відчужені або передані у володіння, користування чи розпорядження іншим особам без попереднього повідомлення про це митним органам у порядку, встановленому Кабінетом Міністрів України. </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За заявою підприємства митний орган надає дозвіл на передачу у володіння, користування чи розпорядження такому підприємству товарів, ввезених зі звільненням від оподаткування митом, за умови, що таке підприємство:</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1) відповідає вимогам, зазначеним у цьому пункті, та</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 зобов’язується використовувати такі товари у цілях, що надають право на таке звільнення.</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У разі відчуження або передачі у володіння, користування </w:t>
            </w:r>
            <w:r w:rsidRPr="00CD3911">
              <w:rPr>
                <w:rStyle w:val="rvts9"/>
                <w:rFonts w:ascii="Times New Roman" w:hAnsi="Times New Roman"/>
                <w:b/>
                <w:bCs/>
                <w:sz w:val="24"/>
                <w:szCs w:val="24"/>
                <w:bdr w:val="none" w:sz="0" w:space="0" w:color="auto" w:frame="1"/>
              </w:rPr>
              <w:lastRenderedPageBreak/>
              <w:t>чи розпорядження іншим особам товарів, ввезених на митну територію України зі звільненням від оподаткування митом відповідно до цього пункту, та/або використання товарів в інших цілях, ніж ті, у зв’язку з якими було надано таке звільнення, платник податку зобов’язаний сплатити мито у порядку та розмірах, визначених цим Кодексом на день подання митної декларації;</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24) </w:t>
            </w:r>
            <w:r w:rsidR="00256BA1" w:rsidRPr="00256BA1">
              <w:rPr>
                <w:rStyle w:val="rvts9"/>
                <w:rFonts w:ascii="Times New Roman" w:hAnsi="Times New Roman"/>
                <w:b/>
                <w:bCs/>
                <w:sz w:val="24"/>
                <w:szCs w:val="24"/>
                <w:bdr w:val="none" w:sz="0" w:space="0" w:color="auto" w:frame="1"/>
              </w:rPr>
              <w:t>тварини, спеціально підготовлені для лабораторного використання, біологічні та хімічні речовини, аналоги яких не виробляються в Україні, що ввозяться підприємствами, що здійснюють освітню або наукову і науково-технічну діяльність, державними науковими уст</w:t>
            </w:r>
            <w:r w:rsidR="00882BDE">
              <w:rPr>
                <w:rStyle w:val="rvts9"/>
                <w:rFonts w:ascii="Times New Roman" w:hAnsi="Times New Roman"/>
                <w:b/>
                <w:bCs/>
                <w:sz w:val="24"/>
                <w:szCs w:val="24"/>
                <w:bdr w:val="none" w:sz="0" w:space="0" w:color="auto" w:frame="1"/>
              </w:rPr>
              <w:t>ановами, закладами вищої освіти, з метою, безпосередньо не пов’язаною з провадженням підприємницької діяльності.</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Перелік таких тварин, біологічних та хімічних речовин (з описом та кодом згідно з УКТЗЕД), порядок їх ввезення та цільового використання визначаються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25) терапевтичні речовини людського походження, реагенти для визначення груп крові та типів тканин, спеціальні пакувальні матеріали для їх перевезення, а також розчини та видаткові матеріали, необхідні для їх використання, що призначені для інститутів або лабораторій (виключно для некомерційних або наукових цілей). </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Для цілей цього пункту термін “терапевтичні речовини людського походження” означає людську кров та її похідні (цільна людська кров, суха людська плазма, людський альбумін та фіксовані розчини протеїну людської плазми, людський імуноглобулін та людський фібриноген); термін “реагенти для визначення груп крові” означає усі реагенти людського, </w:t>
            </w:r>
            <w:r w:rsidRPr="00CD3911">
              <w:rPr>
                <w:rStyle w:val="rvts9"/>
                <w:rFonts w:ascii="Times New Roman" w:hAnsi="Times New Roman"/>
                <w:b/>
                <w:bCs/>
                <w:sz w:val="24"/>
                <w:szCs w:val="24"/>
                <w:bdr w:val="none" w:sz="0" w:space="0" w:color="auto" w:frame="1"/>
              </w:rPr>
              <w:lastRenderedPageBreak/>
              <w:t>тваринного, рослинного або іншого походження, які використовуються для визначення груп крові та визначення несумісності груп крові; термін “реагенти для визначення типів тканин” означає усі реагенти як людського, тваринного, рослинного, так і іншого походження, що використовуються для визначення типів людських тканин.</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Переліки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26) стандартні зразки речовин, затверджених Всесвітньою організацією охорони здоров’я, які ввозяться на митну територію України з метою контролю якості речовин, матеріалів, що використовуються підприємствами для виробництва лікарських засобів в Україні.</w:t>
            </w:r>
          </w:p>
          <w:p w:rsidR="00CD3911" w:rsidRPr="00CD3911" w:rsidRDefault="00CD3911" w:rsidP="00CD391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визначаються Кабінетом Міністрів України;</w:t>
            </w:r>
          </w:p>
          <w:p w:rsidR="002C1E61" w:rsidRPr="002C1E61" w:rsidRDefault="002C1E61" w:rsidP="002C1E61">
            <w:pPr>
              <w:pStyle w:val="ad"/>
              <w:rPr>
                <w:rStyle w:val="rvts9"/>
                <w:rFonts w:ascii="Times New Roman" w:hAnsi="Times New Roman"/>
                <w:b/>
                <w:bCs/>
                <w:sz w:val="24"/>
                <w:szCs w:val="24"/>
                <w:bdr w:val="none" w:sz="0" w:space="0" w:color="auto" w:frame="1"/>
              </w:rPr>
            </w:pPr>
            <w:r w:rsidRPr="002C1E61">
              <w:rPr>
                <w:rStyle w:val="rvts9"/>
                <w:rFonts w:ascii="Times New Roman" w:hAnsi="Times New Roman"/>
                <w:b/>
                <w:bCs/>
                <w:sz w:val="24"/>
                <w:szCs w:val="24"/>
                <w:bdr w:val="none" w:sz="0" w:space="0" w:color="auto" w:frame="1"/>
              </w:rPr>
              <w:t>27) лікарські засоби та ветеринарні препарати, що переміщуються (пересилаються) через митний кордон України, для використання особами та тваринами, які приїздять в Україну для участі у міжнародних спортивних змаганнях, організованих на митній території України.</w:t>
            </w:r>
          </w:p>
          <w:p w:rsidR="002C1E61" w:rsidRDefault="002C1E61" w:rsidP="002C1E61">
            <w:pPr>
              <w:pStyle w:val="ad"/>
              <w:rPr>
                <w:rStyle w:val="rvts9"/>
                <w:rFonts w:ascii="Times New Roman" w:hAnsi="Times New Roman"/>
                <w:b/>
                <w:bCs/>
                <w:sz w:val="24"/>
                <w:szCs w:val="24"/>
                <w:bdr w:val="none" w:sz="0" w:space="0" w:color="auto" w:frame="1"/>
              </w:rPr>
            </w:pPr>
            <w:r w:rsidRPr="00740A0D">
              <w:rPr>
                <w:rStyle w:val="rvts9"/>
                <w:rFonts w:ascii="Times New Roman" w:hAnsi="Times New Roman"/>
                <w:b/>
                <w:bCs/>
                <w:sz w:val="24"/>
                <w:szCs w:val="24"/>
                <w:bdr w:val="none" w:sz="0" w:space="0" w:color="auto" w:frame="1"/>
              </w:rPr>
              <w:t>Перелік товарів (з описом та кодом згідно з УКТЗЕД), які звільняються від оподаткування митом відповідно до цього пункту, їх обсяги, порядок їх ввезення та цільового використання визначаються Кабінетом Міністрів України;</w:t>
            </w:r>
          </w:p>
          <w:p w:rsidR="00CD3911" w:rsidRPr="00CD3911" w:rsidRDefault="00CD3911" w:rsidP="002C1E61">
            <w:pPr>
              <w:pStyle w:val="ad"/>
              <w:rPr>
                <w:rStyle w:val="rvts9"/>
                <w:rFonts w:ascii="Times New Roman" w:hAnsi="Times New Roman"/>
                <w:b/>
                <w:bCs/>
                <w:sz w:val="24"/>
                <w:szCs w:val="24"/>
                <w:bdr w:val="none" w:sz="0" w:space="0" w:color="auto" w:frame="1"/>
              </w:rPr>
            </w:pPr>
            <w:r w:rsidRPr="00CD3911">
              <w:rPr>
                <w:rStyle w:val="rvts9"/>
                <w:rFonts w:ascii="Times New Roman" w:hAnsi="Times New Roman"/>
                <w:b/>
                <w:bCs/>
                <w:sz w:val="24"/>
                <w:szCs w:val="24"/>
                <w:bdr w:val="none" w:sz="0" w:space="0" w:color="auto" w:frame="1"/>
              </w:rPr>
              <w:t xml:space="preserve">28) зразки, моделі, що містять об’єкт права інтелектуальної </w:t>
            </w:r>
            <w:r w:rsidRPr="00CD3911">
              <w:rPr>
                <w:rStyle w:val="rvts9"/>
                <w:rFonts w:ascii="Times New Roman" w:hAnsi="Times New Roman"/>
                <w:b/>
                <w:bCs/>
                <w:sz w:val="24"/>
                <w:szCs w:val="24"/>
                <w:bdr w:val="none" w:sz="0" w:space="0" w:color="auto" w:frame="1"/>
              </w:rPr>
              <w:lastRenderedPageBreak/>
              <w:t>власності, та супровідні документи, які ввозяться (пересилаються) на митну територію України для подання до уповноважених органів, що входять до державної системи правової охорони інтелектуальної власності, з метою реєстрації такого об’єкта в Україні;</w:t>
            </w:r>
          </w:p>
          <w:p w:rsidR="002C1E61" w:rsidRPr="002C1E61" w:rsidRDefault="002C1E61" w:rsidP="002C1E61">
            <w:pPr>
              <w:pStyle w:val="ad"/>
              <w:rPr>
                <w:rStyle w:val="rvts9"/>
                <w:rFonts w:ascii="Times New Roman" w:hAnsi="Times New Roman"/>
                <w:b/>
                <w:bCs/>
                <w:sz w:val="24"/>
                <w:szCs w:val="24"/>
                <w:bdr w:val="none" w:sz="0" w:space="0" w:color="auto" w:frame="1"/>
              </w:rPr>
            </w:pPr>
            <w:r w:rsidRPr="002C1E61">
              <w:rPr>
                <w:rStyle w:val="rvts9"/>
                <w:rFonts w:ascii="Times New Roman" w:hAnsi="Times New Roman"/>
                <w:b/>
                <w:bCs/>
                <w:sz w:val="24"/>
                <w:szCs w:val="24"/>
                <w:bdr w:val="none" w:sz="0" w:space="0" w:color="auto" w:frame="1"/>
              </w:rPr>
              <w:t xml:space="preserve">29) товари для використання у будівництві, догляді або оздобленні кладовищ, могил та пам'ятників жертв війн третіх країн, похованих на митній території України, які ввозяться підприємствами для цих цілей. </w:t>
            </w:r>
          </w:p>
          <w:p w:rsidR="002C1E61" w:rsidRPr="00740A0D" w:rsidRDefault="002C1E61" w:rsidP="002C1E61">
            <w:pPr>
              <w:pStyle w:val="rvps2"/>
              <w:shd w:val="clear" w:color="auto" w:fill="FFFFFF"/>
              <w:spacing w:before="0" w:beforeAutospacing="0" w:after="0" w:afterAutospacing="0"/>
              <w:ind w:firstLine="403"/>
              <w:jc w:val="both"/>
              <w:textAlignment w:val="baseline"/>
              <w:rPr>
                <w:rStyle w:val="rvts9"/>
                <w:b/>
                <w:bCs/>
                <w:bdr w:val="none" w:sz="0" w:space="0" w:color="auto" w:frame="1"/>
                <w:lang w:val="uk-UA"/>
              </w:rPr>
            </w:pPr>
            <w:r w:rsidRPr="00740A0D">
              <w:rPr>
                <w:rStyle w:val="rvts9"/>
                <w:b/>
                <w:bCs/>
                <w:bdr w:val="none" w:sz="0" w:space="0" w:color="auto" w:frame="1"/>
                <w:lang w:val="uk-UA"/>
              </w:rPr>
              <w:t>Перелік товарів (з описом та кодом згідно з УКТЗЕД), які звільняються від оподаткування митом відповідно до цього пункту,  порядок їх ввезення та цільового використання встановлюються Кабінетом Міністрів України.</w:t>
            </w:r>
          </w:p>
          <w:p w:rsidR="00BC7491" w:rsidRPr="002C1E61" w:rsidRDefault="00BC7491" w:rsidP="002C1E61">
            <w:pPr>
              <w:pStyle w:val="rvps2"/>
              <w:shd w:val="clear" w:color="auto" w:fill="FFFFFF"/>
              <w:spacing w:before="0" w:beforeAutospacing="0" w:after="0" w:afterAutospacing="0"/>
              <w:ind w:firstLine="403"/>
              <w:jc w:val="both"/>
              <w:textAlignment w:val="baseline"/>
              <w:rPr>
                <w:rStyle w:val="rvts9"/>
                <w:b/>
                <w:bCs/>
                <w:bdr w:val="none" w:sz="0" w:space="0" w:color="auto" w:frame="1"/>
              </w:rPr>
            </w:pPr>
            <w:r>
              <w:t>…</w:t>
            </w:r>
          </w:p>
        </w:tc>
      </w:tr>
      <w:tr w:rsidR="00BC7491" w:rsidRPr="005D6C5A" w:rsidTr="00BC7491">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lastRenderedPageBreak/>
              <w:t>Стаття 374. Умови ввезення (пересилання) громадянами товарів на митну територію України</w:t>
            </w:r>
          </w:p>
        </w:tc>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Стаття 374. Умови ввезення (пересилання) громадянами товарів на митну територію України</w:t>
            </w:r>
          </w:p>
        </w:tc>
      </w:tr>
      <w:tr w:rsidR="00BC7491" w:rsidRPr="005D6C5A" w:rsidTr="00BC7491">
        <w:tc>
          <w:tcPr>
            <w:tcW w:w="2500" w:type="pct"/>
          </w:tcPr>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1. Товари (за винятком підакцизних), сумарна фактурна вартість яких не перевищує еквівалент </w:t>
            </w:r>
            <w:r w:rsidRPr="005D6C5A">
              <w:rPr>
                <w:rStyle w:val="rvts9"/>
                <w:b/>
                <w:bCs/>
                <w:bdr w:val="none" w:sz="0" w:space="0" w:color="auto" w:frame="1"/>
                <w:lang w:val="uk-UA"/>
              </w:rPr>
              <w:t>1000</w:t>
            </w:r>
            <w:r w:rsidRPr="005D6C5A">
              <w:rPr>
                <w:rStyle w:val="rvts9"/>
                <w:bCs/>
                <w:bdr w:val="none" w:sz="0" w:space="0" w:color="auto" w:frame="1"/>
                <w:lang w:val="uk-UA"/>
              </w:rPr>
              <w:t xml:space="preserve"> євро, що ввозяться громадянами на митну територію України у ручній поклажі та/або у супроводжуваному багажі через пункти пропуску через державний кордон України, відкриті для повітряного сполучення, та товари (крім підакцизних), сумарна фактурна вартість яких не перевищує еквівалент </w:t>
            </w:r>
            <w:r w:rsidRPr="005D6C5A">
              <w:rPr>
                <w:rStyle w:val="rvts9"/>
                <w:b/>
                <w:bCs/>
                <w:bdr w:val="none" w:sz="0" w:space="0" w:color="auto" w:frame="1"/>
                <w:lang w:val="uk-UA"/>
              </w:rPr>
              <w:t>500</w:t>
            </w:r>
            <w:r w:rsidRPr="005D6C5A">
              <w:rPr>
                <w:rStyle w:val="rvts9"/>
                <w:bCs/>
                <w:bdr w:val="none" w:sz="0" w:space="0" w:color="auto" w:frame="1"/>
                <w:lang w:val="uk-UA"/>
              </w:rPr>
              <w:t xml:space="preserve"> євро та сумарна вага яких не перевищує 50 кг, що ввозяться громадянами на митну територію України у ручній поклажі та/або у супроводжуваному багажі через інші, ніж відкриті для повітряного сполучення, пункти пропуску через державний кордон України, не підлягають письмовому декларуванню (за винятком товарів, на які відповідно до статті 197 цього Кодексу встановлено обмеження щодо переміщення громадянами через митний кордон України, і випадків, передбачених частиною другою цієї статті) та не є об’єктами оподаткування митними платежами. </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4. Товари (крім підакцизних), що ввозяться громадянами у ручній поклажі та/або у супроводжуваному багажі, сумарна фактурна вартість та/або загальна вага яких перевищують обмеження, встановлені частиною першою цієї статті, але загальна фактурна вартість яких не перевищує еквівалент 10000 євро, підлягають письмовому декларуванню в порядку, встановленому для громадян, з поданням документів, що видаються державними органами для здійснення митного контролю та митного оформлення таких товарів, та оподатковуються ввізним митом за ставкою 10 відсотків і податком на додану вартість за ставкою, встановленою Податковим кодексом України, в частині, що перевищує еквівалент </w:t>
            </w:r>
            <w:r w:rsidRPr="005D6C5A">
              <w:rPr>
                <w:rStyle w:val="rvts9"/>
                <w:b/>
                <w:bCs/>
                <w:bdr w:val="none" w:sz="0" w:space="0" w:color="auto" w:frame="1"/>
                <w:lang w:val="uk-UA"/>
              </w:rPr>
              <w:t>1000</w:t>
            </w:r>
            <w:r w:rsidRPr="005D6C5A">
              <w:rPr>
                <w:rStyle w:val="rvts9"/>
                <w:bCs/>
                <w:bdr w:val="none" w:sz="0" w:space="0" w:color="auto" w:frame="1"/>
                <w:lang w:val="uk-UA"/>
              </w:rPr>
              <w:t xml:space="preserve"> євро (при ввезенні товарів на митну територію України через пункти пропуску через державний кордон України, відкриті для повітряного сполучення) та еквівалент </w:t>
            </w:r>
            <w:r w:rsidRPr="005D6C5A">
              <w:rPr>
                <w:rStyle w:val="rvts9"/>
                <w:b/>
                <w:bCs/>
                <w:bdr w:val="none" w:sz="0" w:space="0" w:color="auto" w:frame="1"/>
                <w:lang w:val="uk-UA"/>
              </w:rPr>
              <w:t>500</w:t>
            </w:r>
            <w:r w:rsidRPr="005D6C5A">
              <w:rPr>
                <w:rStyle w:val="rvts9"/>
                <w:bCs/>
                <w:bdr w:val="none" w:sz="0" w:space="0" w:color="auto" w:frame="1"/>
                <w:lang w:val="uk-UA"/>
              </w:rPr>
              <w:t xml:space="preserve"> євро або вартість товарів, обчислена пропорційно до ваги, що перевищує 50 кг (при ввезенні через інші пункти пропуску через державний кордон України). Базою оподаткування таких товарів є частина їх сумарної фактурної вартості, що перевищує еквівалент </w:t>
            </w:r>
            <w:r w:rsidRPr="005D6C5A">
              <w:rPr>
                <w:rStyle w:val="rvts9"/>
                <w:b/>
                <w:bCs/>
                <w:bdr w:val="none" w:sz="0" w:space="0" w:color="auto" w:frame="1"/>
                <w:lang w:val="uk-UA"/>
              </w:rPr>
              <w:t>1000</w:t>
            </w:r>
            <w:r w:rsidRPr="005D6C5A">
              <w:rPr>
                <w:rStyle w:val="rvts9"/>
                <w:bCs/>
                <w:bdr w:val="none" w:sz="0" w:space="0" w:color="auto" w:frame="1"/>
                <w:lang w:val="uk-UA"/>
              </w:rPr>
              <w:t xml:space="preserve"> євро (при ввезенні товарів на митну територію України через пункти пропуску через державний кордон України, відкриті для повітряного сполучення) та еквівалент </w:t>
            </w:r>
            <w:r w:rsidRPr="005D6C5A">
              <w:rPr>
                <w:rStyle w:val="rvts9"/>
                <w:b/>
                <w:bCs/>
                <w:bdr w:val="none" w:sz="0" w:space="0" w:color="auto" w:frame="1"/>
                <w:lang w:val="uk-UA"/>
              </w:rPr>
              <w:t>500</w:t>
            </w:r>
            <w:r w:rsidRPr="005D6C5A">
              <w:rPr>
                <w:rStyle w:val="rvts9"/>
                <w:bCs/>
                <w:bdr w:val="none" w:sz="0" w:space="0" w:color="auto" w:frame="1"/>
                <w:lang w:val="uk-UA"/>
              </w:rPr>
              <w:t xml:space="preserve"> євро або вартість товарів, обчислена пропорційно до ваги, що перевищує 50 кг (при ввезенні через інші пункти пропуску через державний кордон України). </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10. При ввезенні (пересиланні) на митну територію України громадянами звільняються від оподаткування митними платежами:</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637622">
            <w:pPr>
              <w:pStyle w:val="rvps2"/>
              <w:shd w:val="clear" w:color="auto" w:fill="FFFFFF"/>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3) товари, призначені для забезпечення звичайних повсякденних потреб громадянина та початкового облаштування, що ввозяться </w:t>
            </w:r>
            <w:r w:rsidRPr="005D6C5A">
              <w:rPr>
                <w:rStyle w:val="rvts9"/>
                <w:bCs/>
                <w:bdr w:val="none" w:sz="0" w:space="0" w:color="auto" w:frame="1"/>
                <w:lang w:val="uk-UA"/>
              </w:rPr>
              <w:lastRenderedPageBreak/>
              <w:t>(пересилаються) громадянами у зв’язку з переселенням на постійне місце проживання в Україну протягом шести місяців з дня видачі документа, що підтверджує право громадянина на постійне проживання в Україні, за умови документального підтвердження того, що до дня видачі цього документа громадянин проживав на території країни, з якої він прибув, не менше трьох років:</w:t>
            </w:r>
          </w:p>
          <w:p w:rsidR="00BC7491" w:rsidRPr="005D6C5A" w:rsidRDefault="00BC7491" w:rsidP="00637622">
            <w:pPr>
              <w:pStyle w:val="rvps2"/>
              <w:shd w:val="clear" w:color="auto" w:fill="FFFFFF"/>
              <w:ind w:firstLine="448"/>
              <w:jc w:val="both"/>
              <w:textAlignment w:val="baseline"/>
              <w:rPr>
                <w:rStyle w:val="rvts9"/>
                <w:bCs/>
                <w:bdr w:val="none" w:sz="0" w:space="0" w:color="auto" w:frame="1"/>
                <w:lang w:val="uk-UA"/>
              </w:rPr>
            </w:pPr>
            <w:r w:rsidRPr="005D6C5A">
              <w:rPr>
                <w:rStyle w:val="rvts9"/>
                <w:bCs/>
                <w:bdr w:val="none" w:sz="0" w:space="0" w:color="auto" w:frame="1"/>
                <w:lang w:val="uk-UA"/>
              </w:rPr>
              <w:t>а) товари, призначені для забезпечення звичайних повсякденних потреб громадянина та початкового облаштування (крім товарів, що класифікуються за товарною позицією 8802 або одним із кодів 8903 91 99 00, 8903 92 99 00, 8903 99 99 00 згідно з УКТ ЗЕД);</w:t>
            </w:r>
          </w:p>
          <w:p w:rsidR="00BC7491" w:rsidRPr="005D6C5A" w:rsidRDefault="00BC7491" w:rsidP="00637622">
            <w:pPr>
              <w:pStyle w:val="rvps2"/>
              <w:shd w:val="clear" w:color="auto" w:fill="FFFFFF"/>
              <w:ind w:firstLine="448"/>
              <w:jc w:val="both"/>
              <w:textAlignment w:val="baseline"/>
              <w:rPr>
                <w:rStyle w:val="rvts9"/>
                <w:bCs/>
                <w:bdr w:val="none" w:sz="0" w:space="0" w:color="auto" w:frame="1"/>
                <w:lang w:val="uk-UA"/>
              </w:rPr>
            </w:pPr>
            <w:r w:rsidRPr="005D6C5A">
              <w:rPr>
                <w:rStyle w:val="rvts9"/>
                <w:bCs/>
                <w:bdr w:val="none" w:sz="0" w:space="0" w:color="auto" w:frame="1"/>
                <w:lang w:val="uk-UA"/>
              </w:rPr>
              <w:t>б) транспортні засоби особистого користування, що класифікуються в одній із товарних позицій 8702, 8703, 8704 (загальною масою до 3,5 тонни), 8711 згідно з УКТ ЗЕД (у кількості однієї одиниці на кожного громадянина, який досяг 18-річного віку), за умови документального підтвердження того, що до дня видачі документа, що підтверджує право на постійне проживання в Україні, громадянин був власником (або співвласником) такого транспортного засобу не менше одного року, а транспортний засіб перебував за ним на постійному обліку (реєстрації) у відповідних реєстраційних органах країни постійного місця попереднього проживання громадянина не менше одного року, якщо даний транспортний засіб підлягає реєстрації в цій країні;</w:t>
            </w:r>
          </w:p>
          <w:p w:rsidR="00BC7491" w:rsidRPr="005D6C5A" w:rsidRDefault="00BC7491" w:rsidP="00637622">
            <w:pPr>
              <w:pStyle w:val="rvps2"/>
              <w:shd w:val="clear" w:color="auto" w:fill="FFFFFF"/>
              <w:ind w:firstLine="448"/>
              <w:jc w:val="both"/>
              <w:textAlignment w:val="baseline"/>
              <w:rPr>
                <w:rStyle w:val="rvts9"/>
                <w:bCs/>
                <w:bdr w:val="none" w:sz="0" w:space="0" w:color="auto" w:frame="1"/>
                <w:lang w:val="uk-UA"/>
              </w:rPr>
            </w:pPr>
            <w:r w:rsidRPr="005D6C5A">
              <w:rPr>
                <w:rStyle w:val="rvts9"/>
                <w:bCs/>
                <w:bdr w:val="none" w:sz="0" w:space="0" w:color="auto" w:frame="1"/>
                <w:lang w:val="uk-UA"/>
              </w:rPr>
              <w:t>в) товари, що класифікуються в товарній позиції 8716 згідно з УКТ ЗЕД (у кількості однієї одиниці на кожного повнолітнього громадянина) за умови одночасного ввезення з транспортними засобами особистого користування, що класифікуються в одній із товарних позицій 8702, 8703, 8704 (загальною масою до 3,5 тонни), 8711 згідно з УКТ ЗЕД.</w:t>
            </w:r>
          </w:p>
          <w:p w:rsidR="00BC7491" w:rsidRPr="005D6C5A" w:rsidRDefault="00BC7491" w:rsidP="00637622">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lastRenderedPageBreak/>
              <w:t>У разі пропуску внаслідок аварії, дії обставин непереборної сили, хвороби або з інших поважних причин, що підтверджується відповідними документами, встановленого цим пунктом строку ввезення (пересилання) товарів на митну територію України із звільненням від оподаткування митними платежами цей строк може бути продовжений відповідним митним органом, але не більш як до двох років з дня видачі документа, що підтверджує право громадянина на постійне проживання в Україні;</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9931C2" w:rsidRDefault="009931C2"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9931C2" w:rsidRDefault="009931C2"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9931C2" w:rsidRDefault="009931C2"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9931C2" w:rsidRDefault="009931C2"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9931C2" w:rsidRDefault="009931C2"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5) товари, що входять до складу спадщини за законом, відкритої за межами України на користь резидента (у тому числі в кількості однієї одиниці за кожною товарною позицією 8702, 8703, 8704 (загальною масою до 3,5 тонни), 8711 згідно з УКТ ЗЕД), у разі підтвердження її складу органами, що вчиняють нотаріальні дії у країні її відкриття.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Pr="005D6C5A" w:rsidRDefault="002C1E6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6) товари, одержані громадянами-резидентами у вигляді нагород і призів на міжнародних змаганнях, конкурсах за межами митної території України (</w:t>
            </w:r>
            <w:r w:rsidRPr="005D6C5A">
              <w:rPr>
                <w:rStyle w:val="rvts9"/>
                <w:b/>
                <w:bCs/>
                <w:bdr w:val="none" w:sz="0" w:space="0" w:color="auto" w:frame="1"/>
                <w:lang w:val="uk-UA"/>
              </w:rPr>
              <w:t>у тому числі не більше одного товару за товарними позиціями 8702, 8703, 8704 (загальною масою до 3,5 тонни), 8711 згідно з УКТ ЗЕД),</w:t>
            </w:r>
            <w:r w:rsidRPr="005D6C5A">
              <w:rPr>
                <w:rStyle w:val="rvts9"/>
                <w:bCs/>
                <w:bdr w:val="none" w:sz="0" w:space="0" w:color="auto" w:frame="1"/>
                <w:lang w:val="uk-UA"/>
              </w:rPr>
              <w:t xml:space="preserve"> за умови документального підтвердження факту нагородження нотаріальними органами відповідної країни.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w:t>
            </w:r>
          </w:p>
          <w:p w:rsidR="00BC7491" w:rsidRDefault="00BC7491" w:rsidP="0010700C">
            <w:pPr>
              <w:pStyle w:val="rvps2"/>
              <w:shd w:val="clear" w:color="auto" w:fill="FFFFFF"/>
              <w:spacing w:before="0" w:beforeAutospacing="0" w:after="0" w:afterAutospacing="0"/>
              <w:ind w:firstLine="448"/>
              <w:jc w:val="both"/>
              <w:textAlignment w:val="baseline"/>
              <w:rPr>
                <w:shd w:val="clear" w:color="auto" w:fill="FFFFFF"/>
              </w:rPr>
            </w:pPr>
          </w:p>
          <w:p w:rsidR="00BC7491" w:rsidRPr="000C0D1A" w:rsidRDefault="00BC7491" w:rsidP="0010700C">
            <w:pPr>
              <w:pStyle w:val="rvps2"/>
              <w:shd w:val="clear" w:color="auto" w:fill="FFFFFF"/>
              <w:spacing w:before="0" w:beforeAutospacing="0" w:after="0" w:afterAutospacing="0"/>
              <w:ind w:firstLine="448"/>
              <w:jc w:val="both"/>
              <w:textAlignment w:val="baseline"/>
              <w:rPr>
                <w:shd w:val="clear" w:color="auto" w:fill="FFFFFF"/>
              </w:rPr>
            </w:pPr>
            <w:r w:rsidRPr="000C0D1A">
              <w:rPr>
                <w:shd w:val="clear" w:color="auto" w:fill="FFFFFF"/>
              </w:rPr>
              <w:t xml:space="preserve">8) транспортні засоби особистого користування, що тимчасово ввозяться на митну територію України громадянами-нерезидентами, а також пальне, що міститься у звичайних баках таких транспортних </w:t>
            </w:r>
            <w:r w:rsidRPr="000C0D1A">
              <w:rPr>
                <w:shd w:val="clear" w:color="auto" w:fill="FFFFFF"/>
              </w:rPr>
              <w:lastRenderedPageBreak/>
              <w:t>засобів, встановлених заводом-виробником;</w:t>
            </w:r>
          </w:p>
          <w:p w:rsidR="00BC7491" w:rsidRPr="000C0D1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відсутній</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2C1E61" w:rsidRPr="002C1E61" w:rsidRDefault="002C1E61" w:rsidP="0010700C">
            <w:pPr>
              <w:pStyle w:val="rvps2"/>
              <w:shd w:val="clear" w:color="auto" w:fill="FFFFFF"/>
              <w:spacing w:before="0" w:beforeAutospacing="0" w:after="0" w:afterAutospacing="0"/>
              <w:ind w:firstLine="448"/>
              <w:jc w:val="both"/>
              <w:textAlignment w:val="baseline"/>
              <w:rPr>
                <w:rStyle w:val="rvts9"/>
                <w:bCs/>
                <w:sz w:val="16"/>
                <w:szCs w:val="16"/>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11. Товари за товарними позиціями 8702, 8703, 8704 (загальною масою до 3,5 тонни), 8711, 8716 згідно з УКТ ЗЕД, що ввозяться на митну територію України громадянами у зв’язку з переселенням на постійне місце проживання в Україну із звільненням від оподаткування митними платежами відповідно до цього Кодексу, підлягають постановці на тимчасовий облік в державних реєстраційних органах на строк до двох років з оформленням документів на право тимчасового користування такими товарами та </w:t>
            </w:r>
            <w:r w:rsidRPr="005D6C5A">
              <w:rPr>
                <w:rStyle w:val="rvts9"/>
                <w:bCs/>
                <w:bdr w:val="none" w:sz="0" w:space="0" w:color="auto" w:frame="1"/>
                <w:lang w:val="uk-UA"/>
              </w:rPr>
              <w:lastRenderedPageBreak/>
              <w:t>можуть бути відчужені або передані у володіння, користування чи розпорядження іншим особам (крім членів сімей таких громадян) упродовж двох років з дня ввезення на митну територію України лише після сплати особами, які ввезли їх в Україну, всіх митних платежів за ставками, чинними на день подання митної декларації.</w:t>
            </w: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10700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12. Документи на право постійного користування (з правом відчуження) товарами, зазначеними у частині одинадцятій цієї статті, можуть бути видані громадянам - власникам цих товарів після постійного проживання їх на території України протягом двох років з дня митного оформлення таких товарів.</w:t>
            </w:r>
          </w:p>
        </w:tc>
        <w:tc>
          <w:tcPr>
            <w:tcW w:w="2500" w:type="pct"/>
          </w:tcPr>
          <w:p w:rsidR="00BC7491" w:rsidRPr="005D6C5A" w:rsidRDefault="00BC7491" w:rsidP="000B09F4">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lastRenderedPageBreak/>
              <w:t xml:space="preserve">1. Товари (за винятком підакцизних), сумарна фактурна вартість яких не перевищує еквівалент </w:t>
            </w:r>
            <w:r w:rsidRPr="005D6C5A">
              <w:rPr>
                <w:rStyle w:val="rvts9"/>
                <w:b/>
                <w:bCs/>
                <w:bdr w:val="none" w:sz="0" w:space="0" w:color="auto" w:frame="1"/>
                <w:lang w:val="uk-UA"/>
              </w:rPr>
              <w:t>430</w:t>
            </w:r>
            <w:r w:rsidRPr="005D6C5A">
              <w:rPr>
                <w:rStyle w:val="rvts9"/>
                <w:bCs/>
                <w:bdr w:val="none" w:sz="0" w:space="0" w:color="auto" w:frame="1"/>
                <w:lang w:val="uk-UA"/>
              </w:rPr>
              <w:t xml:space="preserve"> євро, що ввозяться громадянами на митну територію України у ручній поклажі та/або у супроводжуваному багажі через пункти пропуску через державний кордон України, відкриті для повітряного </w:t>
            </w:r>
            <w:r w:rsidRPr="005D6C5A">
              <w:rPr>
                <w:rStyle w:val="rvts9"/>
                <w:b/>
                <w:bCs/>
                <w:bdr w:val="none" w:sz="0" w:space="0" w:color="auto" w:frame="1"/>
                <w:lang w:val="uk-UA"/>
              </w:rPr>
              <w:t>і морського</w:t>
            </w:r>
            <w:r w:rsidRPr="005D6C5A">
              <w:rPr>
                <w:rStyle w:val="rvts9"/>
                <w:bCs/>
                <w:bdr w:val="none" w:sz="0" w:space="0" w:color="auto" w:frame="1"/>
                <w:lang w:val="uk-UA"/>
              </w:rPr>
              <w:t xml:space="preserve"> сполучення, та товари (крім підакцизних), сумарна фактурна вартість яких не перевищує еквівалент </w:t>
            </w:r>
            <w:r w:rsidRPr="005D6C5A">
              <w:rPr>
                <w:rStyle w:val="rvts9"/>
                <w:b/>
                <w:bCs/>
                <w:bdr w:val="none" w:sz="0" w:space="0" w:color="auto" w:frame="1"/>
                <w:lang w:val="uk-UA"/>
              </w:rPr>
              <w:t>300</w:t>
            </w:r>
            <w:r w:rsidRPr="005D6C5A">
              <w:rPr>
                <w:rStyle w:val="rvts9"/>
                <w:bCs/>
                <w:bdr w:val="none" w:sz="0" w:space="0" w:color="auto" w:frame="1"/>
                <w:lang w:val="uk-UA"/>
              </w:rPr>
              <w:t xml:space="preserve"> євро та сумарна вага яких не перевищує 50 кг, що ввозяться громадянами на митну територію України у ручній поклажі та/або у супроводжуваному багажі через інші, ніж відкриті для повітряного </w:t>
            </w:r>
            <w:r w:rsidRPr="005D6C5A">
              <w:rPr>
                <w:rStyle w:val="rvts9"/>
                <w:b/>
                <w:bCs/>
                <w:bdr w:val="none" w:sz="0" w:space="0" w:color="auto" w:frame="1"/>
                <w:lang w:val="uk-UA"/>
              </w:rPr>
              <w:t>і морського</w:t>
            </w:r>
            <w:r w:rsidRPr="005D6C5A">
              <w:rPr>
                <w:rStyle w:val="rvts9"/>
                <w:bCs/>
                <w:bdr w:val="none" w:sz="0" w:space="0" w:color="auto" w:frame="1"/>
                <w:lang w:val="uk-UA"/>
              </w:rPr>
              <w:t xml:space="preserve"> сполучення, пункти пропуску через державний кордон України, не підлягають письмовому декларуванню (за винятком товарів, на які відповідно до статті 197 цього Кодексу встановлено обмеження щодо переміщення громадянами через митний кордон України, і випадків, передбачених частиною другою цієї статті) та не є об'єктами оподаткування </w:t>
            </w:r>
            <w:r w:rsidRPr="005D6C5A">
              <w:rPr>
                <w:rStyle w:val="rvts9"/>
                <w:bCs/>
                <w:bdr w:val="none" w:sz="0" w:space="0" w:color="auto" w:frame="1"/>
                <w:lang w:val="uk-UA"/>
              </w:rPr>
              <w:lastRenderedPageBreak/>
              <w:t>митними платежами.</w:t>
            </w:r>
          </w:p>
          <w:p w:rsidR="00BC7491" w:rsidRPr="005D6C5A" w:rsidRDefault="00BC7491" w:rsidP="00EE4B7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0B09F4">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4. Товари (крім підакцизних), що ввозяться громадянами у ручній поклажі та/або у супроводжуваному багажі, сумарна фактурна вартість та/або загальна вага яких перевищують обмеження, встановлені частиною першою цієї статті, але загальна фактурна вартість яких не перевищує еквівалент 10000 євро, підлягають письмовому декларуванню в порядку, встановленому для громадян, з поданням документів, що видаються державними органами для здійснення митного контролю та митного оформлення таких товарів, та оподатковуються ввізним митом за ставкою 10 відсотків і податком на додану вартість за ставкою, встановленою Податковим кодексом України, в частині, що перевищує еквівалент </w:t>
            </w:r>
            <w:r w:rsidRPr="005D6C5A">
              <w:rPr>
                <w:rStyle w:val="rvts9"/>
                <w:b/>
                <w:bCs/>
                <w:bdr w:val="none" w:sz="0" w:space="0" w:color="auto" w:frame="1"/>
                <w:lang w:val="uk-UA"/>
              </w:rPr>
              <w:t>430</w:t>
            </w:r>
            <w:r w:rsidRPr="005D6C5A">
              <w:rPr>
                <w:rStyle w:val="rvts9"/>
                <w:bCs/>
                <w:bdr w:val="none" w:sz="0" w:space="0" w:color="auto" w:frame="1"/>
                <w:lang w:val="uk-UA"/>
              </w:rPr>
              <w:t xml:space="preserve"> євро (при ввезенні товарів на митну територію України через пункти пропуску через державний кордон України, відкриті для повітряного </w:t>
            </w:r>
            <w:r w:rsidRPr="005D6C5A">
              <w:rPr>
                <w:rStyle w:val="rvts9"/>
                <w:b/>
                <w:bCs/>
                <w:bdr w:val="none" w:sz="0" w:space="0" w:color="auto" w:frame="1"/>
                <w:lang w:val="uk-UA"/>
              </w:rPr>
              <w:t>і морського</w:t>
            </w:r>
            <w:r w:rsidRPr="005D6C5A">
              <w:rPr>
                <w:rStyle w:val="rvts9"/>
                <w:bCs/>
                <w:bdr w:val="none" w:sz="0" w:space="0" w:color="auto" w:frame="1"/>
                <w:lang w:val="uk-UA"/>
              </w:rPr>
              <w:t xml:space="preserve"> сполучення) та еквівалент </w:t>
            </w:r>
            <w:r w:rsidRPr="005D6C5A">
              <w:rPr>
                <w:rStyle w:val="rvts9"/>
                <w:b/>
                <w:bCs/>
                <w:bdr w:val="none" w:sz="0" w:space="0" w:color="auto" w:frame="1"/>
                <w:lang w:val="uk-UA"/>
              </w:rPr>
              <w:t>300</w:t>
            </w:r>
            <w:r w:rsidRPr="005D6C5A">
              <w:rPr>
                <w:rStyle w:val="rvts9"/>
                <w:bCs/>
                <w:bdr w:val="none" w:sz="0" w:space="0" w:color="auto" w:frame="1"/>
                <w:lang w:val="uk-UA"/>
              </w:rPr>
              <w:t xml:space="preserve"> євро або вартість товарів, обчислена пропорційно до ваги, що перевищує 50 кг (при ввезенні через інші пункти пропуску через державний кордон України). Базою оподаткування таких товарів є частина їх сумарної фактурної вартості, що перевищує еквівалент </w:t>
            </w:r>
            <w:r w:rsidRPr="005D6C5A">
              <w:rPr>
                <w:rStyle w:val="rvts9"/>
                <w:b/>
                <w:bCs/>
                <w:bdr w:val="none" w:sz="0" w:space="0" w:color="auto" w:frame="1"/>
                <w:lang w:val="uk-UA"/>
              </w:rPr>
              <w:t>430</w:t>
            </w:r>
            <w:r w:rsidRPr="005D6C5A">
              <w:rPr>
                <w:rStyle w:val="rvts9"/>
                <w:bCs/>
                <w:bdr w:val="none" w:sz="0" w:space="0" w:color="auto" w:frame="1"/>
                <w:lang w:val="uk-UA"/>
              </w:rPr>
              <w:t xml:space="preserve"> євро (при ввезенні товарів на митну територію України через пункти пропуску через державний кордон України, відкриті для повітряного </w:t>
            </w:r>
            <w:r w:rsidRPr="005D6C5A">
              <w:rPr>
                <w:rStyle w:val="rvts9"/>
                <w:b/>
                <w:bCs/>
                <w:bdr w:val="none" w:sz="0" w:space="0" w:color="auto" w:frame="1"/>
                <w:lang w:val="uk-UA"/>
              </w:rPr>
              <w:t>і морського</w:t>
            </w:r>
            <w:r w:rsidRPr="005D6C5A">
              <w:rPr>
                <w:rStyle w:val="rvts9"/>
                <w:bCs/>
                <w:bdr w:val="none" w:sz="0" w:space="0" w:color="auto" w:frame="1"/>
                <w:lang w:val="uk-UA"/>
              </w:rPr>
              <w:t xml:space="preserve"> сполучення) та еквівалент </w:t>
            </w:r>
            <w:r w:rsidRPr="005D6C5A">
              <w:rPr>
                <w:rStyle w:val="rvts9"/>
                <w:b/>
                <w:bCs/>
                <w:bdr w:val="none" w:sz="0" w:space="0" w:color="auto" w:frame="1"/>
                <w:lang w:val="uk-UA"/>
              </w:rPr>
              <w:t>300</w:t>
            </w:r>
            <w:r w:rsidRPr="005D6C5A">
              <w:rPr>
                <w:rStyle w:val="rvts9"/>
                <w:bCs/>
                <w:bdr w:val="none" w:sz="0" w:space="0" w:color="auto" w:frame="1"/>
                <w:lang w:val="uk-UA"/>
              </w:rPr>
              <w:t xml:space="preserve"> євро або вартість товарів, обчислена пропорційно до ваги, що перевищує 50 кг (при ввезенні через інші пункти пропуску через державний кордон України).</w:t>
            </w:r>
          </w:p>
          <w:p w:rsidR="00BC7491" w:rsidRPr="005D6C5A" w:rsidRDefault="00BC7491" w:rsidP="00EE4B7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5B2189">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10. При ввезенні (пересиланні) на митну територію України громадянами звільняються від оподаткування митними платежами:</w:t>
            </w:r>
          </w:p>
          <w:p w:rsidR="00BC7491" w:rsidRPr="005D6C5A" w:rsidRDefault="00BC7491" w:rsidP="005B2189">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 xml:space="preserve">3) товари, що ввозяться громадянами у зв'язку з переселенням їх на постійне місце проживання в Україну </w:t>
            </w:r>
            <w:r w:rsidRPr="005D6C5A">
              <w:rPr>
                <w:rStyle w:val="rvts9"/>
                <w:rFonts w:ascii="Times New Roman" w:hAnsi="Times New Roman"/>
                <w:b/>
                <w:bCs/>
                <w:sz w:val="24"/>
                <w:szCs w:val="24"/>
                <w:bdr w:val="none" w:sz="0" w:space="0" w:color="auto" w:frame="1"/>
              </w:rPr>
              <w:lastRenderedPageBreak/>
              <w:t>протягом 12 місяців з дня видачі документа, що підтверджує право громадянина на постійне проживання в Україні, за умови документального підтвердження того, що до дня видачі цього документа громадянин проживав на території країни, з якої він прибув, не менше 12 місяців.</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При цьому звільнення, передбачене цим пунктом, застосовується до:</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 xml:space="preserve">а) </w:t>
            </w:r>
            <w:r w:rsidR="005021DD" w:rsidRPr="005021DD">
              <w:rPr>
                <w:rStyle w:val="rvts9"/>
                <w:rFonts w:ascii="Times New Roman" w:hAnsi="Times New Roman"/>
                <w:b/>
                <w:bCs/>
                <w:sz w:val="24"/>
                <w:szCs w:val="24"/>
                <w:bdr w:val="none" w:sz="0" w:space="0" w:color="auto" w:frame="1"/>
              </w:rPr>
              <w:t>товарів, що були у володінні громадянина та призначені для забезпечення його початкового облаштування. Перелік товарів, які можуть бути віднесені до таких, що призначені для забезпечення початкового облаштування, встановлюється Кабінетом Міністрів України</w:t>
            </w:r>
            <w:r w:rsidRPr="005D6C5A">
              <w:rPr>
                <w:rStyle w:val="rvts9"/>
                <w:rFonts w:ascii="Times New Roman" w:hAnsi="Times New Roman"/>
                <w:b/>
                <w:bCs/>
                <w:sz w:val="24"/>
                <w:szCs w:val="24"/>
                <w:bdr w:val="none" w:sz="0" w:space="0" w:color="auto" w:frame="1"/>
              </w:rPr>
              <w:t>;</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б) транспортних засобів особистого користування (у кількості однієї одиниці на кожного громадяни</w:t>
            </w:r>
            <w:r>
              <w:rPr>
                <w:rStyle w:val="rvts9"/>
                <w:rFonts w:ascii="Times New Roman" w:hAnsi="Times New Roman"/>
                <w:b/>
                <w:bCs/>
                <w:sz w:val="24"/>
                <w:szCs w:val="24"/>
                <w:bdr w:val="none" w:sz="0" w:space="0" w:color="auto" w:frame="1"/>
              </w:rPr>
              <w:t>на, який досяг 18-річного віку)</w:t>
            </w:r>
            <w:r w:rsidRPr="005D6C5A">
              <w:rPr>
                <w:rStyle w:val="rvts9"/>
                <w:rFonts w:ascii="Times New Roman" w:hAnsi="Times New Roman"/>
                <w:b/>
                <w:bCs/>
                <w:sz w:val="24"/>
                <w:szCs w:val="24"/>
                <w:bdr w:val="none" w:sz="0" w:space="0" w:color="auto" w:frame="1"/>
              </w:rPr>
              <w:t xml:space="preserve"> за умови документального підтвердження того, що до дня видачі документа, що підтверджує право на постійне проживання в Україні:</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громадянин був власником (або співвласником) такого транспортного засобу не менше 6 місяців;</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 xml:space="preserve">транспортний засіб перебував за цим громадянином на постійному обліку (реєстрації) у відповідних реєстраційних органах країни постійного місця попереднього проживання громадянина не менше 6 місяців, якщо </w:t>
            </w:r>
            <w:r>
              <w:rPr>
                <w:rStyle w:val="rvts9"/>
                <w:rFonts w:ascii="Times New Roman" w:hAnsi="Times New Roman"/>
                <w:b/>
                <w:bCs/>
                <w:sz w:val="24"/>
                <w:szCs w:val="24"/>
                <w:bdr w:val="none" w:sz="0" w:space="0" w:color="auto" w:frame="1"/>
              </w:rPr>
              <w:t>цей</w:t>
            </w:r>
            <w:r w:rsidRPr="005D6C5A">
              <w:rPr>
                <w:rStyle w:val="rvts9"/>
                <w:rFonts w:ascii="Times New Roman" w:hAnsi="Times New Roman"/>
                <w:b/>
                <w:bCs/>
                <w:sz w:val="24"/>
                <w:szCs w:val="24"/>
                <w:bdr w:val="none" w:sz="0" w:space="0" w:color="auto" w:frame="1"/>
              </w:rPr>
              <w:t xml:space="preserve"> транспортний засіб підлягає реєстрації в цій країні;</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Звільнення, передбачене цим пунктом, не застосовується до:</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а) пива, алкогольних напоїв;</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б) тютюну та тютюнових виробів;</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lastRenderedPageBreak/>
              <w:t>в) транспортних засобів комерційного призначення;</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г) товарів та/або предметів, які використовуються у торговельній або іншій професійній діяльності, крім переносних інструментів, що використовуються у науковій або мистецькій діяльності.</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Звільнення, передбачене цим пунктом, може застосовуватися до товарів, ввезених до дня видачі документа, що підтверджує право громадянина на постійне проживання в Україні, за умови надання громадянином зобов’язання встановити своє постійне місце проживання в Україні протягом 6 місяців з м</w:t>
            </w:r>
            <w:r>
              <w:rPr>
                <w:rStyle w:val="rvts9"/>
                <w:rFonts w:ascii="Times New Roman" w:hAnsi="Times New Roman"/>
                <w:b/>
                <w:bCs/>
                <w:sz w:val="24"/>
                <w:szCs w:val="24"/>
                <w:bdr w:val="none" w:sz="0" w:space="0" w:color="auto" w:frame="1"/>
              </w:rPr>
              <w:t>оменту ввезення товарів</w:t>
            </w:r>
            <w:r w:rsidRPr="005D6C5A">
              <w:rPr>
                <w:rStyle w:val="rvts9"/>
                <w:rFonts w:ascii="Times New Roman" w:hAnsi="Times New Roman"/>
                <w:b/>
                <w:bCs/>
                <w:sz w:val="24"/>
                <w:szCs w:val="24"/>
                <w:bdr w:val="none" w:sz="0" w:space="0" w:color="auto" w:frame="1"/>
              </w:rPr>
              <w:t xml:space="preserve"> та надання митним органам грошової застави у розмірі митних платежів, що підлягають сплаті у разі імпорту таких товарів. </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Така грошова застава повертається (вивільняється) в разі надання митним органам документа, що підтверджує право громадянина на постійне проживання в Україні, у строк не пізніше 6 місяців з дня її надання, або перераховується до державного бюджету в разі ненадання митним органам такого документа.</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Товари, до яких застосовується передбачене цим пунктом звільнення, можуть бути ввезені на митну територію України окремими партіями протягом періоду, зазначеного в абзаці першому цього пункту.</w:t>
            </w:r>
          </w:p>
          <w:p w:rsidR="00BC7491" w:rsidRPr="005D6C5A" w:rsidRDefault="00BC7491" w:rsidP="00637622">
            <w:pPr>
              <w:pStyle w:val="ad"/>
              <w:rPr>
                <w:rStyle w:val="rvts9"/>
                <w:rFonts w:ascii="Times New Roman" w:hAnsi="Times New Roman"/>
                <w:b/>
                <w:bCs/>
                <w:sz w:val="24"/>
                <w:szCs w:val="24"/>
                <w:bdr w:val="none" w:sz="0" w:space="0" w:color="auto" w:frame="1"/>
              </w:rPr>
            </w:pPr>
            <w:r w:rsidRPr="005D6C5A">
              <w:rPr>
                <w:rStyle w:val="rvts9"/>
                <w:rFonts w:ascii="Times New Roman" w:hAnsi="Times New Roman"/>
                <w:b/>
                <w:bCs/>
                <w:sz w:val="24"/>
                <w:szCs w:val="24"/>
                <w:bdr w:val="none" w:sz="0" w:space="0" w:color="auto" w:frame="1"/>
              </w:rPr>
              <w:t xml:space="preserve">У разі пропуску внаслідок аварії, дії обставин непереборної сили, хвороби або з інших поважних причин, що підтверджується відповідними документами, встановленого цим пунктом строку ввезення (пересилання) товарів на митну територію України </w:t>
            </w:r>
            <w:r>
              <w:rPr>
                <w:rStyle w:val="rvts9"/>
                <w:rFonts w:ascii="Times New Roman" w:hAnsi="Times New Roman"/>
                <w:b/>
                <w:bCs/>
                <w:sz w:val="24"/>
                <w:szCs w:val="24"/>
                <w:bdr w:val="none" w:sz="0" w:space="0" w:color="auto" w:frame="1"/>
              </w:rPr>
              <w:t>зі</w:t>
            </w:r>
            <w:r w:rsidRPr="005D6C5A">
              <w:rPr>
                <w:rStyle w:val="rvts9"/>
                <w:rFonts w:ascii="Times New Roman" w:hAnsi="Times New Roman"/>
                <w:b/>
                <w:bCs/>
                <w:sz w:val="24"/>
                <w:szCs w:val="24"/>
                <w:bdr w:val="none" w:sz="0" w:space="0" w:color="auto" w:frame="1"/>
              </w:rPr>
              <w:t xml:space="preserve"> звільненням від оподаткування митними платежами цей строк може бути продовжений відповідним митним органом, але не </w:t>
            </w:r>
            <w:r w:rsidRPr="005D6C5A">
              <w:rPr>
                <w:rStyle w:val="rvts9"/>
                <w:rFonts w:ascii="Times New Roman" w:hAnsi="Times New Roman"/>
                <w:b/>
                <w:bCs/>
                <w:sz w:val="24"/>
                <w:szCs w:val="24"/>
                <w:bdr w:val="none" w:sz="0" w:space="0" w:color="auto" w:frame="1"/>
              </w:rPr>
              <w:lastRenderedPageBreak/>
              <w:t>більш як до 24 місяців з дня видачі документа, що підтверджує право громадянина на постійне проживання в Україні.</w:t>
            </w:r>
          </w:p>
          <w:p w:rsidR="00BC7491" w:rsidRPr="005D6C5A" w:rsidRDefault="00BC7491" w:rsidP="00637622">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 xml:space="preserve">Товари, ввезені на митну територію України </w:t>
            </w:r>
            <w:r>
              <w:rPr>
                <w:rStyle w:val="rvts9"/>
                <w:b/>
                <w:bCs/>
                <w:bdr w:val="none" w:sz="0" w:space="0" w:color="auto" w:frame="1"/>
                <w:lang w:val="uk-UA"/>
              </w:rPr>
              <w:t>зі</w:t>
            </w:r>
            <w:r w:rsidRPr="005D6C5A">
              <w:rPr>
                <w:rStyle w:val="rvts9"/>
                <w:b/>
                <w:bCs/>
                <w:bdr w:val="none" w:sz="0" w:space="0" w:color="auto" w:frame="1"/>
                <w:lang w:val="uk-UA"/>
              </w:rPr>
              <w:t xml:space="preserve"> звільненням від оподаткування митними платежами відповідно до умов, встановлених цим пунктом, можуть бути відчужені або передані у володіння, користування чи розпорядження іншим особам протягом 12 місяців з дня їх ввезення громадянином, який переселяється на постійне місце проживання в Україну, лише після сплати всіх митних платежів за ставками, чинними на</w:t>
            </w:r>
            <w:r>
              <w:rPr>
                <w:rStyle w:val="rvts9"/>
                <w:b/>
                <w:bCs/>
                <w:bdr w:val="none" w:sz="0" w:space="0" w:color="auto" w:frame="1"/>
                <w:lang w:val="uk-UA"/>
              </w:rPr>
              <w:t xml:space="preserve"> день подання митної декларації;</w:t>
            </w:r>
          </w:p>
          <w:p w:rsidR="00BC7491" w:rsidRPr="005D6C5A" w:rsidRDefault="00BC7491" w:rsidP="00637622">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5) товари, що входять до складу спадщини за законом, відкритої за межами України на користь резидента (у тому числі в кількості однієї одиниці за кожною товарною позицією 8702, 8703, 8704 (загальною масою до 3,5 тонни), 8711 згідно з УКТЗЕД), у разі підтвердження її складу органами, що вчиняють нотаріальні дії у країні її відкриття.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r>
              <w:rPr>
                <w:rStyle w:val="rvts9"/>
                <w:rFonts w:ascii="Times New Roman" w:hAnsi="Times New Roman" w:cs="Antiqua"/>
                <w:b/>
                <w:bCs/>
                <w:sz w:val="24"/>
                <w:szCs w:val="24"/>
                <w:bdr w:val="none" w:sz="0" w:space="0" w:color="auto" w:frame="1"/>
              </w:rPr>
              <w:t>.</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Pr>
                <w:rStyle w:val="rvts9"/>
                <w:rFonts w:ascii="Times New Roman" w:hAnsi="Times New Roman" w:cs="Antiqua"/>
                <w:b/>
                <w:bCs/>
                <w:sz w:val="24"/>
                <w:szCs w:val="24"/>
                <w:bdr w:val="none" w:sz="0" w:space="0" w:color="auto" w:frame="1"/>
              </w:rPr>
              <w:t>Звільнення, передбачене цим пу</w:t>
            </w:r>
            <w:r w:rsidRPr="005D6C5A">
              <w:rPr>
                <w:rStyle w:val="rvts9"/>
                <w:rFonts w:ascii="Times New Roman" w:hAnsi="Times New Roman" w:cs="Antiqua"/>
                <w:b/>
                <w:bCs/>
                <w:sz w:val="24"/>
                <w:szCs w:val="24"/>
                <w:bdr w:val="none" w:sz="0" w:space="0" w:color="auto" w:frame="1"/>
              </w:rPr>
              <w:t>нктом, застосовується до товарів, що ввозяться на митну територію України не пізніше, ніж протягом 24 місяців з дня видачі документа, що підтверджує склад спадщини.</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Звільнення, передбачене цим пунктом, не застосовується до:</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а) пива, алкогольних напоїв;</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б) тютюну та тютюнових виробів;</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lastRenderedPageBreak/>
              <w:t>в) транспортних засобів комерційного призначення;</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г) товарів та/або предметів, які використовуються у торговельній або іншій професійній діяльності, крім переносних інструментів, що використовуються у нау</w:t>
            </w:r>
            <w:r>
              <w:rPr>
                <w:rStyle w:val="rvts9"/>
                <w:rFonts w:ascii="Times New Roman" w:hAnsi="Times New Roman" w:cs="Antiqua"/>
                <w:b/>
                <w:bCs/>
                <w:sz w:val="24"/>
                <w:szCs w:val="24"/>
                <w:bdr w:val="none" w:sz="0" w:space="0" w:color="auto" w:frame="1"/>
              </w:rPr>
              <w:t>ковій або мистецькій діяльності;</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ґ) сировини, матеріалів, деталей, напівфабрикатів, комплектувальних виробів;</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д) сільськогосподарських тварин та інших товарів, що класифікуються у 1-24 групах згідно із УКТЗЕД.</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 xml:space="preserve">Товари, до яких застосовується звільнення, передбачене цим пунктом, можуть бути ввезені на митну територію України окремими партіями протягом періоду, зазначеного </w:t>
            </w:r>
            <w:r>
              <w:rPr>
                <w:rStyle w:val="rvts9"/>
                <w:rFonts w:ascii="Times New Roman" w:hAnsi="Times New Roman" w:cs="Antiqua"/>
                <w:b/>
                <w:bCs/>
                <w:sz w:val="24"/>
                <w:szCs w:val="24"/>
                <w:bdr w:val="none" w:sz="0" w:space="0" w:color="auto" w:frame="1"/>
              </w:rPr>
              <w:t>в абзаці другому цього пункту;</w:t>
            </w:r>
          </w:p>
          <w:p w:rsidR="00BC7491" w:rsidRPr="005D6C5A" w:rsidRDefault="00BC7491" w:rsidP="00165C8D">
            <w:pPr>
              <w:pStyle w:val="ad"/>
              <w:rPr>
                <w:rFonts w:ascii="Times New Roman" w:hAnsi="Times New Roman"/>
                <w:b/>
                <w:sz w:val="24"/>
                <w:szCs w:val="24"/>
              </w:rPr>
            </w:pPr>
          </w:p>
          <w:p w:rsidR="00BC7491" w:rsidRPr="005D6C5A" w:rsidRDefault="00BC7491" w:rsidP="00B47D7F">
            <w:pPr>
              <w:pStyle w:val="rvps2"/>
              <w:shd w:val="clear" w:color="auto" w:fill="FFFFFF"/>
              <w:spacing w:before="0" w:beforeAutospacing="0" w:after="0" w:afterAutospacing="0"/>
              <w:ind w:firstLine="404"/>
              <w:jc w:val="both"/>
              <w:textAlignment w:val="baseline"/>
              <w:rPr>
                <w:rStyle w:val="rvts9"/>
                <w:bCs/>
                <w:bdr w:val="none" w:sz="0" w:space="0" w:color="auto" w:frame="1"/>
                <w:lang w:val="uk-UA"/>
              </w:rPr>
            </w:pPr>
            <w:r w:rsidRPr="000C0D1A">
              <w:rPr>
                <w:rStyle w:val="rvts9"/>
                <w:bCs/>
                <w:bdr w:val="none" w:sz="0" w:space="0" w:color="auto" w:frame="1"/>
                <w:lang w:val="uk-UA"/>
              </w:rPr>
              <w:t xml:space="preserve">6) товари, одержані громадянами-резидентами у вигляді </w:t>
            </w:r>
            <w:r w:rsidRPr="000C0D1A">
              <w:rPr>
                <w:rStyle w:val="rvts9"/>
                <w:b/>
                <w:bCs/>
                <w:bdr w:val="none" w:sz="0" w:space="0" w:color="auto" w:frame="1"/>
                <w:lang w:val="uk-UA"/>
              </w:rPr>
              <w:t>почесних відзнак урядів інших країн, нагород і призів на міжнародних змаганнях, конкурсах та конференціях</w:t>
            </w:r>
            <w:r w:rsidRPr="000C0D1A">
              <w:rPr>
                <w:rStyle w:val="rvts9"/>
                <w:bCs/>
                <w:bdr w:val="none" w:sz="0" w:space="0" w:color="auto" w:frame="1"/>
                <w:lang w:val="uk-UA"/>
              </w:rPr>
              <w:t xml:space="preserve"> за межами митної території України, за умови документального підтвердження факту нагородження нотаріальними органами відповідної країни. Зазначене підтвердження підлягає засвідченню або легалізації у відповідній закордонній консульській установі України, якщо інше не передбачено міжнародними договорами, згоду на обов'язковість яких надано Верховною Радою України;</w:t>
            </w:r>
          </w:p>
          <w:p w:rsidR="00BC7491" w:rsidRDefault="00BC7491" w:rsidP="00E41FC7">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E41FC7">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w:t>
            </w:r>
          </w:p>
          <w:p w:rsidR="00BC7491" w:rsidRDefault="00BC7491" w:rsidP="00165C8D">
            <w:pPr>
              <w:pStyle w:val="ad"/>
              <w:rPr>
                <w:rStyle w:val="rvts9"/>
                <w:rFonts w:ascii="Times New Roman" w:hAnsi="Times New Roman" w:cs="Antiqua"/>
                <w:b/>
                <w:bCs/>
                <w:sz w:val="24"/>
                <w:szCs w:val="24"/>
                <w:bdr w:val="none" w:sz="0" w:space="0" w:color="auto" w:frame="1"/>
              </w:rPr>
            </w:pPr>
            <w:r w:rsidRPr="000C0D1A">
              <w:rPr>
                <w:rStyle w:val="rvts9"/>
                <w:rFonts w:ascii="Times New Roman" w:hAnsi="Times New Roman" w:cs="Antiqua"/>
                <w:bCs/>
                <w:sz w:val="24"/>
                <w:szCs w:val="24"/>
                <w:bdr w:val="none" w:sz="0" w:space="0" w:color="auto" w:frame="1"/>
              </w:rPr>
              <w:t>8) транспортні засоби особистого користування, що тимчасово ввозяться на митну територію України громадянами-нерезидентами, а також пальне, що міститься у звичайних баках таких транспортних засобів, встановлених заводом-виробником,</w:t>
            </w:r>
            <w:r w:rsidRPr="000C0D1A">
              <w:rPr>
                <w:rStyle w:val="rvts9"/>
                <w:rFonts w:ascii="Times New Roman" w:hAnsi="Times New Roman" w:cs="Antiqua"/>
                <w:b/>
                <w:bCs/>
                <w:sz w:val="24"/>
                <w:szCs w:val="24"/>
                <w:bdr w:val="none" w:sz="0" w:space="0" w:color="auto" w:frame="1"/>
              </w:rPr>
              <w:t xml:space="preserve"> та пальне, кількість </w:t>
            </w:r>
            <w:r w:rsidRPr="000C0D1A">
              <w:rPr>
                <w:rStyle w:val="rvts9"/>
                <w:rFonts w:ascii="Times New Roman" w:hAnsi="Times New Roman" w:cs="Antiqua"/>
                <w:b/>
                <w:bCs/>
                <w:sz w:val="24"/>
                <w:szCs w:val="24"/>
                <w:bdr w:val="none" w:sz="0" w:space="0" w:color="auto" w:frame="1"/>
              </w:rPr>
              <w:lastRenderedPageBreak/>
              <w:t>якого не перевищує 10 літрів в каністрі;</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Pr>
                <w:rStyle w:val="rvts9"/>
                <w:rFonts w:ascii="Times New Roman" w:hAnsi="Times New Roman" w:cs="Antiqua"/>
                <w:b/>
                <w:bCs/>
                <w:sz w:val="24"/>
                <w:szCs w:val="24"/>
                <w:bdr w:val="none" w:sz="0" w:space="0" w:color="auto" w:frame="1"/>
              </w:rPr>
              <w:t>…</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1</w:t>
            </w:r>
            <w:r w:rsidR="00BA118D">
              <w:rPr>
                <w:rStyle w:val="rvts9"/>
                <w:rFonts w:ascii="Times New Roman" w:hAnsi="Times New Roman" w:cs="Antiqua"/>
                <w:b/>
                <w:bCs/>
                <w:sz w:val="24"/>
                <w:szCs w:val="24"/>
                <w:bdr w:val="none" w:sz="0" w:space="0" w:color="auto" w:frame="1"/>
              </w:rPr>
              <w:t>2</w:t>
            </w:r>
            <w:r w:rsidRPr="005D6C5A">
              <w:rPr>
                <w:rStyle w:val="rvts9"/>
                <w:rFonts w:ascii="Times New Roman" w:hAnsi="Times New Roman" w:cs="Antiqua"/>
                <w:b/>
                <w:bCs/>
                <w:sz w:val="24"/>
                <w:szCs w:val="24"/>
                <w:bdr w:val="none" w:sz="0" w:space="0" w:color="auto" w:frame="1"/>
              </w:rPr>
              <w:t>) товари фактурною вартістю, що не перевищує 1000 євро кожний, подаровані у зв'язку з реєстрацією шлюбу, та товари,  що ввозяться  громадянином, який переселяється на постійне місце проживання в Україну у зв’язку з реєстрацією шлюбу.</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 xml:space="preserve">Звільнення, передбачене цим пунктом, застосовується у разі дотримання таких умов: </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товари ввозяться на митну територію України громадянином, який переселяється на постійне місце проживання в Україну, протягом 4 місяців з дня реєстрації шлюбу, крім випадку, передбаченого абзацом п’ятим цього пункту ;</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митному органу надано документальне підтвердження реєстрації шлюбу, а також того, що до дня видачі документа, що підтверджує право громадянина на постійне проживання в Україні, громадянин проживав на території країни, з якої він прибув, не менше 12 місяців.</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Pr>
                <w:rStyle w:val="rvts9"/>
                <w:rFonts w:ascii="Times New Roman" w:hAnsi="Times New Roman" w:cs="Antiqua"/>
                <w:b/>
                <w:bCs/>
                <w:sz w:val="24"/>
                <w:szCs w:val="24"/>
                <w:bdr w:val="none" w:sz="0" w:space="0" w:color="auto" w:frame="1"/>
              </w:rPr>
              <w:t>З</w:t>
            </w:r>
            <w:r w:rsidRPr="005D6C5A">
              <w:rPr>
                <w:rStyle w:val="rvts9"/>
                <w:rFonts w:ascii="Times New Roman" w:hAnsi="Times New Roman" w:cs="Antiqua"/>
                <w:b/>
                <w:bCs/>
                <w:sz w:val="24"/>
                <w:szCs w:val="24"/>
                <w:bdr w:val="none" w:sz="0" w:space="0" w:color="auto" w:frame="1"/>
              </w:rPr>
              <w:t>вільнення</w:t>
            </w:r>
            <w:r>
              <w:rPr>
                <w:rStyle w:val="rvts9"/>
                <w:rFonts w:ascii="Times New Roman" w:hAnsi="Times New Roman" w:cs="Antiqua"/>
                <w:b/>
                <w:bCs/>
                <w:sz w:val="24"/>
                <w:szCs w:val="24"/>
                <w:bdr w:val="none" w:sz="0" w:space="0" w:color="auto" w:frame="1"/>
              </w:rPr>
              <w:t>,</w:t>
            </w:r>
            <w:r w:rsidRPr="005D6C5A">
              <w:rPr>
                <w:rStyle w:val="rvts9"/>
                <w:rFonts w:ascii="Times New Roman" w:hAnsi="Times New Roman" w:cs="Antiqua"/>
                <w:b/>
                <w:bCs/>
                <w:sz w:val="24"/>
                <w:szCs w:val="24"/>
                <w:bdr w:val="none" w:sz="0" w:space="0" w:color="auto" w:frame="1"/>
              </w:rPr>
              <w:t xml:space="preserve"> </w:t>
            </w:r>
            <w:r>
              <w:rPr>
                <w:rStyle w:val="rvts9"/>
                <w:rFonts w:ascii="Times New Roman" w:hAnsi="Times New Roman" w:cs="Antiqua"/>
                <w:b/>
                <w:bCs/>
                <w:sz w:val="24"/>
                <w:szCs w:val="24"/>
                <w:bdr w:val="none" w:sz="0" w:space="0" w:color="auto" w:frame="1"/>
              </w:rPr>
              <w:t>в</w:t>
            </w:r>
            <w:r w:rsidRPr="005D6C5A">
              <w:rPr>
                <w:rStyle w:val="rvts9"/>
                <w:rFonts w:ascii="Times New Roman" w:hAnsi="Times New Roman" w:cs="Antiqua"/>
                <w:b/>
                <w:bCs/>
                <w:sz w:val="24"/>
                <w:szCs w:val="24"/>
                <w:bdr w:val="none" w:sz="0" w:space="0" w:color="auto" w:frame="1"/>
              </w:rPr>
              <w:t>изначене цим пунктом</w:t>
            </w:r>
            <w:r>
              <w:rPr>
                <w:rStyle w:val="rvts9"/>
                <w:rFonts w:ascii="Times New Roman" w:hAnsi="Times New Roman" w:cs="Antiqua"/>
                <w:b/>
                <w:bCs/>
                <w:sz w:val="24"/>
                <w:szCs w:val="24"/>
                <w:bdr w:val="none" w:sz="0" w:space="0" w:color="auto" w:frame="1"/>
              </w:rPr>
              <w:t>,</w:t>
            </w:r>
            <w:r w:rsidRPr="005D6C5A">
              <w:rPr>
                <w:rStyle w:val="rvts9"/>
                <w:rFonts w:ascii="Times New Roman" w:hAnsi="Times New Roman" w:cs="Antiqua"/>
                <w:b/>
                <w:bCs/>
                <w:sz w:val="24"/>
                <w:szCs w:val="24"/>
                <w:bdr w:val="none" w:sz="0" w:space="0" w:color="auto" w:frame="1"/>
              </w:rPr>
              <w:t xml:space="preserve"> може застосовуватись до товарів, ввезен</w:t>
            </w:r>
            <w:r>
              <w:rPr>
                <w:rStyle w:val="rvts9"/>
                <w:rFonts w:ascii="Times New Roman" w:hAnsi="Times New Roman" w:cs="Antiqua"/>
                <w:b/>
                <w:bCs/>
                <w:sz w:val="24"/>
                <w:szCs w:val="24"/>
                <w:bdr w:val="none" w:sz="0" w:space="0" w:color="auto" w:frame="1"/>
              </w:rPr>
              <w:t>их</w:t>
            </w:r>
            <w:r w:rsidRPr="005D6C5A">
              <w:rPr>
                <w:rStyle w:val="rvts9"/>
                <w:rFonts w:ascii="Times New Roman" w:hAnsi="Times New Roman" w:cs="Antiqua"/>
                <w:b/>
                <w:bCs/>
                <w:sz w:val="24"/>
                <w:szCs w:val="24"/>
                <w:bdr w:val="none" w:sz="0" w:space="0" w:color="auto" w:frame="1"/>
              </w:rPr>
              <w:t xml:space="preserve"> на митну територію України за 2 місяці до запланованої дати реєстрації шлюбу, за умови надання митним органам грошової застави у розмірі митних платежів, що підлягають сплаті у разі імпорту таких товарів. </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 xml:space="preserve">Така грошова застава повертається (вивільняється) в разі надання документального підтвердження реєстрації шлюбу або перераховується до державного бюджету через 6 місяців з дня її надання. </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 xml:space="preserve">Звільнення, передбачене цим пунктом, не застосовується до </w:t>
            </w:r>
            <w:r w:rsidRPr="005D6C5A">
              <w:rPr>
                <w:rStyle w:val="rvts9"/>
                <w:rFonts w:ascii="Times New Roman" w:hAnsi="Times New Roman" w:cs="Antiqua"/>
                <w:b/>
                <w:bCs/>
                <w:sz w:val="24"/>
                <w:szCs w:val="24"/>
                <w:bdr w:val="none" w:sz="0" w:space="0" w:color="auto" w:frame="1"/>
              </w:rPr>
              <w:lastRenderedPageBreak/>
              <w:t>алкогольних напоїв, пива, тютюну та тютюнових виробів.</w:t>
            </w: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 xml:space="preserve">Товари, ввезені на митну територію України </w:t>
            </w:r>
            <w:r>
              <w:rPr>
                <w:rStyle w:val="rvts9"/>
                <w:rFonts w:ascii="Times New Roman" w:hAnsi="Times New Roman" w:cs="Antiqua"/>
                <w:b/>
                <w:bCs/>
                <w:sz w:val="24"/>
                <w:szCs w:val="24"/>
                <w:bdr w:val="none" w:sz="0" w:space="0" w:color="auto" w:frame="1"/>
              </w:rPr>
              <w:t>зі</w:t>
            </w:r>
            <w:r w:rsidRPr="005D6C5A">
              <w:rPr>
                <w:rStyle w:val="rvts9"/>
                <w:rFonts w:ascii="Times New Roman" w:hAnsi="Times New Roman" w:cs="Antiqua"/>
                <w:b/>
                <w:bCs/>
                <w:sz w:val="24"/>
                <w:szCs w:val="24"/>
                <w:bdr w:val="none" w:sz="0" w:space="0" w:color="auto" w:frame="1"/>
              </w:rPr>
              <w:t xml:space="preserve"> звільненням від оподаткування митними платежами відповідно до умов, встановлених цим пунктом, можуть бути відчужені або передані у володіння, користування чи розпорядження іншим особам протягом 12 місяців з дня їх ввезення громадянином, який переселяється на постійне місце проживання в Україну у зв’язку з реєстрацією шлюбу, лише після сплати таким громадянином всіх митних платежів за ставками, чинними на день подання митної декларації.</w:t>
            </w:r>
          </w:p>
          <w:p w:rsidR="00BC7491" w:rsidRPr="005D6C5A" w:rsidRDefault="00BC7491" w:rsidP="00165C8D">
            <w:pPr>
              <w:pStyle w:val="ad"/>
              <w:rPr>
                <w:rStyle w:val="rvts9"/>
                <w:rFonts w:ascii="Times New Roman" w:hAnsi="Times New Roman" w:cs="Antiqua"/>
                <w:b/>
                <w:bCs/>
                <w:sz w:val="24"/>
                <w:szCs w:val="24"/>
                <w:bdr w:val="none" w:sz="0" w:space="0" w:color="auto" w:frame="1"/>
              </w:rPr>
            </w:pPr>
          </w:p>
          <w:p w:rsidR="00BC7491" w:rsidRPr="005D6C5A" w:rsidRDefault="00BC7491" w:rsidP="00165C8D">
            <w:pPr>
              <w:pStyle w:val="ad"/>
              <w:rPr>
                <w:rStyle w:val="rvts9"/>
                <w:rFonts w:ascii="Times New Roman" w:hAnsi="Times New Roman" w:cs="Antiqua"/>
                <w:b/>
                <w:bCs/>
                <w:sz w:val="24"/>
                <w:szCs w:val="24"/>
                <w:bdr w:val="none" w:sz="0" w:space="0" w:color="auto" w:frame="1"/>
              </w:rPr>
            </w:pPr>
            <w:r w:rsidRPr="005D6C5A">
              <w:rPr>
                <w:rStyle w:val="rvts9"/>
                <w:rFonts w:ascii="Times New Roman" w:hAnsi="Times New Roman" w:cs="Antiqua"/>
                <w:b/>
                <w:bCs/>
                <w:sz w:val="24"/>
                <w:szCs w:val="24"/>
                <w:bdr w:val="none" w:sz="0" w:space="0" w:color="auto" w:frame="1"/>
              </w:rPr>
              <w:t>1</w:t>
            </w:r>
            <w:r w:rsidR="00BA118D">
              <w:rPr>
                <w:rStyle w:val="rvts9"/>
                <w:rFonts w:ascii="Times New Roman" w:hAnsi="Times New Roman" w:cs="Antiqua"/>
                <w:b/>
                <w:bCs/>
                <w:sz w:val="24"/>
                <w:szCs w:val="24"/>
                <w:bdr w:val="none" w:sz="0" w:space="0" w:color="auto" w:frame="1"/>
              </w:rPr>
              <w:t>3</w:t>
            </w:r>
            <w:r w:rsidRPr="005D6C5A">
              <w:rPr>
                <w:rStyle w:val="rvts9"/>
                <w:rFonts w:ascii="Times New Roman" w:hAnsi="Times New Roman" w:cs="Antiqua"/>
                <w:b/>
                <w:bCs/>
                <w:sz w:val="24"/>
                <w:szCs w:val="24"/>
                <w:bdr w:val="none" w:sz="0" w:space="0" w:color="auto" w:frame="1"/>
              </w:rPr>
              <w:t>) товари, такі як навчальні матеріали, предмети побутового призначення для початкового облаштування житла учнів та студентів, які приїздять в Україну для здобуття освіти, за умови</w:t>
            </w:r>
            <w:r>
              <w:rPr>
                <w:rStyle w:val="rvts9"/>
                <w:rFonts w:ascii="Times New Roman" w:hAnsi="Times New Roman" w:cs="Antiqua"/>
                <w:b/>
                <w:bCs/>
                <w:sz w:val="24"/>
                <w:szCs w:val="24"/>
                <w:bdr w:val="none" w:sz="0" w:space="0" w:color="auto" w:frame="1"/>
              </w:rPr>
              <w:t>,</w:t>
            </w:r>
            <w:r w:rsidRPr="005D6C5A">
              <w:rPr>
                <w:rStyle w:val="rvts9"/>
                <w:rFonts w:ascii="Times New Roman" w:hAnsi="Times New Roman" w:cs="Antiqua"/>
                <w:b/>
                <w:bCs/>
                <w:sz w:val="24"/>
                <w:szCs w:val="24"/>
                <w:bdr w:val="none" w:sz="0" w:space="0" w:color="auto" w:frame="1"/>
              </w:rPr>
              <w:t xml:space="preserve"> що такі товари ввозяться (пересилаються) на митну територію України протягом періоду здобуття освіти, але не частіше одного разу протягом одного навчального року.</w:t>
            </w:r>
          </w:p>
          <w:p w:rsidR="00BC7491" w:rsidRPr="005D6C5A" w:rsidRDefault="00BC7491" w:rsidP="00165C8D">
            <w:pPr>
              <w:pStyle w:val="rvps2"/>
              <w:shd w:val="clear" w:color="auto" w:fill="FFFFFF"/>
              <w:ind w:firstLine="448"/>
              <w:jc w:val="both"/>
              <w:textAlignment w:val="baseline"/>
              <w:rPr>
                <w:rStyle w:val="rvts9"/>
                <w:rFonts w:cs="Antiqua"/>
                <w:b/>
                <w:bCs/>
                <w:bdr w:val="none" w:sz="0" w:space="0" w:color="auto" w:frame="1"/>
                <w:lang w:val="uk-UA"/>
              </w:rPr>
            </w:pPr>
            <w:r w:rsidRPr="005D6C5A">
              <w:rPr>
                <w:rStyle w:val="rvts9"/>
                <w:rFonts w:cs="Antiqua"/>
                <w:b/>
                <w:bCs/>
                <w:bdr w:val="none" w:sz="0" w:space="0" w:color="auto" w:frame="1"/>
                <w:lang w:val="uk-UA"/>
              </w:rPr>
              <w:t>Порядок ввезення та цільового використання товарів, зазначених у цьому пункті, визначається Кабінетом Міністрів України.</w:t>
            </w:r>
          </w:p>
          <w:p w:rsidR="00BC7491" w:rsidRPr="005D6C5A" w:rsidRDefault="00BC7491" w:rsidP="00165C8D">
            <w:pPr>
              <w:pStyle w:val="rvps2"/>
              <w:shd w:val="clear" w:color="auto" w:fill="FFFFFF"/>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 xml:space="preserve">11. Транспортні засоби особистого користування (за товарними позиціями 8702, 8703, 8704 (загальною масою до 3,5 тонни), 8711, 8716 згідно з УКТЗЕД), ввезені на митну територію України громадянами у зв'язку з переселенням на постійне місце проживання в Україну </w:t>
            </w:r>
            <w:r>
              <w:rPr>
                <w:rStyle w:val="rvts9"/>
                <w:b/>
                <w:bCs/>
                <w:bdr w:val="none" w:sz="0" w:space="0" w:color="auto" w:frame="1"/>
                <w:lang w:val="uk-UA"/>
              </w:rPr>
              <w:t>зі</w:t>
            </w:r>
            <w:r w:rsidRPr="005D6C5A">
              <w:rPr>
                <w:rStyle w:val="rvts9"/>
                <w:b/>
                <w:bCs/>
                <w:bdr w:val="none" w:sz="0" w:space="0" w:color="auto" w:frame="1"/>
                <w:lang w:val="uk-UA"/>
              </w:rPr>
              <w:t xml:space="preserve"> звільненням від оподаткування митними платежами відповідно до цієї статті, підлягають постановці на тимчасовий облік </w:t>
            </w:r>
            <w:r>
              <w:rPr>
                <w:rStyle w:val="rvts9"/>
                <w:b/>
                <w:bCs/>
                <w:bdr w:val="none" w:sz="0" w:space="0" w:color="auto" w:frame="1"/>
                <w:lang w:val="uk-UA"/>
              </w:rPr>
              <w:t>у</w:t>
            </w:r>
            <w:r w:rsidRPr="005D6C5A">
              <w:rPr>
                <w:rStyle w:val="rvts9"/>
                <w:b/>
                <w:bCs/>
                <w:bdr w:val="none" w:sz="0" w:space="0" w:color="auto" w:frame="1"/>
                <w:lang w:val="uk-UA"/>
              </w:rPr>
              <w:t xml:space="preserve"> державних реєстраційних органах та можуть бути відчужені або передані у володіння, </w:t>
            </w:r>
            <w:r w:rsidRPr="005D6C5A">
              <w:rPr>
                <w:rStyle w:val="rvts9"/>
                <w:b/>
                <w:bCs/>
                <w:bdr w:val="none" w:sz="0" w:space="0" w:color="auto" w:frame="1"/>
                <w:lang w:val="uk-UA"/>
              </w:rPr>
              <w:lastRenderedPageBreak/>
              <w:t>користування чи розпорядження іншим особам (крім членів сімей таких громадян) протягом 12 місяців з дня митного оформлення цих товарів лише після сплати громадянами, які ввезли їх в Україну, всіх митних платежів за ставками, чинними на день подання митної декларації.</w:t>
            </w:r>
          </w:p>
          <w:p w:rsidR="00BC7491" w:rsidRPr="005D6C5A" w:rsidRDefault="00BC7491" w:rsidP="00E17B8C">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12. Документи на право постійного користування (з правом відчуження) товарами, зазначеними у частині одинадцятій цієї статті, видаються громадянам - власникам цих товарів після постійного проживання їх на території України не менше ніж 12 місяців з дня митного оформлення таких товарів.</w:t>
            </w:r>
          </w:p>
        </w:tc>
      </w:tr>
      <w:tr w:rsidR="00BC7491" w:rsidRPr="005D6C5A" w:rsidTr="00BC7491">
        <w:tc>
          <w:tcPr>
            <w:tcW w:w="2500" w:type="pct"/>
          </w:tcPr>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lastRenderedPageBreak/>
              <w:t>Стаття 376. Ввезення на митну територію України громадянами алкогольних напоїв та тютюнових виробів</w:t>
            </w:r>
          </w:p>
        </w:tc>
        <w:tc>
          <w:tcPr>
            <w:tcW w:w="2500" w:type="pct"/>
          </w:tcPr>
          <w:p w:rsidR="00BC7491" w:rsidRPr="005D6C5A" w:rsidRDefault="00BC7491" w:rsidP="00403D81">
            <w:pPr>
              <w:pStyle w:val="rvps2"/>
              <w:shd w:val="clear" w:color="auto" w:fill="FFFFFF"/>
              <w:spacing w:before="0" w:beforeAutospacing="0" w:after="0" w:afterAutospacing="0"/>
              <w:ind w:firstLine="448"/>
              <w:jc w:val="both"/>
              <w:textAlignment w:val="baseline"/>
              <w:rPr>
                <w:rStyle w:val="rvts9"/>
                <w:b/>
                <w:bCs/>
                <w:bdr w:val="none" w:sz="0" w:space="0" w:color="auto" w:frame="1"/>
                <w:lang w:val="uk-UA"/>
              </w:rPr>
            </w:pPr>
            <w:r w:rsidRPr="005D6C5A">
              <w:rPr>
                <w:rStyle w:val="rvts9"/>
                <w:b/>
                <w:bCs/>
                <w:bdr w:val="none" w:sz="0" w:space="0" w:color="auto" w:frame="1"/>
                <w:lang w:val="uk-UA"/>
              </w:rPr>
              <w:t>Стаття 376. Ввезення на митну територію України громадянами алкогольних напоїв та тютюнових виробів</w:t>
            </w:r>
          </w:p>
        </w:tc>
      </w:tr>
      <w:tr w:rsidR="00BC7491" w:rsidRPr="005D6C5A" w:rsidTr="00BC7491">
        <w:tc>
          <w:tcPr>
            <w:tcW w:w="2500" w:type="pct"/>
          </w:tcPr>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 Ввезення на митну територію України алкогольних напоїв та тютюнових виробів громадянами, які не досягли 18-річного віку, не допускається.</w:t>
            </w: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2. Громадяни, які досягли 18-річного віку, можуть ввозити алкогольні напої та тютюнові вироби на митну територію України в ручній поклажі або супроводжуваному багажі без сплати митних платежів та без письмового декларування у таких кількостях із розрахунку на одну особу:</w:t>
            </w: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1) 200 сигарет або 50 сигар чи 250 грамів тютюну, або ці вироби в наборі загальною вагою, що не перевищує 250 грамів;</w:t>
            </w: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lastRenderedPageBreak/>
              <w:t>2) 5 літрів пива, 2 літри вина, 1 літр міцних (із вмістом спирту більш як 22 %) алкогольних напоїв.</w:t>
            </w: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A9569F">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w:t>
            </w:r>
          </w:p>
        </w:tc>
        <w:tc>
          <w:tcPr>
            <w:tcW w:w="2500" w:type="pct"/>
          </w:tcPr>
          <w:p w:rsidR="00BC7491" w:rsidRPr="005D6C5A" w:rsidRDefault="00BC7491" w:rsidP="001B3D3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lastRenderedPageBreak/>
              <w:t>1. Ввезення на митну територію України алкогольних напоїв та тютюнових виробів громадянами, які не досягли 18-річного віку, не допускається.</w:t>
            </w:r>
          </w:p>
          <w:p w:rsidR="00BC7491" w:rsidRPr="005D6C5A" w:rsidRDefault="00BC7491" w:rsidP="001B3D3C">
            <w:pPr>
              <w:pStyle w:val="rvps2"/>
              <w:shd w:val="clear" w:color="auto" w:fill="FFFFFF"/>
              <w:spacing w:before="0" w:beforeAutospacing="0" w:after="0" w:afterAutospacing="0"/>
              <w:ind w:firstLine="448"/>
              <w:jc w:val="both"/>
              <w:textAlignment w:val="baseline"/>
              <w:rPr>
                <w:rStyle w:val="rvts9"/>
                <w:bCs/>
                <w:bdr w:val="none" w:sz="0" w:space="0" w:color="auto" w:frame="1"/>
                <w:lang w:val="uk-UA"/>
              </w:rPr>
            </w:pPr>
          </w:p>
          <w:p w:rsidR="00BC7491" w:rsidRPr="005D6C5A" w:rsidRDefault="00BC7491" w:rsidP="00BC7491">
            <w:pPr>
              <w:pStyle w:val="rvps2"/>
              <w:shd w:val="clear" w:color="auto" w:fill="FFFFFF"/>
              <w:spacing w:before="120" w:beforeAutospacing="0" w:after="0" w:afterAutospacing="0"/>
              <w:ind w:firstLine="448"/>
              <w:jc w:val="both"/>
              <w:textAlignment w:val="baseline"/>
              <w:rPr>
                <w:rStyle w:val="rvts9"/>
                <w:bCs/>
                <w:bdr w:val="none" w:sz="0" w:space="0" w:color="auto" w:frame="1"/>
                <w:lang w:val="uk-UA"/>
              </w:rPr>
            </w:pPr>
            <w:r w:rsidRPr="005D6C5A">
              <w:rPr>
                <w:rStyle w:val="rvts9"/>
                <w:bCs/>
                <w:bdr w:val="none" w:sz="0" w:space="0" w:color="auto" w:frame="1"/>
                <w:lang w:val="uk-UA"/>
              </w:rPr>
              <w:t xml:space="preserve">2. Громадяни, які досягли 18-річного віку </w:t>
            </w:r>
            <w:r w:rsidRPr="005D6C5A">
              <w:rPr>
                <w:rStyle w:val="rvts9"/>
                <w:b/>
                <w:bCs/>
                <w:bdr w:val="none" w:sz="0" w:space="0" w:color="auto" w:frame="1"/>
                <w:lang w:val="uk-UA"/>
              </w:rPr>
              <w:t>та були відсутні в Україні не менше ніж 24 години з моменту їх попереднього в’їзду</w:t>
            </w:r>
            <w:r w:rsidRPr="005D6C5A">
              <w:rPr>
                <w:rStyle w:val="rvts9"/>
                <w:bCs/>
                <w:bdr w:val="none" w:sz="0" w:space="0" w:color="auto" w:frame="1"/>
                <w:lang w:val="uk-UA"/>
              </w:rPr>
              <w:t>, можуть ввозити алкогольні напої та тютюнові вироби на митну територію України в ручній поклажі або супроводжуваному багажі без сплати митних платежів та без письмового декларування у таких кількостях із розрахунку на одну особу:</w:t>
            </w:r>
          </w:p>
          <w:p w:rsidR="00BC7491" w:rsidRPr="005E5769" w:rsidRDefault="00BC7491" w:rsidP="00BC7491">
            <w:pPr>
              <w:pStyle w:val="rvps2"/>
              <w:shd w:val="clear" w:color="auto" w:fill="FFFFFF"/>
              <w:spacing w:before="120" w:beforeAutospacing="0" w:after="0" w:afterAutospacing="0"/>
              <w:ind w:firstLine="448"/>
              <w:jc w:val="both"/>
              <w:textAlignment w:val="baseline"/>
              <w:rPr>
                <w:rStyle w:val="rvts9"/>
                <w:b/>
                <w:bCs/>
                <w:bdr w:val="none" w:sz="0" w:space="0" w:color="auto" w:frame="1"/>
                <w:lang w:val="uk-UA"/>
              </w:rPr>
            </w:pPr>
            <w:r w:rsidRPr="005E5769">
              <w:rPr>
                <w:rStyle w:val="rvts9"/>
                <w:b/>
                <w:bCs/>
                <w:bdr w:val="none" w:sz="0" w:space="0" w:color="auto" w:frame="1"/>
                <w:lang w:val="uk-UA"/>
              </w:rPr>
              <w:t>1) 200 сигарет</w:t>
            </w:r>
            <w:r>
              <w:rPr>
                <w:rStyle w:val="rvts9"/>
                <w:b/>
                <w:bCs/>
                <w:bdr w:val="none" w:sz="0" w:space="0" w:color="auto" w:frame="1"/>
                <w:lang w:val="uk-UA"/>
              </w:rPr>
              <w:t>,</w:t>
            </w:r>
            <w:r w:rsidRPr="005E5769">
              <w:rPr>
                <w:rStyle w:val="rvts9"/>
                <w:b/>
                <w:bCs/>
                <w:bdr w:val="none" w:sz="0" w:space="0" w:color="auto" w:frame="1"/>
                <w:lang w:val="uk-UA"/>
              </w:rPr>
              <w:t xml:space="preserve"> або 50 сигар</w:t>
            </w:r>
            <w:r>
              <w:rPr>
                <w:rStyle w:val="rvts9"/>
                <w:b/>
                <w:bCs/>
                <w:bdr w:val="none" w:sz="0" w:space="0" w:color="auto" w:frame="1"/>
                <w:lang w:val="uk-UA"/>
              </w:rPr>
              <w:t>,</w:t>
            </w:r>
            <w:r w:rsidRPr="005E5769">
              <w:rPr>
                <w:rStyle w:val="rvts9"/>
                <w:b/>
                <w:bCs/>
                <w:bdr w:val="none" w:sz="0" w:space="0" w:color="auto" w:frame="1"/>
                <w:lang w:val="uk-UA"/>
              </w:rPr>
              <w:t xml:space="preserve"> або 100 сигарил (сигар максимальною вагою три грами кожна)</w:t>
            </w:r>
            <w:r>
              <w:rPr>
                <w:rStyle w:val="rvts9"/>
                <w:b/>
                <w:bCs/>
                <w:bdr w:val="none" w:sz="0" w:space="0" w:color="auto" w:frame="1"/>
                <w:lang w:val="uk-UA"/>
              </w:rPr>
              <w:t>,</w:t>
            </w:r>
            <w:r w:rsidRPr="005E5769">
              <w:rPr>
                <w:rStyle w:val="rvts9"/>
                <w:b/>
                <w:bCs/>
                <w:bdr w:val="none" w:sz="0" w:space="0" w:color="auto" w:frame="1"/>
                <w:lang w:val="uk-UA"/>
              </w:rPr>
              <w:t xml:space="preserve"> або 250 грамів тютюну для куріння; </w:t>
            </w:r>
          </w:p>
          <w:p w:rsidR="00BC7491" w:rsidRPr="005E5769" w:rsidRDefault="00BC7491" w:rsidP="00BC7491">
            <w:pPr>
              <w:pStyle w:val="rvps2"/>
              <w:shd w:val="clear" w:color="auto" w:fill="FFFFFF"/>
              <w:spacing w:before="120" w:beforeAutospacing="0" w:after="0" w:afterAutospacing="0"/>
              <w:ind w:firstLine="448"/>
              <w:jc w:val="both"/>
              <w:textAlignment w:val="baseline"/>
              <w:rPr>
                <w:rStyle w:val="rvts9"/>
                <w:b/>
                <w:bCs/>
                <w:bdr w:val="none" w:sz="0" w:space="0" w:color="auto" w:frame="1"/>
                <w:lang w:val="uk-UA"/>
              </w:rPr>
            </w:pPr>
            <w:r w:rsidRPr="005E5769">
              <w:rPr>
                <w:rStyle w:val="rvts9"/>
                <w:b/>
                <w:bCs/>
                <w:bdr w:val="none" w:sz="0" w:space="0" w:color="auto" w:frame="1"/>
                <w:lang w:val="uk-UA"/>
              </w:rPr>
              <w:t>Для цілей поєднання кожна окремо зазначена у цьому пункті кількість товарів становить 100 %. Допускається будь-яке поєднання товарів, визначених у цьому пункті</w:t>
            </w:r>
            <w:r>
              <w:rPr>
                <w:rStyle w:val="rvts9"/>
                <w:b/>
                <w:bCs/>
                <w:bdr w:val="none" w:sz="0" w:space="0" w:color="auto" w:frame="1"/>
                <w:lang w:val="uk-UA"/>
              </w:rPr>
              <w:t>,</w:t>
            </w:r>
            <w:r w:rsidRPr="005E5769">
              <w:rPr>
                <w:rStyle w:val="rvts9"/>
                <w:b/>
                <w:bCs/>
                <w:bdr w:val="none" w:sz="0" w:space="0" w:color="auto" w:frame="1"/>
                <w:lang w:val="uk-UA"/>
              </w:rPr>
              <w:t xml:space="preserve"> за умови, що сукупний відсоток такого поєднання не перевищує 100 %;</w:t>
            </w:r>
          </w:p>
          <w:p w:rsidR="00BC7491" w:rsidRPr="005E5769" w:rsidRDefault="00BC7491" w:rsidP="00BC7491">
            <w:pPr>
              <w:pStyle w:val="rvps2"/>
              <w:shd w:val="clear" w:color="auto" w:fill="FFFFFF"/>
              <w:spacing w:before="120" w:beforeAutospacing="0" w:after="0" w:afterAutospacing="0"/>
              <w:ind w:firstLine="448"/>
              <w:jc w:val="both"/>
              <w:textAlignment w:val="baseline"/>
              <w:rPr>
                <w:rStyle w:val="rvts9"/>
                <w:b/>
                <w:bCs/>
                <w:bdr w:val="none" w:sz="0" w:space="0" w:color="auto" w:frame="1"/>
                <w:lang w:val="uk-UA"/>
              </w:rPr>
            </w:pPr>
            <w:r w:rsidRPr="005E5769">
              <w:rPr>
                <w:rStyle w:val="rvts9"/>
                <w:b/>
                <w:bCs/>
                <w:bdr w:val="none" w:sz="0" w:space="0" w:color="auto" w:frame="1"/>
                <w:lang w:val="uk-UA"/>
              </w:rPr>
              <w:lastRenderedPageBreak/>
              <w:t>2) 16 літрів пива, 4 літри вина;</w:t>
            </w:r>
          </w:p>
          <w:p w:rsidR="00BC7491" w:rsidRPr="005E5769" w:rsidRDefault="00BC7491" w:rsidP="00BC7491">
            <w:pPr>
              <w:pStyle w:val="rvps2"/>
              <w:shd w:val="clear" w:color="auto" w:fill="FFFFFF"/>
              <w:spacing w:before="120" w:beforeAutospacing="0" w:after="0" w:afterAutospacing="0"/>
              <w:ind w:firstLine="448"/>
              <w:jc w:val="both"/>
              <w:textAlignment w:val="baseline"/>
              <w:rPr>
                <w:rStyle w:val="rvts9"/>
                <w:b/>
                <w:bCs/>
                <w:bdr w:val="none" w:sz="0" w:space="0" w:color="auto" w:frame="1"/>
                <w:lang w:val="uk-UA"/>
              </w:rPr>
            </w:pPr>
            <w:r w:rsidRPr="005E5769">
              <w:rPr>
                <w:rStyle w:val="rvts9"/>
                <w:b/>
                <w:bCs/>
                <w:bdr w:val="none" w:sz="0" w:space="0" w:color="auto" w:frame="1"/>
                <w:lang w:val="uk-UA"/>
              </w:rPr>
              <w:t xml:space="preserve">3) 2 літри алкогольних напоїв із вмістом спирту, що не перевищує 22 %, або 1 літр міцних (із вмістом спирту більш як 22 %) алкогольних напоїв. </w:t>
            </w:r>
          </w:p>
          <w:p w:rsidR="00BC7491" w:rsidRPr="005E5769" w:rsidRDefault="00BC7491" w:rsidP="00BC7491">
            <w:pPr>
              <w:pStyle w:val="rvps2"/>
              <w:shd w:val="clear" w:color="auto" w:fill="FFFFFF"/>
              <w:spacing w:before="120" w:beforeAutospacing="0" w:after="0" w:afterAutospacing="0"/>
              <w:ind w:firstLine="448"/>
              <w:jc w:val="both"/>
              <w:textAlignment w:val="baseline"/>
              <w:rPr>
                <w:rStyle w:val="rvts9"/>
                <w:b/>
                <w:bCs/>
                <w:bdr w:val="none" w:sz="0" w:space="0" w:color="auto" w:frame="1"/>
                <w:lang w:val="uk-UA"/>
              </w:rPr>
            </w:pPr>
            <w:r w:rsidRPr="005E5769">
              <w:rPr>
                <w:rStyle w:val="rvts9"/>
                <w:b/>
                <w:bCs/>
                <w:bdr w:val="none" w:sz="0" w:space="0" w:color="auto" w:frame="1"/>
                <w:lang w:val="uk-UA"/>
              </w:rPr>
              <w:t>Для цілей поєднання кожна окремо зазначена у цьому пункті кількість товарів становить 100 %. Допускається будь-яке поєднання товарів, визначених у цьому пункті</w:t>
            </w:r>
            <w:r>
              <w:rPr>
                <w:rStyle w:val="rvts9"/>
                <w:b/>
                <w:bCs/>
                <w:bdr w:val="none" w:sz="0" w:space="0" w:color="auto" w:frame="1"/>
                <w:lang w:val="uk-UA"/>
              </w:rPr>
              <w:t>,</w:t>
            </w:r>
            <w:r w:rsidRPr="005E5769">
              <w:rPr>
                <w:rStyle w:val="rvts9"/>
                <w:b/>
                <w:bCs/>
                <w:bdr w:val="none" w:sz="0" w:space="0" w:color="auto" w:frame="1"/>
                <w:lang w:val="uk-UA"/>
              </w:rPr>
              <w:t xml:space="preserve"> за умови, що сукупний відсоток такого поєднання не перевищує 100 %;</w:t>
            </w:r>
          </w:p>
          <w:p w:rsidR="00BC7491" w:rsidRPr="005D6C5A" w:rsidRDefault="00BC7491" w:rsidP="00BC7491">
            <w:pPr>
              <w:pStyle w:val="rvps2"/>
              <w:shd w:val="clear" w:color="auto" w:fill="FFFFFF"/>
              <w:spacing w:before="120" w:beforeAutospacing="0" w:after="0" w:afterAutospacing="0"/>
              <w:ind w:firstLine="448"/>
              <w:jc w:val="both"/>
              <w:textAlignment w:val="baseline"/>
              <w:rPr>
                <w:rStyle w:val="rvts9"/>
                <w:bCs/>
                <w:bdr w:val="none" w:sz="0" w:space="0" w:color="auto" w:frame="1"/>
                <w:lang w:val="uk-UA"/>
              </w:rPr>
            </w:pPr>
            <w:r>
              <w:rPr>
                <w:rStyle w:val="rvts9"/>
                <w:bCs/>
                <w:bdr w:val="none" w:sz="0" w:space="0" w:color="auto" w:frame="1"/>
                <w:lang w:val="uk-UA"/>
              </w:rPr>
              <w:t>…</w:t>
            </w:r>
          </w:p>
        </w:tc>
      </w:tr>
    </w:tbl>
    <w:p w:rsidR="00C22A86" w:rsidRPr="005D6C5A" w:rsidRDefault="00C22A86" w:rsidP="0010700C">
      <w:pPr>
        <w:rPr>
          <w:b/>
          <w:sz w:val="28"/>
          <w:szCs w:val="28"/>
          <w:lang w:val="uk-UA"/>
        </w:rPr>
      </w:pPr>
      <w:bookmarkStart w:id="1" w:name="n4538"/>
      <w:bookmarkEnd w:id="1"/>
    </w:p>
    <w:p w:rsidR="00B2092A" w:rsidRPr="005D6C5A" w:rsidRDefault="00BC7491" w:rsidP="0010700C">
      <w:pPr>
        <w:rPr>
          <w:b/>
          <w:sz w:val="28"/>
          <w:szCs w:val="28"/>
          <w:lang w:val="uk-UA"/>
        </w:rPr>
      </w:pPr>
      <w:r>
        <w:rPr>
          <w:b/>
          <w:sz w:val="28"/>
          <w:szCs w:val="28"/>
          <w:lang w:val="uk-UA"/>
        </w:rPr>
        <w:t>Міністр фінансів України</w:t>
      </w:r>
      <w:r w:rsidR="00675342" w:rsidRPr="005D6C5A">
        <w:rPr>
          <w:b/>
          <w:sz w:val="28"/>
          <w:szCs w:val="28"/>
          <w:lang w:val="uk-UA"/>
        </w:rPr>
        <w:t xml:space="preserve">                                     </w:t>
      </w:r>
      <w:r w:rsidR="006D2FA0" w:rsidRPr="005D6C5A">
        <w:rPr>
          <w:b/>
          <w:sz w:val="28"/>
          <w:szCs w:val="28"/>
          <w:lang w:val="uk-UA"/>
        </w:rPr>
        <w:t xml:space="preserve">             </w:t>
      </w:r>
      <w:r w:rsidR="00675342" w:rsidRPr="005D6C5A">
        <w:rPr>
          <w:b/>
          <w:sz w:val="28"/>
          <w:szCs w:val="28"/>
          <w:lang w:val="uk-UA"/>
        </w:rPr>
        <w:t xml:space="preserve">               </w:t>
      </w:r>
      <w:r w:rsidR="00392F3C" w:rsidRPr="005D6C5A">
        <w:rPr>
          <w:b/>
          <w:sz w:val="28"/>
          <w:szCs w:val="28"/>
          <w:lang w:val="uk-UA"/>
        </w:rPr>
        <w:t xml:space="preserve"> </w:t>
      </w:r>
      <w:r>
        <w:rPr>
          <w:b/>
          <w:sz w:val="28"/>
          <w:szCs w:val="28"/>
          <w:lang w:val="uk-UA"/>
        </w:rPr>
        <w:t xml:space="preserve">                                                        </w:t>
      </w:r>
      <w:r w:rsidR="00675342" w:rsidRPr="005D6C5A">
        <w:rPr>
          <w:b/>
          <w:sz w:val="28"/>
          <w:szCs w:val="28"/>
          <w:lang w:val="uk-UA"/>
        </w:rPr>
        <w:t xml:space="preserve"> </w:t>
      </w:r>
      <w:r>
        <w:rPr>
          <w:b/>
          <w:sz w:val="28"/>
          <w:szCs w:val="28"/>
          <w:lang w:val="uk-UA"/>
        </w:rPr>
        <w:t>Сергій МАРЧЕНКО</w:t>
      </w:r>
    </w:p>
    <w:sectPr w:rsidR="00B2092A" w:rsidRPr="005D6C5A" w:rsidSect="00BC7491">
      <w:headerReference w:type="even" r:id="rId7"/>
      <w:headerReference w:type="default" r:id="rId8"/>
      <w:pgSz w:w="16838" w:h="11906" w:orient="landscape"/>
      <w:pgMar w:top="709"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A63" w:rsidRDefault="00E04A63">
      <w:r>
        <w:separator/>
      </w:r>
    </w:p>
  </w:endnote>
  <w:endnote w:type="continuationSeparator" w:id="0">
    <w:p w:rsidR="00E04A63" w:rsidRDefault="00E0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agmatic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A63" w:rsidRDefault="00E04A63">
      <w:r>
        <w:separator/>
      </w:r>
    </w:p>
  </w:footnote>
  <w:footnote w:type="continuationSeparator" w:id="0">
    <w:p w:rsidR="00E04A63" w:rsidRDefault="00E04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D1A" w:rsidRDefault="000C0D1A" w:rsidP="00B92E8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C0D1A" w:rsidRDefault="000C0D1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D1A" w:rsidRDefault="000C0D1A" w:rsidP="00B92E8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64C88">
      <w:rPr>
        <w:rStyle w:val="a7"/>
        <w:noProof/>
      </w:rPr>
      <w:t>2</w:t>
    </w:r>
    <w:r>
      <w:rPr>
        <w:rStyle w:val="a7"/>
      </w:rPr>
      <w:fldChar w:fldCharType="end"/>
    </w:r>
  </w:p>
  <w:p w:rsidR="000C0D1A" w:rsidRDefault="000C0D1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54C3C"/>
    <w:multiLevelType w:val="hybridMultilevel"/>
    <w:tmpl w:val="4676AE02"/>
    <w:lvl w:ilvl="0" w:tplc="B8A88EDE">
      <w:start w:val="1"/>
      <w:numFmt w:val="decimal"/>
      <w:lvlText w:val="%1)"/>
      <w:lvlJc w:val="left"/>
      <w:pPr>
        <w:ind w:left="1228" w:hanging="780"/>
      </w:pPr>
      <w:rPr>
        <w:rFonts w:cs="Times New Roman" w:hint="default"/>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abstractNum w:abstractNumId="1" w15:restartNumberingAfterBreak="0">
    <w:nsid w:val="18AB1FAD"/>
    <w:multiLevelType w:val="hybridMultilevel"/>
    <w:tmpl w:val="D04ED7D0"/>
    <w:lvl w:ilvl="0" w:tplc="112AFDB6">
      <w:start w:val="1"/>
      <w:numFmt w:val="decimal"/>
      <w:lvlText w:val="%1."/>
      <w:lvlJc w:val="left"/>
      <w:pPr>
        <w:ind w:left="1303" w:hanging="855"/>
      </w:pPr>
      <w:rPr>
        <w:rFonts w:cs="Times New Roman" w:hint="default"/>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abstractNum w:abstractNumId="2" w15:restartNumberingAfterBreak="0">
    <w:nsid w:val="1E8D2DB8"/>
    <w:multiLevelType w:val="hybridMultilevel"/>
    <w:tmpl w:val="6A90B4B4"/>
    <w:lvl w:ilvl="0" w:tplc="B3648A9E">
      <w:start w:val="1"/>
      <w:numFmt w:val="lowerLetter"/>
      <w:lvlText w:val="(%1)"/>
      <w:lvlJc w:val="left"/>
      <w:pPr>
        <w:tabs>
          <w:tab w:val="num" w:pos="357"/>
        </w:tabs>
        <w:ind w:left="357" w:hanging="357"/>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62B3C91"/>
    <w:multiLevelType w:val="hybridMultilevel"/>
    <w:tmpl w:val="AEF43A7E"/>
    <w:lvl w:ilvl="0" w:tplc="682CFDAA">
      <w:start w:val="3"/>
      <w:numFmt w:val="bullet"/>
      <w:lvlText w:val="-"/>
      <w:lvlJc w:val="left"/>
      <w:pPr>
        <w:tabs>
          <w:tab w:val="num" w:pos="862"/>
        </w:tabs>
        <w:ind w:left="862" w:hanging="360"/>
      </w:pPr>
      <w:rPr>
        <w:rFonts w:ascii="Times New Roman" w:eastAsia="Times New Roman" w:hAnsi="Times New Roman" w:hint="default"/>
      </w:rPr>
    </w:lvl>
    <w:lvl w:ilvl="1" w:tplc="3C805158">
      <w:start w:val="2"/>
      <w:numFmt w:val="lowerLetter"/>
      <w:lvlText w:val="(%2)"/>
      <w:lvlJc w:val="left"/>
      <w:pPr>
        <w:tabs>
          <w:tab w:val="num" w:pos="1582"/>
        </w:tabs>
        <w:ind w:left="1582" w:hanging="360"/>
      </w:pPr>
      <w:rPr>
        <w:rFonts w:cs="Times New Roman" w:hint="default"/>
      </w:rPr>
    </w:lvl>
    <w:lvl w:ilvl="2" w:tplc="9104CD4E">
      <w:start w:val="1"/>
      <w:numFmt w:val="decimal"/>
      <w:lvlText w:val="(%3)"/>
      <w:lvlJc w:val="left"/>
      <w:pPr>
        <w:ind w:left="2302" w:hanging="360"/>
      </w:pPr>
      <w:rPr>
        <w:rFonts w:cs="Times New Roman"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44577788"/>
    <w:multiLevelType w:val="hybridMultilevel"/>
    <w:tmpl w:val="C9C28B1E"/>
    <w:lvl w:ilvl="0" w:tplc="950A273C">
      <w:start w:val="1"/>
      <w:numFmt w:val="lowerLetter"/>
      <w:lvlText w:val="(%1)"/>
      <w:lvlJc w:val="left"/>
      <w:pPr>
        <w:tabs>
          <w:tab w:val="num" w:pos="360"/>
        </w:tabs>
        <w:ind w:left="36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45144765"/>
    <w:multiLevelType w:val="hybridMultilevel"/>
    <w:tmpl w:val="D04ED7D0"/>
    <w:lvl w:ilvl="0" w:tplc="112AFDB6">
      <w:start w:val="1"/>
      <w:numFmt w:val="decimal"/>
      <w:lvlText w:val="%1."/>
      <w:lvlJc w:val="left"/>
      <w:pPr>
        <w:ind w:left="1303" w:hanging="855"/>
      </w:pPr>
      <w:rPr>
        <w:rFonts w:cs="Times New Roman" w:hint="default"/>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D68"/>
    <w:rsid w:val="00010C1B"/>
    <w:rsid w:val="000236D0"/>
    <w:rsid w:val="0002618B"/>
    <w:rsid w:val="0004028E"/>
    <w:rsid w:val="00052CFA"/>
    <w:rsid w:val="0006664A"/>
    <w:rsid w:val="00067F5D"/>
    <w:rsid w:val="00072174"/>
    <w:rsid w:val="000737D8"/>
    <w:rsid w:val="000924B4"/>
    <w:rsid w:val="000958E8"/>
    <w:rsid w:val="000A0F8A"/>
    <w:rsid w:val="000B09F4"/>
    <w:rsid w:val="000B1B47"/>
    <w:rsid w:val="000C0D1A"/>
    <w:rsid w:val="000F7CC8"/>
    <w:rsid w:val="0010375E"/>
    <w:rsid w:val="0010700C"/>
    <w:rsid w:val="0010715F"/>
    <w:rsid w:val="00115E85"/>
    <w:rsid w:val="00132071"/>
    <w:rsid w:val="001327FC"/>
    <w:rsid w:val="00135FC8"/>
    <w:rsid w:val="00165C8D"/>
    <w:rsid w:val="00166D13"/>
    <w:rsid w:val="00167097"/>
    <w:rsid w:val="00170392"/>
    <w:rsid w:val="0018343C"/>
    <w:rsid w:val="00184B85"/>
    <w:rsid w:val="00190FBA"/>
    <w:rsid w:val="001B3D3C"/>
    <w:rsid w:val="001D11E5"/>
    <w:rsid w:val="001D2C09"/>
    <w:rsid w:val="00200856"/>
    <w:rsid w:val="00205ABA"/>
    <w:rsid w:val="00233013"/>
    <w:rsid w:val="002408A3"/>
    <w:rsid w:val="00256BA1"/>
    <w:rsid w:val="00272F9B"/>
    <w:rsid w:val="00273893"/>
    <w:rsid w:val="00280343"/>
    <w:rsid w:val="00285BFB"/>
    <w:rsid w:val="00292019"/>
    <w:rsid w:val="002B53A1"/>
    <w:rsid w:val="002C1E61"/>
    <w:rsid w:val="002C1EEB"/>
    <w:rsid w:val="002C4028"/>
    <w:rsid w:val="002C4CBE"/>
    <w:rsid w:val="002D0A94"/>
    <w:rsid w:val="002D0F10"/>
    <w:rsid w:val="002E3AE7"/>
    <w:rsid w:val="002E592E"/>
    <w:rsid w:val="002F5ECE"/>
    <w:rsid w:val="00303053"/>
    <w:rsid w:val="00312D0D"/>
    <w:rsid w:val="00315957"/>
    <w:rsid w:val="003174DF"/>
    <w:rsid w:val="00320E46"/>
    <w:rsid w:val="003269F1"/>
    <w:rsid w:val="003335FB"/>
    <w:rsid w:val="0033623B"/>
    <w:rsid w:val="00342183"/>
    <w:rsid w:val="00343CB9"/>
    <w:rsid w:val="00370B2B"/>
    <w:rsid w:val="003835DD"/>
    <w:rsid w:val="0039004C"/>
    <w:rsid w:val="00392F3C"/>
    <w:rsid w:val="003A3CAF"/>
    <w:rsid w:val="003A47BE"/>
    <w:rsid w:val="003C433E"/>
    <w:rsid w:val="003C4FC9"/>
    <w:rsid w:val="003E23A2"/>
    <w:rsid w:val="004029C4"/>
    <w:rsid w:val="00403D81"/>
    <w:rsid w:val="00407E4D"/>
    <w:rsid w:val="00415F4A"/>
    <w:rsid w:val="0042175E"/>
    <w:rsid w:val="004326F5"/>
    <w:rsid w:val="00443B0F"/>
    <w:rsid w:val="004563EE"/>
    <w:rsid w:val="00456C1F"/>
    <w:rsid w:val="004664C5"/>
    <w:rsid w:val="00466CE4"/>
    <w:rsid w:val="00470609"/>
    <w:rsid w:val="0047063C"/>
    <w:rsid w:val="004908BE"/>
    <w:rsid w:val="00492C0C"/>
    <w:rsid w:val="004C3B5E"/>
    <w:rsid w:val="004C3E6A"/>
    <w:rsid w:val="004F142C"/>
    <w:rsid w:val="004F1D7F"/>
    <w:rsid w:val="004F4726"/>
    <w:rsid w:val="005021DD"/>
    <w:rsid w:val="00507033"/>
    <w:rsid w:val="00516C3A"/>
    <w:rsid w:val="00525196"/>
    <w:rsid w:val="005413EE"/>
    <w:rsid w:val="00551FE2"/>
    <w:rsid w:val="00552F47"/>
    <w:rsid w:val="00571686"/>
    <w:rsid w:val="00582BDC"/>
    <w:rsid w:val="0058350F"/>
    <w:rsid w:val="00590EA1"/>
    <w:rsid w:val="005A68E2"/>
    <w:rsid w:val="005B2189"/>
    <w:rsid w:val="005B25AD"/>
    <w:rsid w:val="005C1728"/>
    <w:rsid w:val="005C454B"/>
    <w:rsid w:val="005D25A0"/>
    <w:rsid w:val="005D6C5A"/>
    <w:rsid w:val="005E5769"/>
    <w:rsid w:val="005F3710"/>
    <w:rsid w:val="00612936"/>
    <w:rsid w:val="00613C88"/>
    <w:rsid w:val="0061571A"/>
    <w:rsid w:val="0062428E"/>
    <w:rsid w:val="00635BC3"/>
    <w:rsid w:val="00637622"/>
    <w:rsid w:val="00646A27"/>
    <w:rsid w:val="00655CE8"/>
    <w:rsid w:val="00666864"/>
    <w:rsid w:val="0067420A"/>
    <w:rsid w:val="00675342"/>
    <w:rsid w:val="00677CA9"/>
    <w:rsid w:val="00682F86"/>
    <w:rsid w:val="0069246B"/>
    <w:rsid w:val="006B62AA"/>
    <w:rsid w:val="006B7F4A"/>
    <w:rsid w:val="006D23CF"/>
    <w:rsid w:val="006D2F8B"/>
    <w:rsid w:val="006D2FA0"/>
    <w:rsid w:val="006D5E5D"/>
    <w:rsid w:val="006E7133"/>
    <w:rsid w:val="007053AC"/>
    <w:rsid w:val="00736FB9"/>
    <w:rsid w:val="00740A0D"/>
    <w:rsid w:val="00742E6E"/>
    <w:rsid w:val="007769E9"/>
    <w:rsid w:val="00782BC6"/>
    <w:rsid w:val="007B62F0"/>
    <w:rsid w:val="007C05B4"/>
    <w:rsid w:val="007D32CA"/>
    <w:rsid w:val="007E37BA"/>
    <w:rsid w:val="007F1EFB"/>
    <w:rsid w:val="007F7666"/>
    <w:rsid w:val="00800BCF"/>
    <w:rsid w:val="0080353D"/>
    <w:rsid w:val="00810C5E"/>
    <w:rsid w:val="00815B55"/>
    <w:rsid w:val="0082755E"/>
    <w:rsid w:val="008360CF"/>
    <w:rsid w:val="0086161E"/>
    <w:rsid w:val="00861686"/>
    <w:rsid w:val="00875343"/>
    <w:rsid w:val="00882BDE"/>
    <w:rsid w:val="00890DD0"/>
    <w:rsid w:val="0089425B"/>
    <w:rsid w:val="00897788"/>
    <w:rsid w:val="008B7A3B"/>
    <w:rsid w:val="008C1923"/>
    <w:rsid w:val="008C2AAB"/>
    <w:rsid w:val="008D223F"/>
    <w:rsid w:val="008D5207"/>
    <w:rsid w:val="00903F15"/>
    <w:rsid w:val="00922C61"/>
    <w:rsid w:val="00927A38"/>
    <w:rsid w:val="00955087"/>
    <w:rsid w:val="00955231"/>
    <w:rsid w:val="009621CC"/>
    <w:rsid w:val="00962642"/>
    <w:rsid w:val="00972773"/>
    <w:rsid w:val="00991DE6"/>
    <w:rsid w:val="009931C2"/>
    <w:rsid w:val="00993BAA"/>
    <w:rsid w:val="009A08A6"/>
    <w:rsid w:val="009A2E3C"/>
    <w:rsid w:val="009B1D65"/>
    <w:rsid w:val="009C33EC"/>
    <w:rsid w:val="009C6862"/>
    <w:rsid w:val="009E08C5"/>
    <w:rsid w:val="009E7356"/>
    <w:rsid w:val="009F6C7F"/>
    <w:rsid w:val="00A22948"/>
    <w:rsid w:val="00A240B1"/>
    <w:rsid w:val="00A24F18"/>
    <w:rsid w:val="00A25C4C"/>
    <w:rsid w:val="00A31881"/>
    <w:rsid w:val="00A32B55"/>
    <w:rsid w:val="00A334C0"/>
    <w:rsid w:val="00A34371"/>
    <w:rsid w:val="00A52BF3"/>
    <w:rsid w:val="00A61F35"/>
    <w:rsid w:val="00A83395"/>
    <w:rsid w:val="00A9569F"/>
    <w:rsid w:val="00AA480D"/>
    <w:rsid w:val="00AB5CC5"/>
    <w:rsid w:val="00AB6B9E"/>
    <w:rsid w:val="00AC3C8B"/>
    <w:rsid w:val="00AD7D68"/>
    <w:rsid w:val="00AE278F"/>
    <w:rsid w:val="00AF1BCB"/>
    <w:rsid w:val="00B11F4E"/>
    <w:rsid w:val="00B20462"/>
    <w:rsid w:val="00B2092A"/>
    <w:rsid w:val="00B22991"/>
    <w:rsid w:val="00B245C2"/>
    <w:rsid w:val="00B34A28"/>
    <w:rsid w:val="00B47D7F"/>
    <w:rsid w:val="00B50D00"/>
    <w:rsid w:val="00B60B52"/>
    <w:rsid w:val="00B6461E"/>
    <w:rsid w:val="00B708AA"/>
    <w:rsid w:val="00B8160B"/>
    <w:rsid w:val="00B92135"/>
    <w:rsid w:val="00B92E8A"/>
    <w:rsid w:val="00B94776"/>
    <w:rsid w:val="00BA118D"/>
    <w:rsid w:val="00BC315F"/>
    <w:rsid w:val="00BC7491"/>
    <w:rsid w:val="00BD22C9"/>
    <w:rsid w:val="00BF2940"/>
    <w:rsid w:val="00C04B82"/>
    <w:rsid w:val="00C1165F"/>
    <w:rsid w:val="00C11E8D"/>
    <w:rsid w:val="00C13EC2"/>
    <w:rsid w:val="00C1732E"/>
    <w:rsid w:val="00C20754"/>
    <w:rsid w:val="00C22A86"/>
    <w:rsid w:val="00C2701F"/>
    <w:rsid w:val="00C3131C"/>
    <w:rsid w:val="00C54E64"/>
    <w:rsid w:val="00C65A9C"/>
    <w:rsid w:val="00C707CE"/>
    <w:rsid w:val="00C913D5"/>
    <w:rsid w:val="00CA1DBD"/>
    <w:rsid w:val="00CB28D4"/>
    <w:rsid w:val="00CD017D"/>
    <w:rsid w:val="00CD3911"/>
    <w:rsid w:val="00CD4365"/>
    <w:rsid w:val="00CF31E9"/>
    <w:rsid w:val="00CF554D"/>
    <w:rsid w:val="00CF7BFB"/>
    <w:rsid w:val="00D11694"/>
    <w:rsid w:val="00D1225A"/>
    <w:rsid w:val="00D3047A"/>
    <w:rsid w:val="00D378CA"/>
    <w:rsid w:val="00D45E2A"/>
    <w:rsid w:val="00D4688A"/>
    <w:rsid w:val="00D61BA9"/>
    <w:rsid w:val="00D72B44"/>
    <w:rsid w:val="00D834CA"/>
    <w:rsid w:val="00DB1AB7"/>
    <w:rsid w:val="00DD63F9"/>
    <w:rsid w:val="00DD700C"/>
    <w:rsid w:val="00DE1D81"/>
    <w:rsid w:val="00E017CB"/>
    <w:rsid w:val="00E04A63"/>
    <w:rsid w:val="00E06D2C"/>
    <w:rsid w:val="00E072B8"/>
    <w:rsid w:val="00E17B8C"/>
    <w:rsid w:val="00E21271"/>
    <w:rsid w:val="00E23A78"/>
    <w:rsid w:val="00E261D4"/>
    <w:rsid w:val="00E31EA7"/>
    <w:rsid w:val="00E3715B"/>
    <w:rsid w:val="00E41FC7"/>
    <w:rsid w:val="00E44AC6"/>
    <w:rsid w:val="00E55721"/>
    <w:rsid w:val="00E5787D"/>
    <w:rsid w:val="00E83E72"/>
    <w:rsid w:val="00EA0729"/>
    <w:rsid w:val="00EA5799"/>
    <w:rsid w:val="00EB0C20"/>
    <w:rsid w:val="00ED2656"/>
    <w:rsid w:val="00ED373E"/>
    <w:rsid w:val="00ED4E99"/>
    <w:rsid w:val="00EE4B7C"/>
    <w:rsid w:val="00EF6857"/>
    <w:rsid w:val="00EF6B5D"/>
    <w:rsid w:val="00F029D6"/>
    <w:rsid w:val="00F37D17"/>
    <w:rsid w:val="00F4427C"/>
    <w:rsid w:val="00F47F11"/>
    <w:rsid w:val="00F510AC"/>
    <w:rsid w:val="00F61E61"/>
    <w:rsid w:val="00F64C88"/>
    <w:rsid w:val="00F66A1B"/>
    <w:rsid w:val="00F74E1B"/>
    <w:rsid w:val="00FA1BB7"/>
    <w:rsid w:val="00FA4149"/>
    <w:rsid w:val="00FA4920"/>
    <w:rsid w:val="00FD2EB1"/>
    <w:rsid w:val="00FD5424"/>
    <w:rsid w:val="00FD751B"/>
    <w:rsid w:val="00FF2A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3DBE87-D97E-499A-AF8E-07812F96E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lang w:val="ru-RU" w:eastAsia="ru-RU"/>
    </w:rPr>
  </w:style>
  <w:style w:type="paragraph" w:styleId="1">
    <w:name w:val="heading 1"/>
    <w:basedOn w:val="a"/>
    <w:next w:val="a"/>
    <w:link w:val="10"/>
    <w:uiPriority w:val="99"/>
    <w:qFormat/>
    <w:rsid w:val="005F3710"/>
    <w:pPr>
      <w:keepNext/>
      <w:snapToGrid w:val="0"/>
      <w:spacing w:before="60" w:after="60"/>
      <w:ind w:firstLine="181"/>
      <w:jc w:val="both"/>
      <w:outlineLvl w:val="0"/>
    </w:pPr>
    <w:rPr>
      <w:rFonts w:ascii="Pragmatica" w:eastAsia="MS Mincho" w:hAnsi="Pragmatica" w:cs="Pragmatica"/>
      <w:b/>
      <w:bCs/>
      <w:i/>
      <w:iCs/>
      <w:color w:val="0000FF"/>
      <w:sz w:val="20"/>
      <w:szCs w:val="20"/>
      <w:u w:val="single"/>
      <w:lang w:val="uk-UA" w:eastAsia="ar-SA"/>
    </w:rPr>
  </w:style>
  <w:style w:type="paragraph" w:styleId="2">
    <w:name w:val="heading 2"/>
    <w:basedOn w:val="a"/>
    <w:next w:val="a"/>
    <w:link w:val="20"/>
    <w:uiPriority w:val="99"/>
    <w:qFormat/>
    <w:rsid w:val="00F37D17"/>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89425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F3710"/>
    <w:rPr>
      <w:rFonts w:ascii="Pragmatica" w:eastAsia="MS Mincho" w:hAnsi="Pragmatica" w:cs="Times New Roman"/>
      <w:b/>
      <w:i/>
      <w:color w:val="0000FF"/>
      <w:u w:val="single"/>
      <w:lang w:val="uk-UA" w:eastAsia="ar-SA" w:bidi="ar-SA"/>
    </w:rPr>
  </w:style>
  <w:style w:type="character" w:customStyle="1" w:styleId="20">
    <w:name w:val="Заголовок 2 Знак"/>
    <w:basedOn w:val="a0"/>
    <w:link w:val="2"/>
    <w:uiPriority w:val="99"/>
    <w:semiHidden/>
    <w:locked/>
    <w:rsid w:val="00F37D17"/>
    <w:rPr>
      <w:rFonts w:ascii="Cambria" w:hAnsi="Cambria" w:cs="Times New Roman"/>
      <w:b/>
      <w:i/>
      <w:sz w:val="28"/>
      <w:lang w:val="ru-RU" w:eastAsia="ru-RU"/>
    </w:rPr>
  </w:style>
  <w:style w:type="character" w:customStyle="1" w:styleId="30">
    <w:name w:val="Заголовок 3 Знак"/>
    <w:basedOn w:val="a0"/>
    <w:link w:val="3"/>
    <w:uiPriority w:val="99"/>
    <w:locked/>
    <w:rsid w:val="0089425B"/>
    <w:rPr>
      <w:rFonts w:ascii="Cambria" w:hAnsi="Cambria" w:cs="Times New Roman"/>
      <w:b/>
      <w:sz w:val="26"/>
      <w:lang w:val="ru-RU" w:eastAsia="ru-RU"/>
    </w:rPr>
  </w:style>
  <w:style w:type="table" w:styleId="a3">
    <w:name w:val="Table Grid"/>
    <w:basedOn w:val="a1"/>
    <w:uiPriority w:val="99"/>
    <w:rsid w:val="00AD7D68"/>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AD7D68"/>
    <w:pPr>
      <w:spacing w:before="100" w:beforeAutospacing="1" w:after="100" w:afterAutospacing="1"/>
    </w:pPr>
  </w:style>
  <w:style w:type="character" w:customStyle="1" w:styleId="rvts9">
    <w:name w:val="rvts9"/>
    <w:basedOn w:val="a0"/>
    <w:uiPriority w:val="99"/>
    <w:rsid w:val="00AD7D68"/>
    <w:rPr>
      <w:rFonts w:cs="Times New Roman"/>
    </w:rPr>
  </w:style>
  <w:style w:type="character" w:customStyle="1" w:styleId="apple-converted-space">
    <w:name w:val="apple-converted-space"/>
    <w:basedOn w:val="a0"/>
    <w:uiPriority w:val="99"/>
    <w:rsid w:val="00AD7D68"/>
    <w:rPr>
      <w:rFonts w:cs="Times New Roman"/>
    </w:rPr>
  </w:style>
  <w:style w:type="character" w:styleId="a4">
    <w:name w:val="Hyperlink"/>
    <w:basedOn w:val="a0"/>
    <w:uiPriority w:val="99"/>
    <w:rsid w:val="00AD7D68"/>
    <w:rPr>
      <w:rFonts w:cs="Times New Roman"/>
      <w:color w:val="0000FF"/>
      <w:u w:val="single"/>
    </w:rPr>
  </w:style>
  <w:style w:type="paragraph" w:styleId="a5">
    <w:name w:val="header"/>
    <w:basedOn w:val="a"/>
    <w:link w:val="a6"/>
    <w:uiPriority w:val="99"/>
    <w:rsid w:val="00F47F11"/>
    <w:pPr>
      <w:tabs>
        <w:tab w:val="center" w:pos="4677"/>
        <w:tab w:val="right" w:pos="9355"/>
      </w:tabs>
    </w:pPr>
  </w:style>
  <w:style w:type="character" w:customStyle="1" w:styleId="rvts46">
    <w:name w:val="rvts46"/>
    <w:basedOn w:val="a0"/>
    <w:uiPriority w:val="99"/>
    <w:rsid w:val="003335FB"/>
    <w:rPr>
      <w:rFonts w:cs="Times New Roman"/>
    </w:rPr>
  </w:style>
  <w:style w:type="character" w:customStyle="1" w:styleId="a6">
    <w:name w:val="Верхній колонтитул Знак"/>
    <w:basedOn w:val="a0"/>
    <w:link w:val="a5"/>
    <w:uiPriority w:val="99"/>
    <w:semiHidden/>
    <w:locked/>
    <w:rPr>
      <w:rFonts w:cs="Times New Roman"/>
      <w:sz w:val="24"/>
      <w:szCs w:val="24"/>
      <w:lang w:val="ru-RU" w:eastAsia="ru-RU"/>
    </w:rPr>
  </w:style>
  <w:style w:type="character" w:styleId="a7">
    <w:name w:val="page number"/>
    <w:basedOn w:val="a0"/>
    <w:uiPriority w:val="99"/>
    <w:rsid w:val="00F47F11"/>
    <w:rPr>
      <w:rFonts w:cs="Times New Roman"/>
    </w:rPr>
  </w:style>
  <w:style w:type="paragraph" w:styleId="a8">
    <w:name w:val="Balloon Text"/>
    <w:basedOn w:val="a"/>
    <w:link w:val="a9"/>
    <w:uiPriority w:val="99"/>
    <w:rsid w:val="00F37D17"/>
    <w:rPr>
      <w:rFonts w:ascii="Tahoma" w:hAnsi="Tahoma" w:cs="Tahoma"/>
      <w:sz w:val="16"/>
      <w:szCs w:val="16"/>
    </w:rPr>
  </w:style>
  <w:style w:type="paragraph" w:styleId="aa">
    <w:name w:val="annotation text"/>
    <w:basedOn w:val="a"/>
    <w:link w:val="ab"/>
    <w:uiPriority w:val="99"/>
    <w:rsid w:val="00582BDC"/>
    <w:rPr>
      <w:sz w:val="20"/>
      <w:szCs w:val="20"/>
    </w:rPr>
  </w:style>
  <w:style w:type="character" w:customStyle="1" w:styleId="a9">
    <w:name w:val="Текст у виносці Знак"/>
    <w:basedOn w:val="a0"/>
    <w:link w:val="a8"/>
    <w:uiPriority w:val="99"/>
    <w:locked/>
    <w:rsid w:val="00F37D17"/>
    <w:rPr>
      <w:rFonts w:ascii="Tahoma" w:hAnsi="Tahoma" w:cs="Times New Roman"/>
      <w:sz w:val="16"/>
      <w:lang w:val="ru-RU" w:eastAsia="ru-RU"/>
    </w:rPr>
  </w:style>
  <w:style w:type="character" w:styleId="ac">
    <w:name w:val="annotation reference"/>
    <w:basedOn w:val="a0"/>
    <w:uiPriority w:val="99"/>
    <w:rsid w:val="00582BDC"/>
    <w:rPr>
      <w:rFonts w:cs="Times New Roman"/>
      <w:sz w:val="16"/>
    </w:rPr>
  </w:style>
  <w:style w:type="character" w:customStyle="1" w:styleId="ab">
    <w:name w:val="Текст примітки Знак"/>
    <w:basedOn w:val="a0"/>
    <w:link w:val="aa"/>
    <w:uiPriority w:val="99"/>
    <w:locked/>
    <w:rsid w:val="00582BDC"/>
    <w:rPr>
      <w:rFonts w:cs="Times New Roman"/>
      <w:lang w:val="ru-RU" w:eastAsia="ru-RU"/>
    </w:rPr>
  </w:style>
  <w:style w:type="paragraph" w:customStyle="1" w:styleId="ad">
    <w:name w:val="Нормальний текст"/>
    <w:basedOn w:val="a"/>
    <w:uiPriority w:val="99"/>
    <w:rsid w:val="00D45E2A"/>
    <w:pPr>
      <w:spacing w:before="120"/>
      <w:ind w:firstLine="567"/>
      <w:jc w:val="both"/>
    </w:pPr>
    <w:rPr>
      <w:rFonts w:ascii="Antiqua" w:hAnsi="Antiqua" w:cs="Antiqua"/>
      <w:sz w:val="26"/>
      <w:szCs w:val="26"/>
      <w:lang w:val="uk-UA"/>
    </w:rPr>
  </w:style>
  <w:style w:type="character" w:customStyle="1" w:styleId="ae">
    <w:name w:val="Тема примітки Знак"/>
    <w:link w:val="af"/>
    <w:uiPriority w:val="99"/>
    <w:locked/>
    <w:rsid w:val="00582BDC"/>
    <w:rPr>
      <w:b/>
      <w:lang w:val="ru-RU" w:eastAsia="ru-RU"/>
    </w:rPr>
  </w:style>
  <w:style w:type="paragraph" w:customStyle="1" w:styleId="21">
    <w:name w:val="Список2"/>
    <w:basedOn w:val="a"/>
    <w:link w:val="22"/>
    <w:autoRedefine/>
    <w:uiPriority w:val="99"/>
    <w:rsid w:val="00525196"/>
    <w:pPr>
      <w:tabs>
        <w:tab w:val="left" w:pos="180"/>
      </w:tabs>
      <w:autoSpaceDE w:val="0"/>
      <w:autoSpaceDN w:val="0"/>
      <w:adjustRightInd w:val="0"/>
      <w:spacing w:after="60"/>
      <w:ind w:right="91"/>
      <w:jc w:val="both"/>
    </w:pPr>
    <w:rPr>
      <w:sz w:val="19"/>
      <w:szCs w:val="19"/>
      <w:lang w:val="uk-UA"/>
    </w:rPr>
  </w:style>
  <w:style w:type="paragraph" w:styleId="af">
    <w:name w:val="annotation subject"/>
    <w:basedOn w:val="aa"/>
    <w:next w:val="aa"/>
    <w:link w:val="ae"/>
    <w:uiPriority w:val="99"/>
    <w:rsid w:val="00582BDC"/>
    <w:rPr>
      <w:b/>
      <w:bCs/>
    </w:rPr>
  </w:style>
  <w:style w:type="character" w:customStyle="1" w:styleId="af0">
    <w:name w:val="Тема примечания Знак"/>
    <w:basedOn w:val="ab"/>
    <w:uiPriority w:val="99"/>
    <w:semiHidden/>
    <w:rPr>
      <w:rFonts w:cs="Times New Roman"/>
      <w:b/>
      <w:bCs/>
      <w:sz w:val="20"/>
      <w:szCs w:val="20"/>
      <w:lang w:val="ru-RU" w:eastAsia="ru-RU"/>
    </w:rPr>
  </w:style>
  <w:style w:type="character" w:customStyle="1" w:styleId="11">
    <w:name w:val="Тема примітки Знак1"/>
    <w:basedOn w:val="ab"/>
    <w:uiPriority w:val="99"/>
    <w:semiHidden/>
    <w:rPr>
      <w:rFonts w:cs="Times New Roman"/>
      <w:b/>
      <w:bCs/>
      <w:sz w:val="20"/>
      <w:szCs w:val="20"/>
      <w:lang w:val="ru-RU" w:eastAsia="ru-RU"/>
    </w:rPr>
  </w:style>
  <w:style w:type="character" w:customStyle="1" w:styleId="114">
    <w:name w:val="Тема примітки Знак114"/>
    <w:basedOn w:val="ab"/>
    <w:uiPriority w:val="99"/>
    <w:semiHidden/>
    <w:rPr>
      <w:rFonts w:cs="Times New Roman"/>
      <w:b/>
      <w:bCs/>
      <w:sz w:val="20"/>
      <w:szCs w:val="20"/>
      <w:lang w:val="ru-RU" w:eastAsia="ru-RU"/>
    </w:rPr>
  </w:style>
  <w:style w:type="character" w:customStyle="1" w:styleId="113">
    <w:name w:val="Тема примітки Знак113"/>
    <w:basedOn w:val="ab"/>
    <w:uiPriority w:val="99"/>
    <w:semiHidden/>
    <w:rPr>
      <w:rFonts w:cs="Times New Roman"/>
      <w:b/>
      <w:bCs/>
      <w:sz w:val="20"/>
      <w:szCs w:val="20"/>
      <w:lang w:val="ru-RU" w:eastAsia="ru-RU"/>
    </w:rPr>
  </w:style>
  <w:style w:type="character" w:customStyle="1" w:styleId="112">
    <w:name w:val="Тема примітки Знак112"/>
    <w:basedOn w:val="ab"/>
    <w:uiPriority w:val="99"/>
    <w:semiHidden/>
    <w:rPr>
      <w:rFonts w:cs="Times New Roman"/>
      <w:b/>
      <w:bCs/>
      <w:sz w:val="20"/>
      <w:szCs w:val="20"/>
      <w:lang w:val="ru-RU" w:eastAsia="ru-RU"/>
    </w:rPr>
  </w:style>
  <w:style w:type="character" w:customStyle="1" w:styleId="111">
    <w:name w:val="Тема примітки Знак111"/>
    <w:basedOn w:val="ab"/>
    <w:uiPriority w:val="99"/>
    <w:semiHidden/>
    <w:rPr>
      <w:rFonts w:cs="Times New Roman"/>
      <w:b/>
      <w:bCs/>
      <w:sz w:val="20"/>
      <w:szCs w:val="20"/>
      <w:lang w:val="ru-RU" w:eastAsia="ru-RU"/>
    </w:rPr>
  </w:style>
  <w:style w:type="character" w:customStyle="1" w:styleId="110">
    <w:name w:val="Тема примітки Знак110"/>
    <w:basedOn w:val="ab"/>
    <w:uiPriority w:val="99"/>
    <w:semiHidden/>
    <w:rPr>
      <w:rFonts w:cs="Times New Roman"/>
      <w:b/>
      <w:bCs/>
      <w:sz w:val="20"/>
      <w:szCs w:val="20"/>
      <w:lang w:val="ru-RU" w:eastAsia="ru-RU"/>
    </w:rPr>
  </w:style>
  <w:style w:type="character" w:customStyle="1" w:styleId="19">
    <w:name w:val="Тема примітки Знак19"/>
    <w:basedOn w:val="ab"/>
    <w:uiPriority w:val="99"/>
    <w:semiHidden/>
    <w:rPr>
      <w:rFonts w:cs="Times New Roman"/>
      <w:b/>
      <w:bCs/>
      <w:sz w:val="20"/>
      <w:szCs w:val="20"/>
      <w:lang w:val="ru-RU" w:eastAsia="ru-RU"/>
    </w:rPr>
  </w:style>
  <w:style w:type="character" w:customStyle="1" w:styleId="18">
    <w:name w:val="Тема примітки Знак18"/>
    <w:basedOn w:val="ab"/>
    <w:uiPriority w:val="99"/>
    <w:semiHidden/>
    <w:rPr>
      <w:rFonts w:cs="Times New Roman"/>
      <w:b/>
      <w:bCs/>
      <w:sz w:val="20"/>
      <w:szCs w:val="20"/>
      <w:lang w:val="ru-RU" w:eastAsia="ru-RU"/>
    </w:rPr>
  </w:style>
  <w:style w:type="character" w:customStyle="1" w:styleId="17">
    <w:name w:val="Тема примітки Знак17"/>
    <w:basedOn w:val="ab"/>
    <w:uiPriority w:val="99"/>
    <w:semiHidden/>
    <w:rPr>
      <w:rFonts w:cs="Times New Roman"/>
      <w:b/>
      <w:bCs/>
      <w:sz w:val="20"/>
      <w:szCs w:val="20"/>
      <w:lang w:val="ru-RU" w:eastAsia="ru-RU"/>
    </w:rPr>
  </w:style>
  <w:style w:type="character" w:customStyle="1" w:styleId="16">
    <w:name w:val="Тема примітки Знак16"/>
    <w:basedOn w:val="ab"/>
    <w:uiPriority w:val="99"/>
    <w:semiHidden/>
    <w:rPr>
      <w:rFonts w:cs="Times New Roman"/>
      <w:b/>
      <w:bCs/>
      <w:sz w:val="20"/>
      <w:szCs w:val="20"/>
      <w:lang w:val="ru-RU" w:eastAsia="ru-RU"/>
    </w:rPr>
  </w:style>
  <w:style w:type="character" w:customStyle="1" w:styleId="15">
    <w:name w:val="Тема примітки Знак15"/>
    <w:basedOn w:val="ab"/>
    <w:uiPriority w:val="99"/>
    <w:semiHidden/>
    <w:rPr>
      <w:rFonts w:cs="Times New Roman"/>
      <w:b/>
      <w:bCs/>
      <w:sz w:val="20"/>
      <w:szCs w:val="20"/>
      <w:lang w:val="ru-RU" w:eastAsia="ru-RU"/>
    </w:rPr>
  </w:style>
  <w:style w:type="character" w:customStyle="1" w:styleId="14">
    <w:name w:val="Тема примітки Знак14"/>
    <w:basedOn w:val="ab"/>
    <w:uiPriority w:val="99"/>
    <w:semiHidden/>
    <w:rPr>
      <w:rFonts w:cs="Times New Roman"/>
      <w:b/>
      <w:bCs/>
      <w:sz w:val="20"/>
      <w:szCs w:val="20"/>
      <w:lang w:val="ru-RU" w:eastAsia="ru-RU"/>
    </w:rPr>
  </w:style>
  <w:style w:type="character" w:customStyle="1" w:styleId="13">
    <w:name w:val="Тема примітки Знак13"/>
    <w:basedOn w:val="ab"/>
    <w:uiPriority w:val="99"/>
    <w:semiHidden/>
    <w:rPr>
      <w:rFonts w:cs="Times New Roman"/>
      <w:b/>
      <w:bCs/>
      <w:sz w:val="20"/>
      <w:szCs w:val="20"/>
      <w:lang w:val="ru-RU" w:eastAsia="ru-RU"/>
    </w:rPr>
  </w:style>
  <w:style w:type="character" w:customStyle="1" w:styleId="12">
    <w:name w:val="Тема примітки Знак12"/>
    <w:basedOn w:val="ab"/>
    <w:uiPriority w:val="99"/>
    <w:semiHidden/>
    <w:rPr>
      <w:rFonts w:cs="Times New Roman"/>
      <w:b/>
      <w:bCs/>
      <w:sz w:val="20"/>
      <w:szCs w:val="20"/>
      <w:lang w:val="ru-RU" w:eastAsia="ru-RU"/>
    </w:rPr>
  </w:style>
  <w:style w:type="character" w:customStyle="1" w:styleId="115">
    <w:name w:val="Тема примітки Знак11"/>
    <w:basedOn w:val="ab"/>
    <w:uiPriority w:val="99"/>
    <w:semiHidden/>
    <w:rPr>
      <w:rFonts w:cs="Times New Roman"/>
      <w:b/>
      <w:bCs/>
      <w:sz w:val="20"/>
      <w:szCs w:val="20"/>
      <w:lang w:val="ru-RU" w:eastAsia="ru-RU"/>
    </w:rPr>
  </w:style>
  <w:style w:type="paragraph" w:customStyle="1" w:styleId="1a">
    <w:name w:val="Список1"/>
    <w:basedOn w:val="a"/>
    <w:link w:val="1b"/>
    <w:uiPriority w:val="99"/>
    <w:rsid w:val="0089425B"/>
    <w:pPr>
      <w:autoSpaceDE w:val="0"/>
      <w:autoSpaceDN w:val="0"/>
      <w:adjustRightInd w:val="0"/>
      <w:spacing w:before="60" w:after="120"/>
      <w:ind w:right="91"/>
      <w:jc w:val="both"/>
    </w:pPr>
    <w:rPr>
      <w:rFonts w:ascii="EUAlbertina" w:hAnsi="EUAlbertina" w:cs="EUAlbertina"/>
      <w:color w:val="000000"/>
      <w:sz w:val="19"/>
      <w:szCs w:val="19"/>
    </w:rPr>
  </w:style>
  <w:style w:type="character" w:customStyle="1" w:styleId="22">
    <w:name w:val="Список2 Знак"/>
    <w:link w:val="21"/>
    <w:uiPriority w:val="99"/>
    <w:locked/>
    <w:rsid w:val="00525196"/>
    <w:rPr>
      <w:sz w:val="19"/>
      <w:lang w:val="x-none" w:eastAsia="ru-RU"/>
    </w:rPr>
  </w:style>
  <w:style w:type="character" w:customStyle="1" w:styleId="1b">
    <w:name w:val="Список1 Знак Знак"/>
    <w:link w:val="1a"/>
    <w:uiPriority w:val="99"/>
    <w:locked/>
    <w:rsid w:val="0089425B"/>
    <w:rPr>
      <w:rFonts w:ascii="EUAlbertina" w:hAnsi="EUAlbertina"/>
      <w:color w:val="000000"/>
      <w:sz w:val="19"/>
      <w:lang w:val="ru-RU" w:eastAsia="ru-RU"/>
    </w:rPr>
  </w:style>
  <w:style w:type="paragraph" w:styleId="af1">
    <w:name w:val="List Paragraph"/>
    <w:basedOn w:val="a"/>
    <w:uiPriority w:val="99"/>
    <w:qFormat/>
    <w:rsid w:val="0089425B"/>
    <w:pPr>
      <w:spacing w:after="200" w:line="276" w:lineRule="auto"/>
      <w:ind w:left="720"/>
      <w:contextualSpacing/>
    </w:pPr>
    <w:rPr>
      <w:rFonts w:ascii="Calibri" w:hAnsi="Calibri"/>
      <w:sz w:val="22"/>
      <w:szCs w:val="22"/>
      <w:lang w:val="uk-UA" w:eastAsia="en-US"/>
    </w:rPr>
  </w:style>
  <w:style w:type="paragraph" w:customStyle="1" w:styleId="Default">
    <w:name w:val="Default"/>
    <w:link w:val="Default0"/>
    <w:uiPriority w:val="99"/>
    <w:rsid w:val="0018343C"/>
    <w:pPr>
      <w:autoSpaceDE w:val="0"/>
      <w:autoSpaceDN w:val="0"/>
      <w:adjustRightInd w:val="0"/>
      <w:spacing w:after="0" w:line="240" w:lineRule="auto"/>
    </w:pPr>
    <w:rPr>
      <w:rFonts w:ascii="EUAlbertina" w:hAnsi="EUAlbertina" w:cs="EUAlbertina"/>
      <w:color w:val="000000"/>
      <w:sz w:val="24"/>
      <w:szCs w:val="24"/>
      <w:lang w:val="ru-RU" w:eastAsia="ru-RU"/>
    </w:rPr>
  </w:style>
  <w:style w:type="character" w:customStyle="1" w:styleId="Default0">
    <w:name w:val="Default Знак"/>
    <w:link w:val="Default"/>
    <w:uiPriority w:val="99"/>
    <w:locked/>
    <w:rsid w:val="0018343C"/>
    <w:rPr>
      <w:rFonts w:ascii="EUAlbertina" w:hAnsi="EUAlbertina"/>
      <w:color w:val="000000"/>
      <w:sz w:val="24"/>
      <w:lang w:val="ru-RU" w:eastAsia="ru-RU"/>
    </w:rPr>
  </w:style>
  <w:style w:type="paragraph" w:customStyle="1" w:styleId="af2">
    <w:name w:val="Установа"/>
    <w:basedOn w:val="a"/>
    <w:uiPriority w:val="99"/>
    <w:rsid w:val="000F7CC8"/>
    <w:pPr>
      <w:keepNext/>
      <w:keepLines/>
      <w:spacing w:before="120"/>
      <w:jc w:val="center"/>
    </w:pPr>
    <w:rPr>
      <w:rFonts w:ascii="Antiqua" w:hAnsi="Antiqua" w:cs="Antiqua"/>
      <w:b/>
      <w:bCs/>
      <w:i/>
      <w:iCs/>
      <w:caps/>
      <w:sz w:val="48"/>
      <w:szCs w:val="4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017671">
      <w:marLeft w:val="0"/>
      <w:marRight w:val="0"/>
      <w:marTop w:val="0"/>
      <w:marBottom w:val="0"/>
      <w:divBdr>
        <w:top w:val="none" w:sz="0" w:space="0" w:color="auto"/>
        <w:left w:val="none" w:sz="0" w:space="0" w:color="auto"/>
        <w:bottom w:val="none" w:sz="0" w:space="0" w:color="auto"/>
        <w:right w:val="none" w:sz="0" w:space="0" w:color="auto"/>
      </w:divBdr>
    </w:div>
    <w:div w:id="629017672">
      <w:marLeft w:val="0"/>
      <w:marRight w:val="0"/>
      <w:marTop w:val="0"/>
      <w:marBottom w:val="0"/>
      <w:divBdr>
        <w:top w:val="none" w:sz="0" w:space="0" w:color="auto"/>
        <w:left w:val="none" w:sz="0" w:space="0" w:color="auto"/>
        <w:bottom w:val="none" w:sz="0" w:space="0" w:color="auto"/>
        <w:right w:val="none" w:sz="0" w:space="0" w:color="auto"/>
      </w:divBdr>
    </w:div>
    <w:div w:id="629017673">
      <w:marLeft w:val="0"/>
      <w:marRight w:val="0"/>
      <w:marTop w:val="0"/>
      <w:marBottom w:val="0"/>
      <w:divBdr>
        <w:top w:val="none" w:sz="0" w:space="0" w:color="auto"/>
        <w:left w:val="none" w:sz="0" w:space="0" w:color="auto"/>
        <w:bottom w:val="none" w:sz="0" w:space="0" w:color="auto"/>
        <w:right w:val="none" w:sz="0" w:space="0" w:color="auto"/>
      </w:divBdr>
    </w:div>
    <w:div w:id="6290176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22137</Words>
  <Characters>12619</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Home</Company>
  <LinksUpToDate>false</LinksUpToDate>
  <CharactersWithSpaces>34687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cp:revision>2</cp:revision>
  <cp:lastPrinted>2021-04-28T05:12:00Z</cp:lastPrinted>
  <dcterms:created xsi:type="dcterms:W3CDTF">2021-07-20T13:19:00Z</dcterms:created>
  <dcterms:modified xsi:type="dcterms:W3CDTF">2021-07-20T13:19:00Z</dcterms:modified>
</cp:coreProperties>
</file>