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28F" w:rsidRPr="0003628F" w:rsidRDefault="00881410" w:rsidP="0003628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61131">
        <w:rPr>
          <w:b/>
          <w:bCs/>
          <w:sz w:val="28"/>
          <w:szCs w:val="28"/>
        </w:rPr>
        <w:t>ПОЯСНЮВАЛЬНА ЗАПИСКА</w:t>
      </w:r>
      <w:r w:rsidR="00EE38EF" w:rsidRPr="00361131">
        <w:rPr>
          <w:b/>
          <w:bCs/>
          <w:sz w:val="28"/>
          <w:szCs w:val="28"/>
        </w:rPr>
        <w:br/>
        <w:t xml:space="preserve"> </w:t>
      </w:r>
      <w:r w:rsidRPr="00361131">
        <w:rPr>
          <w:b/>
          <w:bCs/>
          <w:sz w:val="28"/>
          <w:szCs w:val="28"/>
        </w:rPr>
        <w:t>до проекту Закону України «</w:t>
      </w:r>
      <w:r w:rsidR="0003628F" w:rsidRPr="0003628F">
        <w:rPr>
          <w:b/>
          <w:sz w:val="28"/>
          <w:szCs w:val="28"/>
        </w:rPr>
        <w:t>Про внесення змін до Митного кодексу України щодо виконання Угоди про асоціацію між Україною,</w:t>
      </w:r>
    </w:p>
    <w:p w:rsidR="0003628F" w:rsidRPr="0003628F" w:rsidRDefault="0003628F" w:rsidP="0003628F">
      <w:pPr>
        <w:jc w:val="center"/>
        <w:rPr>
          <w:b/>
          <w:sz w:val="28"/>
          <w:szCs w:val="28"/>
        </w:rPr>
      </w:pPr>
      <w:r w:rsidRPr="0003628F">
        <w:rPr>
          <w:b/>
          <w:sz w:val="28"/>
          <w:szCs w:val="28"/>
        </w:rPr>
        <w:t xml:space="preserve">з однієї сторони, та Європейським Союзом, Європейським співтовариством з атомної енергії і їхніми державами — членами, </w:t>
      </w:r>
    </w:p>
    <w:p w:rsidR="00EE38EF" w:rsidRPr="00361131" w:rsidRDefault="0003628F" w:rsidP="0003628F">
      <w:pPr>
        <w:jc w:val="center"/>
        <w:rPr>
          <w:b/>
          <w:bCs/>
          <w:sz w:val="28"/>
          <w:szCs w:val="28"/>
        </w:rPr>
      </w:pPr>
      <w:r w:rsidRPr="0003628F">
        <w:rPr>
          <w:b/>
          <w:sz w:val="28"/>
          <w:szCs w:val="28"/>
        </w:rPr>
        <w:t>з іншої сторони, в частині звільнення від сплати ввізного мита</w:t>
      </w:r>
      <w:r w:rsidR="00EE38EF" w:rsidRPr="00361131">
        <w:rPr>
          <w:b/>
          <w:bCs/>
          <w:sz w:val="28"/>
          <w:szCs w:val="28"/>
        </w:rPr>
        <w:t>»</w:t>
      </w:r>
    </w:p>
    <w:p w:rsidR="00D947A4" w:rsidRPr="00A8656F" w:rsidRDefault="00D947A4" w:rsidP="00074BA7">
      <w:pPr>
        <w:jc w:val="center"/>
        <w:rPr>
          <w:b/>
          <w:bCs/>
          <w:sz w:val="20"/>
          <w:szCs w:val="20"/>
        </w:rPr>
      </w:pPr>
    </w:p>
    <w:p w:rsidR="00D947A4" w:rsidRPr="00361131" w:rsidRDefault="00D947A4" w:rsidP="001227B0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b/>
          <w:bCs/>
          <w:spacing w:val="0"/>
          <w:sz w:val="28"/>
          <w:szCs w:val="28"/>
        </w:rPr>
      </w:pPr>
      <w:r w:rsidRPr="00361131">
        <w:rPr>
          <w:b/>
          <w:bCs/>
          <w:spacing w:val="0"/>
          <w:sz w:val="28"/>
          <w:szCs w:val="28"/>
          <w:lang w:eastAsia="ru-RU"/>
        </w:rPr>
        <w:t xml:space="preserve">1. </w:t>
      </w:r>
      <w:r w:rsidR="007D4EA7" w:rsidRPr="00361131">
        <w:rPr>
          <w:b/>
          <w:bCs/>
          <w:spacing w:val="0"/>
          <w:sz w:val="28"/>
          <w:szCs w:val="28"/>
          <w:lang w:eastAsia="ru-RU"/>
        </w:rPr>
        <w:t>Мета</w:t>
      </w:r>
    </w:p>
    <w:p w:rsidR="00D947A4" w:rsidRPr="00361131" w:rsidRDefault="007D4EA7" w:rsidP="0003628F">
      <w:pPr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  <w:lang w:eastAsia="ar-SA"/>
        </w:rPr>
        <w:t>Проект Закону України «</w:t>
      </w:r>
      <w:r w:rsidR="0003628F" w:rsidRPr="0003628F">
        <w:rPr>
          <w:sz w:val="28"/>
          <w:szCs w:val="28"/>
        </w:rPr>
        <w:t>Про внесення змін до Митного кодексу України щодо виконання Угоди про асоціацію між Україною,</w:t>
      </w:r>
      <w:r w:rsidR="0003628F">
        <w:rPr>
          <w:sz w:val="28"/>
          <w:szCs w:val="28"/>
        </w:rPr>
        <w:t xml:space="preserve"> </w:t>
      </w:r>
      <w:r w:rsidR="0003628F" w:rsidRPr="0003628F">
        <w:rPr>
          <w:sz w:val="28"/>
          <w:szCs w:val="28"/>
        </w:rPr>
        <w:t>з однієї сторони, та Європейським Союзом, Європейським співтовариством з атомної енергії і їхніми державами — членами, з іншої сторони, в частині звільнення від сплати ввізного мита</w:t>
      </w:r>
      <w:r w:rsidRPr="00361131">
        <w:rPr>
          <w:sz w:val="28"/>
          <w:szCs w:val="28"/>
          <w:lang w:eastAsia="ar-SA"/>
        </w:rPr>
        <w:t>» розроблено на виконання зобов’язань, взятих Україною в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ратифікованої Законом України від 16</w:t>
      </w:r>
      <w:r w:rsidR="0003628F">
        <w:rPr>
          <w:sz w:val="28"/>
          <w:szCs w:val="28"/>
          <w:lang w:eastAsia="ar-SA"/>
        </w:rPr>
        <w:t>.09.</w:t>
      </w:r>
      <w:r w:rsidRPr="00361131">
        <w:rPr>
          <w:sz w:val="28"/>
          <w:szCs w:val="28"/>
          <w:lang w:eastAsia="ar-SA"/>
        </w:rPr>
        <w:t xml:space="preserve">2014 </w:t>
      </w:r>
      <w:r w:rsidR="0003628F">
        <w:rPr>
          <w:sz w:val="28"/>
          <w:szCs w:val="28"/>
          <w:lang w:eastAsia="ar-SA"/>
        </w:rPr>
        <w:br/>
      </w:r>
      <w:r w:rsidRPr="00361131">
        <w:rPr>
          <w:sz w:val="28"/>
          <w:szCs w:val="28"/>
          <w:lang w:eastAsia="ar-SA"/>
        </w:rPr>
        <w:t xml:space="preserve">№ 1678-VII (далі – Угода), в частині </w:t>
      </w:r>
      <w:r w:rsidRPr="00361131">
        <w:rPr>
          <w:sz w:val="28"/>
          <w:szCs w:val="28"/>
        </w:rPr>
        <w:t xml:space="preserve">впровадження до законодавства України положень розділів І і ІІ Регламенту Ради (ЄС) № 1186/2009, що встановлює систему Співтовариства для звільнення від сплати мит (далі – </w:t>
      </w:r>
      <w:r w:rsidR="0003628F">
        <w:rPr>
          <w:sz w:val="28"/>
          <w:szCs w:val="28"/>
        </w:rPr>
        <w:br/>
      </w:r>
      <w:r w:rsidRPr="00361131">
        <w:rPr>
          <w:sz w:val="28"/>
          <w:szCs w:val="28"/>
        </w:rPr>
        <w:t xml:space="preserve">Регламент № 1186), та розділу 3 Директиви Ради </w:t>
      </w:r>
      <w:r w:rsidRPr="00A8656F">
        <w:rPr>
          <w:spacing w:val="-4"/>
          <w:sz w:val="28"/>
          <w:szCs w:val="28"/>
        </w:rPr>
        <w:t>№ 2007/74/ЄС про звільнення від податку на додану вартість і акцизів на товари, що ввозяться особами, які подорожують з третіх країн (далі – Директива № 74).</w:t>
      </w:r>
    </w:p>
    <w:p w:rsidR="007D4EA7" w:rsidRPr="001473E6" w:rsidRDefault="007D4EA7" w:rsidP="001227B0">
      <w:pPr>
        <w:ind w:firstLine="567"/>
        <w:jc w:val="both"/>
        <w:rPr>
          <w:b/>
          <w:sz w:val="16"/>
          <w:szCs w:val="16"/>
        </w:rPr>
      </w:pPr>
    </w:p>
    <w:p w:rsidR="00D947A4" w:rsidRPr="00361131" w:rsidRDefault="00D947A4" w:rsidP="001227B0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b/>
          <w:spacing w:val="0"/>
          <w:sz w:val="28"/>
          <w:szCs w:val="28"/>
          <w:lang w:eastAsia="ru-RU"/>
        </w:rPr>
      </w:pPr>
      <w:r w:rsidRPr="00361131">
        <w:rPr>
          <w:b/>
          <w:spacing w:val="0"/>
          <w:sz w:val="28"/>
          <w:szCs w:val="28"/>
          <w:lang w:eastAsia="ru-RU"/>
        </w:rPr>
        <w:t xml:space="preserve">2. </w:t>
      </w:r>
      <w:r w:rsidR="007D4EA7" w:rsidRPr="00361131">
        <w:rPr>
          <w:b/>
          <w:bCs/>
          <w:sz w:val="28"/>
          <w:szCs w:val="28"/>
        </w:rPr>
        <w:t>Обґрунтування необхідності прийняття акта</w:t>
      </w:r>
    </w:p>
    <w:p w:rsidR="007D4EA7" w:rsidRPr="00361131" w:rsidRDefault="007D4EA7" w:rsidP="007D4EA7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61131">
        <w:rPr>
          <w:spacing w:val="0"/>
          <w:sz w:val="28"/>
          <w:szCs w:val="28"/>
          <w:lang w:eastAsia="ru-RU"/>
        </w:rPr>
        <w:t xml:space="preserve">Проект Закону розроблено на виконання </w:t>
      </w:r>
      <w:r w:rsidRPr="00361131">
        <w:rPr>
          <w:sz w:val="28"/>
          <w:szCs w:val="28"/>
        </w:rPr>
        <w:t xml:space="preserve">статей 84, 353, Додатка XV «Наближення митного законодавства» та Додатка XXVIII до Глави 4 «Оподаткування» до Угоди, </w:t>
      </w:r>
      <w:r w:rsidRPr="00361131">
        <w:rPr>
          <w:spacing w:val="0"/>
          <w:sz w:val="28"/>
          <w:szCs w:val="28"/>
          <w:lang w:eastAsia="ru-RU"/>
        </w:rPr>
        <w:t>пунктів 567 – 585 та 1469 – 1471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</w:t>
      </w:r>
      <w:r w:rsidR="00386BC7">
        <w:rPr>
          <w:spacing w:val="0"/>
          <w:sz w:val="28"/>
          <w:szCs w:val="28"/>
          <w:lang w:eastAsia="ru-RU"/>
        </w:rPr>
        <w:t>.10.</w:t>
      </w:r>
      <w:r w:rsidRPr="00361131">
        <w:rPr>
          <w:spacing w:val="0"/>
          <w:sz w:val="28"/>
          <w:szCs w:val="28"/>
          <w:lang w:eastAsia="ru-RU"/>
        </w:rPr>
        <w:t>2017 № 1106.</w:t>
      </w:r>
    </w:p>
    <w:p w:rsidR="009A72D0" w:rsidRPr="00361131" w:rsidRDefault="009A72D0" w:rsidP="001227B0">
      <w:pPr>
        <w:pStyle w:val="aa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361131">
        <w:rPr>
          <w:rFonts w:ascii="Times New Roman" w:hAnsi="Times New Roman" w:cs="Times New Roman"/>
          <w:sz w:val="28"/>
          <w:szCs w:val="28"/>
        </w:rPr>
        <w:t>Угод</w:t>
      </w:r>
      <w:r w:rsidR="00A35D87" w:rsidRPr="00361131">
        <w:rPr>
          <w:rFonts w:ascii="Times New Roman" w:hAnsi="Times New Roman" w:cs="Times New Roman"/>
          <w:sz w:val="28"/>
          <w:szCs w:val="28"/>
        </w:rPr>
        <w:t xml:space="preserve">ою </w:t>
      </w:r>
      <w:r w:rsidRPr="00361131">
        <w:rPr>
          <w:rFonts w:ascii="Times New Roman" w:hAnsi="Times New Roman" w:cs="Times New Roman"/>
          <w:sz w:val="28"/>
          <w:szCs w:val="28"/>
        </w:rPr>
        <w:t xml:space="preserve">передбачено імплементувати до національного законодавства </w:t>
      </w:r>
      <w:r w:rsidR="00A35D87" w:rsidRPr="00361131">
        <w:rPr>
          <w:rFonts w:ascii="Times New Roman" w:hAnsi="Times New Roman" w:cs="Times New Roman"/>
          <w:sz w:val="28"/>
          <w:szCs w:val="28"/>
        </w:rPr>
        <w:t>положення</w:t>
      </w:r>
      <w:r w:rsidRPr="00361131">
        <w:rPr>
          <w:rFonts w:ascii="Times New Roman" w:hAnsi="Times New Roman" w:cs="Times New Roman"/>
          <w:sz w:val="28"/>
          <w:szCs w:val="28"/>
        </w:rPr>
        <w:t xml:space="preserve"> розділів І і ІІ Регламенту № 1186 та розділ</w:t>
      </w:r>
      <w:r w:rsidR="00A35D87" w:rsidRPr="00361131">
        <w:rPr>
          <w:rFonts w:ascii="Times New Roman" w:hAnsi="Times New Roman" w:cs="Times New Roman"/>
          <w:sz w:val="28"/>
          <w:szCs w:val="28"/>
        </w:rPr>
        <w:t>у</w:t>
      </w:r>
      <w:r w:rsidRPr="00361131">
        <w:rPr>
          <w:rFonts w:ascii="Times New Roman" w:hAnsi="Times New Roman" w:cs="Times New Roman"/>
          <w:sz w:val="28"/>
          <w:szCs w:val="28"/>
        </w:rPr>
        <w:t xml:space="preserve"> 3 Директиви №</w:t>
      </w:r>
      <w:r w:rsidR="00A8656F">
        <w:rPr>
          <w:rFonts w:ascii="Times New Roman" w:hAnsi="Times New Roman" w:cs="Times New Roman"/>
          <w:sz w:val="28"/>
          <w:szCs w:val="28"/>
        </w:rPr>
        <w:t> </w:t>
      </w:r>
      <w:r w:rsidRPr="00361131">
        <w:rPr>
          <w:rFonts w:ascii="Times New Roman" w:hAnsi="Times New Roman" w:cs="Times New Roman"/>
          <w:sz w:val="28"/>
          <w:szCs w:val="28"/>
        </w:rPr>
        <w:t>74</w:t>
      </w:r>
      <w:r w:rsidR="0071270A" w:rsidRPr="00361131">
        <w:rPr>
          <w:rFonts w:ascii="Times New Roman" w:hAnsi="Times New Roman" w:cs="Times New Roman"/>
          <w:sz w:val="28"/>
          <w:szCs w:val="28"/>
        </w:rPr>
        <w:t>.</w:t>
      </w:r>
      <w:r w:rsidRPr="003611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2D0" w:rsidRPr="00361131" w:rsidRDefault="009A72D0" w:rsidP="001227B0">
      <w:pPr>
        <w:ind w:firstLine="567"/>
        <w:contextualSpacing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На сьогодні положення Регламенту № 1186</w:t>
      </w:r>
      <w:r w:rsidR="0071270A" w:rsidRPr="00361131">
        <w:rPr>
          <w:sz w:val="28"/>
          <w:szCs w:val="28"/>
        </w:rPr>
        <w:t xml:space="preserve"> </w:t>
      </w:r>
      <w:r w:rsidRPr="00361131">
        <w:rPr>
          <w:sz w:val="28"/>
          <w:szCs w:val="28"/>
        </w:rPr>
        <w:t>щодо звільнення від оподаткування ввізним митом окремих товарів</w:t>
      </w:r>
      <w:r w:rsidR="0071270A" w:rsidRPr="00361131">
        <w:rPr>
          <w:sz w:val="28"/>
          <w:szCs w:val="28"/>
        </w:rPr>
        <w:t xml:space="preserve"> вже</w:t>
      </w:r>
      <w:r w:rsidRPr="00361131">
        <w:rPr>
          <w:sz w:val="28"/>
          <w:szCs w:val="28"/>
        </w:rPr>
        <w:t xml:space="preserve"> частково враховано у Митному кодексі України (статті 269, 282, 287, 370, 374, 376), </w:t>
      </w:r>
      <w:r w:rsidR="00DE0354" w:rsidRPr="00361131">
        <w:rPr>
          <w:sz w:val="28"/>
          <w:szCs w:val="28"/>
        </w:rPr>
        <w:t>з</w:t>
      </w:r>
      <w:r w:rsidRPr="00361131">
        <w:rPr>
          <w:sz w:val="28"/>
          <w:szCs w:val="28"/>
        </w:rPr>
        <w:t>аконах України «Про гуманітарну допомогу», «Про Митний тариф України».</w:t>
      </w:r>
    </w:p>
    <w:p w:rsidR="009A72D0" w:rsidRPr="00361131" w:rsidRDefault="009A72D0" w:rsidP="001227B0">
      <w:pPr>
        <w:ind w:firstLine="567"/>
        <w:contextualSpacing/>
        <w:jc w:val="both"/>
        <w:rPr>
          <w:sz w:val="28"/>
          <w:szCs w:val="28"/>
        </w:rPr>
      </w:pPr>
      <w:r w:rsidRPr="00361131">
        <w:rPr>
          <w:sz w:val="28"/>
          <w:szCs w:val="28"/>
        </w:rPr>
        <w:t xml:space="preserve">Разом з тим законодавством України не </w:t>
      </w:r>
      <w:r w:rsidR="0071270A" w:rsidRPr="00361131">
        <w:rPr>
          <w:sz w:val="28"/>
          <w:szCs w:val="28"/>
        </w:rPr>
        <w:t>передбачено</w:t>
      </w:r>
      <w:r w:rsidRPr="00361131">
        <w:rPr>
          <w:sz w:val="28"/>
          <w:szCs w:val="28"/>
        </w:rPr>
        <w:t xml:space="preserve"> звільнення від </w:t>
      </w:r>
      <w:r w:rsidR="0071270A" w:rsidRPr="00361131">
        <w:rPr>
          <w:sz w:val="28"/>
          <w:szCs w:val="28"/>
        </w:rPr>
        <w:t xml:space="preserve">оподаткування </w:t>
      </w:r>
      <w:r w:rsidRPr="00361131">
        <w:rPr>
          <w:sz w:val="28"/>
          <w:szCs w:val="28"/>
        </w:rPr>
        <w:t>ввізн</w:t>
      </w:r>
      <w:r w:rsidR="0071270A" w:rsidRPr="00361131">
        <w:rPr>
          <w:sz w:val="28"/>
          <w:szCs w:val="28"/>
        </w:rPr>
        <w:t>им</w:t>
      </w:r>
      <w:r w:rsidRPr="00361131">
        <w:rPr>
          <w:sz w:val="28"/>
          <w:szCs w:val="28"/>
        </w:rPr>
        <w:t xml:space="preserve"> мит</w:t>
      </w:r>
      <w:r w:rsidR="0071270A" w:rsidRPr="00361131">
        <w:rPr>
          <w:sz w:val="28"/>
          <w:szCs w:val="28"/>
        </w:rPr>
        <w:t>ом</w:t>
      </w:r>
      <w:r w:rsidRPr="00361131">
        <w:rPr>
          <w:sz w:val="28"/>
          <w:szCs w:val="28"/>
        </w:rPr>
        <w:t xml:space="preserve"> у випадках ввезення, </w:t>
      </w:r>
      <w:r w:rsidR="001227B0" w:rsidRPr="00361131">
        <w:rPr>
          <w:sz w:val="28"/>
          <w:szCs w:val="28"/>
        </w:rPr>
        <w:t>зокрема</w:t>
      </w:r>
      <w:r w:rsidRPr="00361131">
        <w:rPr>
          <w:sz w:val="28"/>
          <w:szCs w:val="28"/>
        </w:rPr>
        <w:t xml:space="preserve">: </w:t>
      </w:r>
      <w:r w:rsidR="000F41D0" w:rsidRPr="00361131">
        <w:rPr>
          <w:sz w:val="28"/>
          <w:szCs w:val="28"/>
        </w:rPr>
        <w:t>основних засобів, що належать підприємствам, які припиняють свою діяльність поза митною територією України та переносять місце своєї діяльності на митну територію України зі створенням нового підприємства</w:t>
      </w:r>
      <w:r w:rsidRPr="00361131">
        <w:rPr>
          <w:sz w:val="28"/>
          <w:szCs w:val="28"/>
        </w:rPr>
        <w:t xml:space="preserve">; </w:t>
      </w:r>
      <w:r w:rsidR="000F41D0" w:rsidRPr="00361131">
        <w:rPr>
          <w:sz w:val="28"/>
          <w:szCs w:val="28"/>
        </w:rPr>
        <w:t xml:space="preserve">наукової апаратури та приладів; тварин, спеціально підготовлених для лабораторного використання, біологічних та хімічних речовин, аналоги яких не виробляються в Україні, що ввозяться підприємствами, які здійснюють освітню або науково-дослідну діяльність, з метою, безпосередньо не пов’язаною з провадженням підприємницької </w:t>
      </w:r>
      <w:r w:rsidR="000F41D0" w:rsidRPr="00A8656F">
        <w:rPr>
          <w:spacing w:val="-8"/>
          <w:sz w:val="28"/>
          <w:szCs w:val="28"/>
        </w:rPr>
        <w:t>діяльності</w:t>
      </w:r>
      <w:r w:rsidRPr="00A8656F">
        <w:rPr>
          <w:spacing w:val="-8"/>
          <w:sz w:val="28"/>
          <w:szCs w:val="28"/>
        </w:rPr>
        <w:t>; терапевтичних речовин людського походження, реагентів для визначення</w:t>
      </w:r>
      <w:r w:rsidRPr="00361131">
        <w:rPr>
          <w:sz w:val="28"/>
          <w:szCs w:val="28"/>
        </w:rPr>
        <w:t xml:space="preserve"> </w:t>
      </w:r>
      <w:r w:rsidRPr="00361131">
        <w:rPr>
          <w:sz w:val="28"/>
          <w:szCs w:val="28"/>
        </w:rPr>
        <w:lastRenderedPageBreak/>
        <w:t xml:space="preserve">груп крові та типів тканин; </w:t>
      </w:r>
      <w:r w:rsidR="000927FD" w:rsidRPr="00361131">
        <w:rPr>
          <w:sz w:val="28"/>
          <w:szCs w:val="28"/>
        </w:rPr>
        <w:t>стандартних зразків речовин, затверджених Всесвітньою організацією охорони здоров’я, які ввозяться на митну територію України з метою контролю якості речовин, матеріалів, які використовуються підприємствами для виробництва лікарських засобів в Україні</w:t>
      </w:r>
      <w:r w:rsidRPr="00361131">
        <w:rPr>
          <w:sz w:val="28"/>
          <w:szCs w:val="28"/>
        </w:rPr>
        <w:t xml:space="preserve">; </w:t>
      </w:r>
      <w:r w:rsidR="000927FD" w:rsidRPr="00361131">
        <w:rPr>
          <w:sz w:val="28"/>
          <w:szCs w:val="28"/>
        </w:rPr>
        <w:t>зразків, моделей, які містять об’єкт права інтелектуальної власності, та супровідних документів, що ввозяться (пересилаються) на митну територію України для подання до уповноважених органів, що входять до державної системи правової охорони інтелектуальної власності, з метою реєстрації такого об’єкта в Україні</w:t>
      </w:r>
      <w:r w:rsidRPr="00361131">
        <w:rPr>
          <w:sz w:val="28"/>
          <w:szCs w:val="28"/>
        </w:rPr>
        <w:t xml:space="preserve">; товарів для використання у будівництві, догляді або оздобленні кладовищ, могил та пам'ятників жертв війн, похованих на митній території України. </w:t>
      </w:r>
    </w:p>
    <w:p w:rsidR="009A72D0" w:rsidRPr="00361131" w:rsidRDefault="009A72D0" w:rsidP="001227B0">
      <w:pPr>
        <w:ind w:firstLine="567"/>
        <w:contextualSpacing/>
        <w:jc w:val="both"/>
        <w:rPr>
          <w:sz w:val="28"/>
          <w:szCs w:val="28"/>
        </w:rPr>
      </w:pPr>
      <w:r w:rsidRPr="00A8656F">
        <w:rPr>
          <w:spacing w:val="-6"/>
          <w:sz w:val="28"/>
          <w:szCs w:val="28"/>
        </w:rPr>
        <w:t xml:space="preserve">Крім того, </w:t>
      </w:r>
      <w:r w:rsidR="005D6FE6" w:rsidRPr="00A8656F">
        <w:rPr>
          <w:spacing w:val="-6"/>
          <w:sz w:val="28"/>
          <w:szCs w:val="28"/>
        </w:rPr>
        <w:t>положення</w:t>
      </w:r>
      <w:r w:rsidRPr="00A8656F">
        <w:rPr>
          <w:spacing w:val="-6"/>
          <w:sz w:val="28"/>
          <w:szCs w:val="28"/>
        </w:rPr>
        <w:t xml:space="preserve"> Митного кодексу України щодо оподаткування товарів,</w:t>
      </w:r>
      <w:r w:rsidRPr="00361131">
        <w:rPr>
          <w:sz w:val="28"/>
          <w:szCs w:val="28"/>
        </w:rPr>
        <w:t xml:space="preserve"> </w:t>
      </w:r>
      <w:r w:rsidRPr="00A8656F">
        <w:rPr>
          <w:spacing w:val="-6"/>
          <w:sz w:val="28"/>
          <w:szCs w:val="28"/>
        </w:rPr>
        <w:t>що ввозяться громадянами на митну територію України, потребують приведення</w:t>
      </w:r>
      <w:r w:rsidRPr="00361131">
        <w:rPr>
          <w:sz w:val="28"/>
          <w:szCs w:val="28"/>
        </w:rPr>
        <w:t xml:space="preserve"> у відповідність до </w:t>
      </w:r>
      <w:r w:rsidR="005D6FE6" w:rsidRPr="00361131">
        <w:rPr>
          <w:sz w:val="28"/>
          <w:szCs w:val="28"/>
        </w:rPr>
        <w:t>положень</w:t>
      </w:r>
      <w:r w:rsidRPr="00361131">
        <w:rPr>
          <w:sz w:val="28"/>
          <w:szCs w:val="28"/>
        </w:rPr>
        <w:t xml:space="preserve"> Регламенту № 1186</w:t>
      </w:r>
      <w:r w:rsidR="000927FD" w:rsidRPr="00361131">
        <w:rPr>
          <w:sz w:val="28"/>
          <w:szCs w:val="28"/>
        </w:rPr>
        <w:t xml:space="preserve"> </w:t>
      </w:r>
      <w:r w:rsidRPr="00361131">
        <w:rPr>
          <w:sz w:val="28"/>
          <w:szCs w:val="28"/>
        </w:rPr>
        <w:t>та Директиви № 74 в частині:</w:t>
      </w:r>
    </w:p>
    <w:p w:rsidR="009A72D0" w:rsidRPr="00361131" w:rsidRDefault="009A72D0" w:rsidP="001227B0">
      <w:pPr>
        <w:numPr>
          <w:ilvl w:val="0"/>
          <w:numId w:val="8"/>
        </w:numPr>
        <w:ind w:left="0" w:firstLine="567"/>
        <w:contextualSpacing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встановлення вартісної межі щодо ввезення товарів без оподаткування митними платежами у ручній поклажі та/або у супроводжуваному  багажі на рівні 430 євро замість 1000 євро через пункти пропуску, відкриті для повітряного і морського сполучення, та на рівні 300 євро замість 500 євро – через інші пункти пропуску;</w:t>
      </w:r>
    </w:p>
    <w:p w:rsidR="009A72D0" w:rsidRPr="00361131" w:rsidRDefault="009A72D0" w:rsidP="001227B0">
      <w:pPr>
        <w:numPr>
          <w:ilvl w:val="0"/>
          <w:numId w:val="8"/>
        </w:numPr>
        <w:ind w:left="0" w:firstLine="567"/>
        <w:contextualSpacing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збільшення періоду, протягом якого товари у зв’язку з переселенням на постійне місце проживання в Україну ввозяться без оподаткування митними платежами</w:t>
      </w:r>
      <w:r w:rsidR="00DE0354" w:rsidRPr="00361131">
        <w:rPr>
          <w:sz w:val="28"/>
          <w:szCs w:val="28"/>
        </w:rPr>
        <w:t>,</w:t>
      </w:r>
      <w:r w:rsidRPr="00361131">
        <w:rPr>
          <w:sz w:val="28"/>
          <w:szCs w:val="28"/>
        </w:rPr>
        <w:t xml:space="preserve"> </w:t>
      </w:r>
      <w:r w:rsidR="00DE0354" w:rsidRPr="00361131">
        <w:rPr>
          <w:sz w:val="28"/>
          <w:szCs w:val="28"/>
        </w:rPr>
        <w:t>–</w:t>
      </w:r>
      <w:r w:rsidRPr="00361131">
        <w:rPr>
          <w:sz w:val="28"/>
          <w:szCs w:val="28"/>
        </w:rPr>
        <w:t xml:space="preserve"> до 12 місяців замість 6 місяців та зменшення періоду постійного проживання на території країни, з якої прибув громадянин;</w:t>
      </w:r>
    </w:p>
    <w:p w:rsidR="009A72D0" w:rsidRPr="00361131" w:rsidRDefault="009A72D0" w:rsidP="001227B0">
      <w:pPr>
        <w:numPr>
          <w:ilvl w:val="0"/>
          <w:numId w:val="8"/>
        </w:numPr>
        <w:ind w:left="0" w:firstLine="567"/>
        <w:contextualSpacing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встановлення дв</w:t>
      </w:r>
      <w:r w:rsidR="00DE0354" w:rsidRPr="00361131">
        <w:rPr>
          <w:sz w:val="28"/>
          <w:szCs w:val="28"/>
        </w:rPr>
        <w:t>о</w:t>
      </w:r>
      <w:r w:rsidRPr="00361131">
        <w:rPr>
          <w:sz w:val="28"/>
          <w:szCs w:val="28"/>
        </w:rPr>
        <w:t>річного терміну для дії звільнення від оподаткування митними платежами товарів, що входять до складу спадщини, а також встановлення переліку товарів, які не звільняються від оподаткування.</w:t>
      </w:r>
    </w:p>
    <w:p w:rsidR="009A72D0" w:rsidRPr="00361131" w:rsidRDefault="009A72D0" w:rsidP="001227B0">
      <w:pPr>
        <w:ind w:firstLine="567"/>
        <w:contextualSpacing/>
        <w:jc w:val="both"/>
        <w:rPr>
          <w:sz w:val="28"/>
          <w:szCs w:val="28"/>
        </w:rPr>
      </w:pPr>
      <w:r w:rsidRPr="00361131">
        <w:rPr>
          <w:sz w:val="28"/>
          <w:szCs w:val="28"/>
        </w:rPr>
        <w:t>Також з метою врахування в повному обсязі кількісних обмежень на імпорт підакцизних товарів, що звільняються від ПДВ та акцизного податку, визначених у Директиві № 74, щодо ввезення громадянами пива, вина, сигарил необхідно внести зміни до статті 376 Митного кодексу України.</w:t>
      </w:r>
    </w:p>
    <w:p w:rsidR="00D947A4" w:rsidRPr="001473E6" w:rsidRDefault="00D947A4" w:rsidP="001227B0">
      <w:pPr>
        <w:ind w:firstLine="567"/>
        <w:jc w:val="both"/>
        <w:rPr>
          <w:b/>
          <w:sz w:val="16"/>
          <w:szCs w:val="16"/>
          <w:highlight w:val="yellow"/>
        </w:rPr>
      </w:pPr>
      <w:r w:rsidRPr="00361131">
        <w:rPr>
          <w:sz w:val="28"/>
          <w:szCs w:val="28"/>
          <w:highlight w:val="yellow"/>
        </w:rPr>
        <w:t xml:space="preserve"> </w:t>
      </w:r>
    </w:p>
    <w:p w:rsidR="00D947A4" w:rsidRPr="00361131" w:rsidRDefault="00D947A4" w:rsidP="001227B0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b/>
          <w:spacing w:val="0"/>
          <w:sz w:val="28"/>
          <w:szCs w:val="28"/>
          <w:lang w:eastAsia="ru-RU"/>
        </w:rPr>
      </w:pPr>
      <w:r w:rsidRPr="00361131">
        <w:rPr>
          <w:b/>
          <w:spacing w:val="0"/>
          <w:sz w:val="28"/>
          <w:szCs w:val="28"/>
          <w:lang w:eastAsia="ru-RU"/>
        </w:rPr>
        <w:t xml:space="preserve">3. </w:t>
      </w:r>
      <w:r w:rsidR="007D4EA7" w:rsidRPr="00361131">
        <w:rPr>
          <w:b/>
          <w:spacing w:val="0"/>
          <w:sz w:val="28"/>
          <w:szCs w:val="28"/>
          <w:lang w:eastAsia="ru-RU"/>
        </w:rPr>
        <w:t>Основні положення проекту акта</w:t>
      </w:r>
    </w:p>
    <w:p w:rsidR="00D947A4" w:rsidRPr="00361131" w:rsidRDefault="00D947A4" w:rsidP="001227B0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361131">
        <w:rPr>
          <w:spacing w:val="0"/>
          <w:sz w:val="28"/>
          <w:szCs w:val="28"/>
          <w:lang w:eastAsia="ru-RU"/>
        </w:rPr>
        <w:t xml:space="preserve">Проектом Закону пропонується </w:t>
      </w:r>
      <w:r w:rsidR="005D6FE6" w:rsidRPr="00361131">
        <w:rPr>
          <w:spacing w:val="0"/>
          <w:sz w:val="28"/>
          <w:szCs w:val="28"/>
          <w:lang w:eastAsia="ru-RU"/>
        </w:rPr>
        <w:t>внести зміни до ст</w:t>
      </w:r>
      <w:r w:rsidR="00B40F11" w:rsidRPr="00361131">
        <w:rPr>
          <w:spacing w:val="0"/>
          <w:sz w:val="28"/>
          <w:szCs w:val="28"/>
          <w:lang w:eastAsia="ru-RU"/>
        </w:rPr>
        <w:t>а</w:t>
      </w:r>
      <w:r w:rsidR="005D6FE6" w:rsidRPr="00361131">
        <w:rPr>
          <w:spacing w:val="0"/>
          <w:sz w:val="28"/>
          <w:szCs w:val="28"/>
          <w:lang w:eastAsia="ru-RU"/>
        </w:rPr>
        <w:t xml:space="preserve">тей 234, 282, 374 та 376 Митного кодексу України </w:t>
      </w:r>
      <w:r w:rsidR="000B6CC1" w:rsidRPr="00361131">
        <w:rPr>
          <w:spacing w:val="0"/>
          <w:sz w:val="28"/>
          <w:szCs w:val="28"/>
          <w:lang w:eastAsia="ru-RU"/>
        </w:rPr>
        <w:t>для імплементації положень Регламенту № 1186 та Директиви № 74</w:t>
      </w:r>
      <w:r w:rsidR="001227B0" w:rsidRPr="00361131">
        <w:rPr>
          <w:spacing w:val="0"/>
          <w:sz w:val="28"/>
          <w:szCs w:val="28"/>
          <w:lang w:eastAsia="ru-RU"/>
        </w:rPr>
        <w:t>.</w:t>
      </w:r>
    </w:p>
    <w:p w:rsidR="00D947A4" w:rsidRPr="001473E6" w:rsidRDefault="00D947A4" w:rsidP="001227B0">
      <w:pPr>
        <w:ind w:firstLine="567"/>
        <w:jc w:val="both"/>
        <w:rPr>
          <w:sz w:val="16"/>
          <w:szCs w:val="16"/>
          <w:highlight w:val="yellow"/>
          <w:lang w:eastAsia="uk-UA"/>
        </w:rPr>
      </w:pPr>
    </w:p>
    <w:p w:rsidR="007D4EA7" w:rsidRPr="00361131" w:rsidRDefault="007D4EA7" w:rsidP="007D4EA7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361131">
        <w:rPr>
          <w:b/>
          <w:sz w:val="28"/>
          <w:szCs w:val="28"/>
        </w:rPr>
        <w:t>4. Правові аспекти</w:t>
      </w:r>
    </w:p>
    <w:p w:rsidR="007D4EA7" w:rsidRPr="00361131" w:rsidRDefault="007D4EA7" w:rsidP="007D4EA7">
      <w:pPr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t>У цій сфері правового регулювання діють:</w:t>
      </w:r>
    </w:p>
    <w:p w:rsidR="007D4EA7" w:rsidRPr="00361131" w:rsidRDefault="007D4EA7" w:rsidP="007D4EA7">
      <w:pPr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Митний кодекс України;</w:t>
      </w:r>
    </w:p>
    <w:p w:rsidR="007D4EA7" w:rsidRPr="00361131" w:rsidRDefault="007D4EA7" w:rsidP="007D4EA7">
      <w:pPr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Закон України «Про гуманітарну допомогу»;</w:t>
      </w:r>
    </w:p>
    <w:p w:rsidR="007D4EA7" w:rsidRPr="00361131" w:rsidRDefault="007D4EA7" w:rsidP="007D4EA7">
      <w:pPr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Закон України «Про Митний тариф України»;</w:t>
      </w:r>
    </w:p>
    <w:p w:rsidR="007D4EA7" w:rsidRDefault="007D4EA7" w:rsidP="007D4EA7">
      <w:pPr>
        <w:ind w:firstLine="567"/>
        <w:jc w:val="both"/>
        <w:rPr>
          <w:rStyle w:val="rvts44"/>
          <w:sz w:val="28"/>
          <w:szCs w:val="28"/>
        </w:rPr>
      </w:pPr>
      <w:r w:rsidRPr="00361131">
        <w:rPr>
          <w:sz w:val="28"/>
          <w:szCs w:val="28"/>
        </w:rPr>
        <w:t xml:space="preserve"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ратифікована </w:t>
      </w:r>
      <w:r w:rsidRPr="00361131">
        <w:rPr>
          <w:rStyle w:val="spelle"/>
          <w:sz w:val="28"/>
          <w:szCs w:val="28"/>
        </w:rPr>
        <w:t>Верховною</w:t>
      </w:r>
      <w:r w:rsidRPr="00361131">
        <w:rPr>
          <w:sz w:val="28"/>
          <w:szCs w:val="28"/>
        </w:rPr>
        <w:t xml:space="preserve"> Радою </w:t>
      </w:r>
      <w:r w:rsidRPr="00361131">
        <w:rPr>
          <w:rStyle w:val="spelle"/>
          <w:sz w:val="28"/>
          <w:szCs w:val="28"/>
        </w:rPr>
        <w:t>України</w:t>
      </w:r>
      <w:r w:rsidRPr="00361131">
        <w:rPr>
          <w:sz w:val="28"/>
          <w:szCs w:val="28"/>
        </w:rPr>
        <w:t xml:space="preserve"> Законом України від 16.09.2014 №</w:t>
      </w:r>
      <w:r w:rsidRPr="00361131">
        <w:rPr>
          <w:rStyle w:val="apple-style-span"/>
          <w:sz w:val="28"/>
          <w:szCs w:val="28"/>
        </w:rPr>
        <w:t xml:space="preserve"> </w:t>
      </w:r>
      <w:r w:rsidRPr="00361131">
        <w:rPr>
          <w:rStyle w:val="rvts44"/>
          <w:sz w:val="28"/>
          <w:szCs w:val="28"/>
        </w:rPr>
        <w:t>1678-VII.</w:t>
      </w:r>
    </w:p>
    <w:p w:rsidR="0003628F" w:rsidRPr="00386BC7" w:rsidRDefault="0003628F" w:rsidP="007D4EA7">
      <w:pPr>
        <w:ind w:firstLine="567"/>
        <w:jc w:val="both"/>
        <w:rPr>
          <w:rStyle w:val="rvts44"/>
          <w:sz w:val="16"/>
          <w:szCs w:val="16"/>
        </w:rPr>
      </w:pPr>
    </w:p>
    <w:p w:rsidR="007D4EA7" w:rsidRPr="00361131" w:rsidRDefault="007D4EA7" w:rsidP="007D4EA7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361131">
        <w:rPr>
          <w:b/>
          <w:sz w:val="28"/>
          <w:szCs w:val="28"/>
        </w:rPr>
        <w:t>5. Фінансово-економічне обґрунтування</w:t>
      </w:r>
    </w:p>
    <w:p w:rsidR="007D4EA7" w:rsidRPr="00A8656F" w:rsidRDefault="001227B0" w:rsidP="001227B0">
      <w:pPr>
        <w:pStyle w:val="a3"/>
        <w:spacing w:after="0"/>
        <w:ind w:left="0" w:firstLine="567"/>
        <w:jc w:val="both"/>
        <w:rPr>
          <w:spacing w:val="-6"/>
          <w:sz w:val="28"/>
          <w:szCs w:val="28"/>
          <w:lang w:eastAsia="uk-UA"/>
        </w:rPr>
      </w:pPr>
      <w:r w:rsidRPr="00A8656F">
        <w:rPr>
          <w:spacing w:val="-6"/>
          <w:sz w:val="28"/>
          <w:szCs w:val="28"/>
        </w:rPr>
        <w:t xml:space="preserve">Проект Закону не </w:t>
      </w:r>
      <w:r w:rsidR="007D4EA7" w:rsidRPr="00A8656F">
        <w:rPr>
          <w:spacing w:val="-6"/>
          <w:sz w:val="28"/>
          <w:szCs w:val="28"/>
          <w:lang w:eastAsia="uk-UA"/>
        </w:rPr>
        <w:t>потребує фінансування з державного чи місцевих бюджетів.</w:t>
      </w:r>
    </w:p>
    <w:p w:rsidR="001227B0" w:rsidRPr="00361131" w:rsidRDefault="00DE0354" w:rsidP="001227B0">
      <w:pPr>
        <w:pStyle w:val="a3"/>
        <w:spacing w:after="0"/>
        <w:ind w:left="0"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lastRenderedPageBreak/>
        <w:t>Водночас</w:t>
      </w:r>
      <w:r w:rsidR="001227B0" w:rsidRPr="00361131">
        <w:rPr>
          <w:sz w:val="28"/>
          <w:szCs w:val="28"/>
        </w:rPr>
        <w:t xml:space="preserve"> зменшення надходжень ввізного мита від розширення випадків звільнення від оподаткування митом не передбачається в </w:t>
      </w:r>
      <w:r w:rsidR="00386BC7">
        <w:rPr>
          <w:sz w:val="28"/>
          <w:szCs w:val="28"/>
        </w:rPr>
        <w:t>поточному</w:t>
      </w:r>
      <w:r w:rsidR="001227B0" w:rsidRPr="00361131">
        <w:rPr>
          <w:sz w:val="28"/>
          <w:szCs w:val="28"/>
        </w:rPr>
        <w:t xml:space="preserve"> бюджетному періоді, оскільки законопроектом пропонується передбачити набрання чинності не раніше 01 січня 2022 року.</w:t>
      </w:r>
    </w:p>
    <w:p w:rsidR="00D947A4" w:rsidRPr="001473E6" w:rsidRDefault="00D947A4" w:rsidP="001227B0">
      <w:pPr>
        <w:pStyle w:val="90"/>
        <w:tabs>
          <w:tab w:val="left" w:pos="284"/>
          <w:tab w:val="left" w:pos="709"/>
          <w:tab w:val="left" w:pos="993"/>
        </w:tabs>
        <w:spacing w:before="0" w:after="0" w:line="240" w:lineRule="auto"/>
        <w:ind w:firstLine="567"/>
        <w:jc w:val="both"/>
        <w:rPr>
          <w:spacing w:val="0"/>
          <w:sz w:val="16"/>
          <w:szCs w:val="16"/>
          <w:highlight w:val="yellow"/>
          <w:lang w:eastAsia="ru-RU"/>
        </w:rPr>
      </w:pPr>
    </w:p>
    <w:p w:rsidR="00D947A4" w:rsidRPr="00361131" w:rsidRDefault="007D4EA7" w:rsidP="001227B0">
      <w:pPr>
        <w:widowControl w:val="0"/>
        <w:tabs>
          <w:tab w:val="left" w:pos="1010"/>
        </w:tabs>
        <w:ind w:firstLine="567"/>
        <w:jc w:val="both"/>
        <w:rPr>
          <w:b/>
          <w:sz w:val="28"/>
          <w:szCs w:val="28"/>
        </w:rPr>
      </w:pPr>
      <w:r w:rsidRPr="00361131">
        <w:rPr>
          <w:b/>
          <w:sz w:val="28"/>
          <w:szCs w:val="28"/>
        </w:rPr>
        <w:t>6</w:t>
      </w:r>
      <w:r w:rsidR="00D947A4" w:rsidRPr="00361131">
        <w:rPr>
          <w:b/>
          <w:sz w:val="28"/>
          <w:szCs w:val="28"/>
        </w:rPr>
        <w:t>. Позиція заінтересованих сторін</w:t>
      </w:r>
    </w:p>
    <w:p w:rsidR="00D947A4" w:rsidRPr="00361131" w:rsidRDefault="00D947A4" w:rsidP="001227B0">
      <w:pPr>
        <w:widowControl w:val="0"/>
        <w:tabs>
          <w:tab w:val="left" w:pos="998"/>
        </w:tabs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t xml:space="preserve">Проект Закону не стосується </w:t>
      </w:r>
      <w:r w:rsidR="007D4EA7" w:rsidRPr="00361131">
        <w:rPr>
          <w:sz w:val="28"/>
          <w:szCs w:val="28"/>
        </w:rPr>
        <w:t>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</w:t>
      </w:r>
      <w:r w:rsidRPr="00361131">
        <w:rPr>
          <w:sz w:val="28"/>
          <w:szCs w:val="28"/>
        </w:rPr>
        <w:t>.</w:t>
      </w:r>
    </w:p>
    <w:p w:rsidR="001227B0" w:rsidRPr="001473E6" w:rsidRDefault="001227B0" w:rsidP="001227B0">
      <w:pPr>
        <w:widowControl w:val="0"/>
        <w:tabs>
          <w:tab w:val="left" w:pos="998"/>
        </w:tabs>
        <w:ind w:firstLine="567"/>
        <w:jc w:val="both"/>
        <w:rPr>
          <w:b/>
          <w:sz w:val="16"/>
          <w:szCs w:val="16"/>
        </w:rPr>
      </w:pPr>
    </w:p>
    <w:p w:rsidR="007D4EA7" w:rsidRPr="00361131" w:rsidRDefault="007D4EA7" w:rsidP="001227B0">
      <w:pPr>
        <w:widowControl w:val="0"/>
        <w:tabs>
          <w:tab w:val="left" w:pos="984"/>
        </w:tabs>
        <w:ind w:firstLine="567"/>
        <w:jc w:val="both"/>
        <w:rPr>
          <w:b/>
          <w:sz w:val="28"/>
          <w:szCs w:val="28"/>
        </w:rPr>
      </w:pPr>
      <w:r w:rsidRPr="00361131">
        <w:rPr>
          <w:b/>
          <w:sz w:val="28"/>
          <w:szCs w:val="28"/>
        </w:rPr>
        <w:t>7. Оцінка відповідності</w:t>
      </w:r>
    </w:p>
    <w:p w:rsidR="00361131" w:rsidRPr="00361131" w:rsidRDefault="00361131" w:rsidP="00361131">
      <w:pPr>
        <w:widowControl w:val="0"/>
        <w:tabs>
          <w:tab w:val="left" w:pos="984"/>
        </w:tabs>
        <w:ind w:firstLine="567"/>
        <w:jc w:val="both"/>
        <w:rPr>
          <w:sz w:val="28"/>
          <w:szCs w:val="28"/>
        </w:rPr>
      </w:pPr>
      <w:r w:rsidRPr="00361131">
        <w:rPr>
          <w:sz w:val="28"/>
          <w:szCs w:val="28"/>
        </w:rPr>
        <w:t>Прийняття законопроекту дасть можливість виконати зобов’язання України, зафіксовані в Угоді, щодо наближення до законодавства ЄС у сфері звільнення від оподаткування ввізним митом, податком на додану вартість та акцизним податком.</w:t>
      </w:r>
    </w:p>
    <w:p w:rsidR="00361131" w:rsidRPr="00361131" w:rsidRDefault="00361131" w:rsidP="00361131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61131">
        <w:rPr>
          <w:spacing w:val="0"/>
          <w:sz w:val="28"/>
          <w:szCs w:val="28"/>
          <w:lang w:eastAsia="ru-RU"/>
        </w:rPr>
        <w:t xml:space="preserve">Проект </w:t>
      </w:r>
      <w:r w:rsidRPr="00361131">
        <w:rPr>
          <w:sz w:val="28"/>
          <w:szCs w:val="28"/>
          <w:lang w:eastAsia="ru-RU"/>
        </w:rPr>
        <w:t xml:space="preserve">Закону </w:t>
      </w:r>
      <w:r w:rsidRPr="00361131">
        <w:rPr>
          <w:spacing w:val="0"/>
          <w:sz w:val="28"/>
          <w:szCs w:val="28"/>
          <w:lang w:eastAsia="ru-RU"/>
        </w:rPr>
        <w:t>не містить норм, що порушують права та свободи, гарантовані Конвенцією про захист прав людини і основоположних свобод.</w:t>
      </w:r>
    </w:p>
    <w:p w:rsidR="00361131" w:rsidRPr="00361131" w:rsidRDefault="00361131" w:rsidP="00361131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61131">
        <w:rPr>
          <w:spacing w:val="0"/>
          <w:sz w:val="28"/>
          <w:szCs w:val="28"/>
          <w:lang w:eastAsia="ru-RU"/>
        </w:rPr>
        <w:t xml:space="preserve">У проекті </w:t>
      </w:r>
      <w:r w:rsidRPr="00361131">
        <w:rPr>
          <w:sz w:val="28"/>
          <w:szCs w:val="28"/>
          <w:lang w:eastAsia="ru-RU"/>
        </w:rPr>
        <w:t xml:space="preserve">Закону </w:t>
      </w:r>
      <w:r w:rsidRPr="00361131">
        <w:rPr>
          <w:spacing w:val="0"/>
          <w:sz w:val="28"/>
          <w:szCs w:val="28"/>
          <w:lang w:eastAsia="ru-RU"/>
        </w:rPr>
        <w:t>відсутні положення, які впливають на забезпечення рівних прав та можливостей жінок і чоловіків.</w:t>
      </w:r>
    </w:p>
    <w:p w:rsidR="00361131" w:rsidRPr="00361131" w:rsidRDefault="00361131" w:rsidP="00361131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61131">
        <w:rPr>
          <w:spacing w:val="0"/>
          <w:sz w:val="28"/>
          <w:szCs w:val="28"/>
          <w:lang w:eastAsia="ru-RU"/>
        </w:rPr>
        <w:t xml:space="preserve">У проекті </w:t>
      </w:r>
      <w:r w:rsidRPr="00361131">
        <w:rPr>
          <w:sz w:val="28"/>
          <w:szCs w:val="28"/>
          <w:lang w:eastAsia="ru-RU"/>
        </w:rPr>
        <w:t xml:space="preserve">Закону </w:t>
      </w:r>
      <w:r w:rsidRPr="00361131">
        <w:rPr>
          <w:spacing w:val="0"/>
          <w:sz w:val="28"/>
          <w:szCs w:val="28"/>
          <w:lang w:eastAsia="ru-RU"/>
        </w:rPr>
        <w:t>відсутні положення, які містять ризики вчинення корупційних правопорушень та правопорушень, пов’язаних з корупцією.</w:t>
      </w:r>
    </w:p>
    <w:p w:rsidR="00361131" w:rsidRPr="00361131" w:rsidRDefault="00361131" w:rsidP="00361131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61131">
        <w:rPr>
          <w:spacing w:val="0"/>
          <w:sz w:val="28"/>
          <w:szCs w:val="28"/>
          <w:lang w:eastAsia="ru-RU"/>
        </w:rPr>
        <w:t xml:space="preserve">У проекті </w:t>
      </w:r>
      <w:r w:rsidRPr="00361131">
        <w:rPr>
          <w:sz w:val="28"/>
          <w:szCs w:val="28"/>
          <w:lang w:eastAsia="ru-RU"/>
        </w:rPr>
        <w:t xml:space="preserve">Закону </w:t>
      </w:r>
      <w:r w:rsidRPr="00361131">
        <w:rPr>
          <w:spacing w:val="0"/>
          <w:sz w:val="28"/>
          <w:szCs w:val="28"/>
          <w:lang w:eastAsia="ru-RU"/>
        </w:rPr>
        <w:t>відсутні положення, які створюють підстави для дискримінації.</w:t>
      </w:r>
    </w:p>
    <w:p w:rsidR="00361131" w:rsidRDefault="00361131" w:rsidP="00361131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61131">
        <w:rPr>
          <w:spacing w:val="0"/>
          <w:sz w:val="28"/>
          <w:szCs w:val="28"/>
          <w:lang w:eastAsia="ru-RU"/>
        </w:rPr>
        <w:t>Громадська антикорупційна, громадська антидискримінаційна та громадська гендерно-правова експертизи не проводились.</w:t>
      </w:r>
    </w:p>
    <w:p w:rsidR="00386BC7" w:rsidRPr="00361131" w:rsidRDefault="00386BC7" w:rsidP="00361131">
      <w:pPr>
        <w:pStyle w:val="90"/>
        <w:tabs>
          <w:tab w:val="left" w:pos="993"/>
        </w:tabs>
        <w:spacing w:before="0" w:after="0" w:line="240" w:lineRule="auto"/>
        <w:ind w:firstLine="567"/>
        <w:jc w:val="both"/>
        <w:rPr>
          <w:spacing w:val="0"/>
          <w:sz w:val="28"/>
          <w:szCs w:val="28"/>
          <w:lang w:eastAsia="ru-RU"/>
        </w:rPr>
      </w:pPr>
      <w:r w:rsidRPr="00386BC7">
        <w:rPr>
          <w:spacing w:val="0"/>
          <w:sz w:val="28"/>
          <w:szCs w:val="28"/>
          <w:lang w:eastAsia="ru-RU"/>
        </w:rPr>
        <w:t>Національним агентством з питань запобігання корупції проведено антикорупційну експертизу проекту Закону. Корупціогенні фактори, ідентифіковані в результаті проведення експертизи проекту Закону, усунуті</w:t>
      </w:r>
      <w:r w:rsidR="004A7F83">
        <w:rPr>
          <w:spacing w:val="0"/>
          <w:sz w:val="28"/>
          <w:szCs w:val="28"/>
          <w:lang w:eastAsia="ru-RU"/>
        </w:rPr>
        <w:t>.</w:t>
      </w:r>
    </w:p>
    <w:p w:rsidR="00D947A4" w:rsidRPr="001473E6" w:rsidRDefault="00D947A4" w:rsidP="001227B0">
      <w:pPr>
        <w:widowControl w:val="0"/>
        <w:tabs>
          <w:tab w:val="left" w:pos="984"/>
        </w:tabs>
        <w:ind w:firstLine="567"/>
        <w:jc w:val="both"/>
        <w:rPr>
          <w:sz w:val="16"/>
          <w:szCs w:val="16"/>
          <w:highlight w:val="yellow"/>
        </w:rPr>
      </w:pPr>
    </w:p>
    <w:p w:rsidR="00361131" w:rsidRPr="00361131" w:rsidRDefault="00361131" w:rsidP="00361131">
      <w:pPr>
        <w:widowControl w:val="0"/>
        <w:tabs>
          <w:tab w:val="left" w:pos="984"/>
        </w:tabs>
        <w:ind w:firstLine="567"/>
        <w:jc w:val="both"/>
        <w:rPr>
          <w:sz w:val="28"/>
          <w:szCs w:val="28"/>
        </w:rPr>
      </w:pPr>
      <w:r w:rsidRPr="00361131">
        <w:rPr>
          <w:b/>
          <w:sz w:val="28"/>
          <w:szCs w:val="28"/>
        </w:rPr>
        <w:t>8. Прогноз результатів</w:t>
      </w:r>
    </w:p>
    <w:p w:rsidR="00361131" w:rsidRPr="00361131" w:rsidRDefault="00361131" w:rsidP="001227B0">
      <w:pPr>
        <w:pStyle w:val="Style4"/>
        <w:widowControl/>
        <w:tabs>
          <w:tab w:val="left" w:pos="567"/>
        </w:tabs>
        <w:spacing w:line="240" w:lineRule="auto"/>
        <w:ind w:firstLine="567"/>
        <w:rPr>
          <w:sz w:val="28"/>
          <w:szCs w:val="28"/>
        </w:rPr>
      </w:pPr>
      <w:r w:rsidRPr="00361131">
        <w:rPr>
          <w:sz w:val="28"/>
          <w:szCs w:val="28"/>
        </w:rPr>
        <w:t>Прийняття проекту Закону дасть змогу забезпечити впровадження до законодавства України положень Регламенту № 1186 та Директиви № 74, як це передбачено Угодою.</w:t>
      </w:r>
    </w:p>
    <w:p w:rsidR="00D947A4" w:rsidRPr="00361131" w:rsidRDefault="00361131" w:rsidP="00361131">
      <w:pPr>
        <w:pStyle w:val="Style4"/>
        <w:widowControl/>
        <w:tabs>
          <w:tab w:val="left" w:pos="567"/>
        </w:tabs>
        <w:spacing w:line="240" w:lineRule="auto"/>
        <w:ind w:firstLine="567"/>
        <w:rPr>
          <w:b/>
          <w:bCs/>
          <w:sz w:val="28"/>
          <w:szCs w:val="28"/>
          <w:lang w:eastAsia="ru-RU"/>
        </w:rPr>
      </w:pPr>
      <w:r w:rsidRPr="00361131">
        <w:rPr>
          <w:sz w:val="28"/>
          <w:szCs w:val="28"/>
        </w:rPr>
        <w:t>Реалізація Закону не матиме негативного впливу на ринкове середовище, забезпечення захисту прав та інтересів суб’єктів господарювання, громадян і держави. Реалізація Закону не матиме впливу на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</w:t>
      </w:r>
      <w:r w:rsidRPr="00361131">
        <w:rPr>
          <w:b/>
          <w:bCs/>
          <w:sz w:val="28"/>
          <w:szCs w:val="28"/>
          <w:lang w:eastAsia="ru-RU"/>
        </w:rPr>
        <w:t xml:space="preserve"> </w:t>
      </w:r>
    </w:p>
    <w:p w:rsidR="00074BA7" w:rsidRDefault="00074BA7" w:rsidP="001227B0">
      <w:pPr>
        <w:pStyle w:val="24"/>
        <w:spacing w:after="0" w:line="240" w:lineRule="auto"/>
        <w:ind w:firstLine="567"/>
        <w:jc w:val="both"/>
        <w:rPr>
          <w:b w:val="0"/>
          <w:bCs w:val="0"/>
          <w:spacing w:val="0"/>
          <w:sz w:val="28"/>
          <w:szCs w:val="28"/>
          <w:lang w:eastAsia="ru-RU"/>
        </w:rPr>
      </w:pPr>
    </w:p>
    <w:p w:rsidR="00A8656F" w:rsidRPr="00A8656F" w:rsidRDefault="00A8656F" w:rsidP="001227B0">
      <w:pPr>
        <w:pStyle w:val="24"/>
        <w:spacing w:after="0" w:line="240" w:lineRule="auto"/>
        <w:ind w:firstLine="567"/>
        <w:jc w:val="both"/>
        <w:rPr>
          <w:b w:val="0"/>
          <w:bCs w:val="0"/>
          <w:spacing w:val="0"/>
          <w:sz w:val="16"/>
          <w:szCs w:val="16"/>
          <w:lang w:eastAsia="ru-RU"/>
        </w:rPr>
      </w:pPr>
    </w:p>
    <w:p w:rsidR="00D947A4" w:rsidRDefault="00D947A4" w:rsidP="00074BA7">
      <w:pPr>
        <w:pStyle w:val="Style4"/>
        <w:widowControl/>
        <w:tabs>
          <w:tab w:val="left" w:pos="567"/>
        </w:tabs>
        <w:spacing w:line="240" w:lineRule="auto"/>
        <w:ind w:firstLine="0"/>
        <w:rPr>
          <w:b/>
          <w:sz w:val="28"/>
          <w:szCs w:val="28"/>
          <w:lang w:eastAsia="ru-RU"/>
        </w:rPr>
      </w:pPr>
      <w:r w:rsidRPr="00361131">
        <w:rPr>
          <w:b/>
          <w:sz w:val="28"/>
          <w:szCs w:val="28"/>
          <w:lang w:eastAsia="ru-RU"/>
        </w:rPr>
        <w:t xml:space="preserve">Міністр фінансів України                                             </w:t>
      </w:r>
      <w:r w:rsidR="009457CA" w:rsidRPr="00361131">
        <w:rPr>
          <w:b/>
          <w:sz w:val="28"/>
          <w:szCs w:val="28"/>
          <w:lang w:eastAsia="ru-RU"/>
        </w:rPr>
        <w:t xml:space="preserve">   </w:t>
      </w:r>
      <w:r w:rsidRPr="00361131">
        <w:rPr>
          <w:b/>
          <w:sz w:val="28"/>
          <w:szCs w:val="28"/>
          <w:lang w:eastAsia="ru-RU"/>
        </w:rPr>
        <w:t xml:space="preserve">  </w:t>
      </w:r>
      <w:r w:rsidR="00A8656F">
        <w:rPr>
          <w:b/>
          <w:sz w:val="28"/>
          <w:szCs w:val="28"/>
          <w:lang w:eastAsia="ru-RU"/>
        </w:rPr>
        <w:t xml:space="preserve">   </w:t>
      </w:r>
      <w:r w:rsidR="009457CA" w:rsidRPr="00361131">
        <w:rPr>
          <w:b/>
          <w:sz w:val="28"/>
          <w:szCs w:val="28"/>
          <w:lang w:eastAsia="ru-RU"/>
        </w:rPr>
        <w:t>Сергій МАРЧЕНКО</w:t>
      </w:r>
    </w:p>
    <w:p w:rsidR="001473E6" w:rsidRDefault="001473E6" w:rsidP="00074BA7">
      <w:pPr>
        <w:pStyle w:val="Style4"/>
        <w:widowControl/>
        <w:tabs>
          <w:tab w:val="left" w:pos="567"/>
        </w:tabs>
        <w:spacing w:line="240" w:lineRule="auto"/>
        <w:ind w:firstLine="0"/>
        <w:rPr>
          <w:b/>
          <w:sz w:val="28"/>
          <w:szCs w:val="28"/>
          <w:lang w:eastAsia="ru-RU"/>
        </w:rPr>
      </w:pPr>
    </w:p>
    <w:sectPr w:rsidR="001473E6" w:rsidSect="0003628F">
      <w:headerReference w:type="default" r:id="rId7"/>
      <w:pgSz w:w="11906" w:h="16838"/>
      <w:pgMar w:top="426" w:right="566" w:bottom="1276" w:left="1701" w:header="566" w:footer="1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E6D" w:rsidRDefault="002D2E6D" w:rsidP="00767DD5">
      <w:r>
        <w:separator/>
      </w:r>
    </w:p>
  </w:endnote>
  <w:endnote w:type="continuationSeparator" w:id="0">
    <w:p w:rsidR="002D2E6D" w:rsidRDefault="002D2E6D" w:rsidP="0076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E6D" w:rsidRDefault="002D2E6D" w:rsidP="00767DD5">
      <w:r>
        <w:separator/>
      </w:r>
    </w:p>
  </w:footnote>
  <w:footnote w:type="continuationSeparator" w:id="0">
    <w:p w:rsidR="002D2E6D" w:rsidRDefault="002D2E6D" w:rsidP="00767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DD5" w:rsidRDefault="00767DD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0B02D2" w:rsidRPr="000B02D2">
      <w:rPr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40D04"/>
    <w:multiLevelType w:val="hybridMultilevel"/>
    <w:tmpl w:val="082AA0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0EF74FE7"/>
    <w:multiLevelType w:val="hybridMultilevel"/>
    <w:tmpl w:val="2CC88094"/>
    <w:lvl w:ilvl="0" w:tplc="840099CE">
      <w:numFmt w:val="bullet"/>
      <w:lvlText w:val="-"/>
      <w:lvlJc w:val="left"/>
      <w:pPr>
        <w:tabs>
          <w:tab w:val="num" w:pos="795"/>
        </w:tabs>
        <w:ind w:left="795" w:hanging="61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939BD"/>
    <w:multiLevelType w:val="hybridMultilevel"/>
    <w:tmpl w:val="8140DDDC"/>
    <w:lvl w:ilvl="0" w:tplc="840099CE">
      <w:numFmt w:val="bullet"/>
      <w:lvlText w:val="-"/>
      <w:lvlJc w:val="left"/>
      <w:pPr>
        <w:tabs>
          <w:tab w:val="num" w:pos="795"/>
        </w:tabs>
        <w:ind w:left="795" w:hanging="6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C645A"/>
    <w:multiLevelType w:val="hybridMultilevel"/>
    <w:tmpl w:val="339E8BE4"/>
    <w:lvl w:ilvl="0" w:tplc="840099CE">
      <w:numFmt w:val="bullet"/>
      <w:lvlText w:val="-"/>
      <w:lvlJc w:val="left"/>
      <w:pPr>
        <w:tabs>
          <w:tab w:val="num" w:pos="795"/>
        </w:tabs>
        <w:ind w:left="795" w:hanging="615"/>
      </w:pPr>
      <w:rPr>
        <w:rFonts w:ascii="Times New Roman" w:eastAsia="Times New Roman" w:hAnsi="Times New Roman" w:hint="default"/>
      </w:rPr>
    </w:lvl>
    <w:lvl w:ilvl="1" w:tplc="840099CE">
      <w:numFmt w:val="bullet"/>
      <w:lvlText w:val="-"/>
      <w:lvlJc w:val="left"/>
      <w:pPr>
        <w:tabs>
          <w:tab w:val="num" w:pos="1695"/>
        </w:tabs>
        <w:ind w:left="1695" w:hanging="61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477CF"/>
    <w:multiLevelType w:val="hybridMultilevel"/>
    <w:tmpl w:val="CE02B302"/>
    <w:lvl w:ilvl="0" w:tplc="E44A908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5" w15:restartNumberingAfterBreak="0">
    <w:nsid w:val="6D7C07B7"/>
    <w:multiLevelType w:val="multilevel"/>
    <w:tmpl w:val="2CC88094"/>
    <w:lvl w:ilvl="0">
      <w:numFmt w:val="bullet"/>
      <w:lvlText w:val="-"/>
      <w:lvlJc w:val="left"/>
      <w:pPr>
        <w:tabs>
          <w:tab w:val="num" w:pos="795"/>
        </w:tabs>
        <w:ind w:left="795" w:hanging="61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3C3261"/>
    <w:multiLevelType w:val="hybridMultilevel"/>
    <w:tmpl w:val="C100CA42"/>
    <w:lvl w:ilvl="0" w:tplc="65FCEC3E">
      <w:start w:val="3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71A516C5"/>
    <w:multiLevelType w:val="hybridMultilevel"/>
    <w:tmpl w:val="07BAB008"/>
    <w:lvl w:ilvl="0" w:tplc="EA58B696">
      <w:start w:val="3"/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410"/>
    <w:rsid w:val="000277A0"/>
    <w:rsid w:val="0003628F"/>
    <w:rsid w:val="00065B22"/>
    <w:rsid w:val="00071DA1"/>
    <w:rsid w:val="00074BA7"/>
    <w:rsid w:val="000927FD"/>
    <w:rsid w:val="00094CCB"/>
    <w:rsid w:val="00097C63"/>
    <w:rsid w:val="000B02D2"/>
    <w:rsid w:val="000B1714"/>
    <w:rsid w:val="000B6CC1"/>
    <w:rsid w:val="000D3500"/>
    <w:rsid w:val="000E3AFD"/>
    <w:rsid w:val="000F41D0"/>
    <w:rsid w:val="000F47EF"/>
    <w:rsid w:val="001100DA"/>
    <w:rsid w:val="001227B0"/>
    <w:rsid w:val="00124B0B"/>
    <w:rsid w:val="00133BA7"/>
    <w:rsid w:val="00141EF3"/>
    <w:rsid w:val="001473E6"/>
    <w:rsid w:val="00164B4E"/>
    <w:rsid w:val="00166DEC"/>
    <w:rsid w:val="00173589"/>
    <w:rsid w:val="00193DE9"/>
    <w:rsid w:val="001B59A3"/>
    <w:rsid w:val="001C15A9"/>
    <w:rsid w:val="001C6C59"/>
    <w:rsid w:val="002218A0"/>
    <w:rsid w:val="00234167"/>
    <w:rsid w:val="0023676E"/>
    <w:rsid w:val="00242D55"/>
    <w:rsid w:val="00255C14"/>
    <w:rsid w:val="0026030D"/>
    <w:rsid w:val="00263067"/>
    <w:rsid w:val="002A4640"/>
    <w:rsid w:val="002B2FD8"/>
    <w:rsid w:val="002C3B2F"/>
    <w:rsid w:val="002D2E6D"/>
    <w:rsid w:val="002D357D"/>
    <w:rsid w:val="002F116E"/>
    <w:rsid w:val="002F2F66"/>
    <w:rsid w:val="002F439F"/>
    <w:rsid w:val="003012CC"/>
    <w:rsid w:val="003032BB"/>
    <w:rsid w:val="00314476"/>
    <w:rsid w:val="00326A56"/>
    <w:rsid w:val="003367DE"/>
    <w:rsid w:val="003426A2"/>
    <w:rsid w:val="00343A8F"/>
    <w:rsid w:val="00343ED1"/>
    <w:rsid w:val="00361131"/>
    <w:rsid w:val="00386BC7"/>
    <w:rsid w:val="003878F9"/>
    <w:rsid w:val="00390BD1"/>
    <w:rsid w:val="00394FE2"/>
    <w:rsid w:val="003A32C0"/>
    <w:rsid w:val="003A7DBE"/>
    <w:rsid w:val="003C654B"/>
    <w:rsid w:val="003C7068"/>
    <w:rsid w:val="003D59D7"/>
    <w:rsid w:val="003E3250"/>
    <w:rsid w:val="003F3943"/>
    <w:rsid w:val="004012E2"/>
    <w:rsid w:val="004101D7"/>
    <w:rsid w:val="00412611"/>
    <w:rsid w:val="00417F36"/>
    <w:rsid w:val="00434FD4"/>
    <w:rsid w:val="00437B78"/>
    <w:rsid w:val="00477847"/>
    <w:rsid w:val="004A5622"/>
    <w:rsid w:val="004A7F83"/>
    <w:rsid w:val="004B324B"/>
    <w:rsid w:val="004C50A1"/>
    <w:rsid w:val="004F5405"/>
    <w:rsid w:val="004F6D74"/>
    <w:rsid w:val="00511D59"/>
    <w:rsid w:val="005179EF"/>
    <w:rsid w:val="00520E7E"/>
    <w:rsid w:val="00530CE9"/>
    <w:rsid w:val="00571C1C"/>
    <w:rsid w:val="005B5FF0"/>
    <w:rsid w:val="005C476F"/>
    <w:rsid w:val="005C6C4C"/>
    <w:rsid w:val="005D1823"/>
    <w:rsid w:val="005D6131"/>
    <w:rsid w:val="005D6C5A"/>
    <w:rsid w:val="005D6FE6"/>
    <w:rsid w:val="005E2E34"/>
    <w:rsid w:val="005E5E03"/>
    <w:rsid w:val="00607BD1"/>
    <w:rsid w:val="00616DAF"/>
    <w:rsid w:val="006445AE"/>
    <w:rsid w:val="006868F5"/>
    <w:rsid w:val="006907BD"/>
    <w:rsid w:val="00694596"/>
    <w:rsid w:val="006949B3"/>
    <w:rsid w:val="006954BC"/>
    <w:rsid w:val="006965A8"/>
    <w:rsid w:val="00697513"/>
    <w:rsid w:val="006A7A9F"/>
    <w:rsid w:val="006B3B55"/>
    <w:rsid w:val="006D3CF6"/>
    <w:rsid w:val="006F0A6B"/>
    <w:rsid w:val="006F249D"/>
    <w:rsid w:val="0071270A"/>
    <w:rsid w:val="00732F8D"/>
    <w:rsid w:val="00761BDF"/>
    <w:rsid w:val="00764712"/>
    <w:rsid w:val="00765BDC"/>
    <w:rsid w:val="00767DD5"/>
    <w:rsid w:val="007759AF"/>
    <w:rsid w:val="007779FD"/>
    <w:rsid w:val="007965E1"/>
    <w:rsid w:val="007A383D"/>
    <w:rsid w:val="007D4EA7"/>
    <w:rsid w:val="007D6923"/>
    <w:rsid w:val="007E1265"/>
    <w:rsid w:val="007F6388"/>
    <w:rsid w:val="00800401"/>
    <w:rsid w:val="00847D90"/>
    <w:rsid w:val="008612AF"/>
    <w:rsid w:val="008800C9"/>
    <w:rsid w:val="00881410"/>
    <w:rsid w:val="008971DB"/>
    <w:rsid w:val="008A51B4"/>
    <w:rsid w:val="008C0261"/>
    <w:rsid w:val="008D21A5"/>
    <w:rsid w:val="008E2027"/>
    <w:rsid w:val="008E78D4"/>
    <w:rsid w:val="00921DE7"/>
    <w:rsid w:val="00924558"/>
    <w:rsid w:val="009407E5"/>
    <w:rsid w:val="009457CA"/>
    <w:rsid w:val="0094789C"/>
    <w:rsid w:val="00974A66"/>
    <w:rsid w:val="0099403A"/>
    <w:rsid w:val="009A578C"/>
    <w:rsid w:val="009A72D0"/>
    <w:rsid w:val="009B2641"/>
    <w:rsid w:val="009D0A35"/>
    <w:rsid w:val="009E0FDB"/>
    <w:rsid w:val="009E15C3"/>
    <w:rsid w:val="009F11EC"/>
    <w:rsid w:val="00A1213A"/>
    <w:rsid w:val="00A13DF6"/>
    <w:rsid w:val="00A35D87"/>
    <w:rsid w:val="00A41F3C"/>
    <w:rsid w:val="00A477A4"/>
    <w:rsid w:val="00A623A9"/>
    <w:rsid w:val="00A736AA"/>
    <w:rsid w:val="00A803F6"/>
    <w:rsid w:val="00A80CAA"/>
    <w:rsid w:val="00A8656F"/>
    <w:rsid w:val="00AA0B0F"/>
    <w:rsid w:val="00AC189A"/>
    <w:rsid w:val="00AC5B4A"/>
    <w:rsid w:val="00AD33F2"/>
    <w:rsid w:val="00AD6E41"/>
    <w:rsid w:val="00B24484"/>
    <w:rsid w:val="00B3322F"/>
    <w:rsid w:val="00B3478A"/>
    <w:rsid w:val="00B37D88"/>
    <w:rsid w:val="00B40F11"/>
    <w:rsid w:val="00B4693E"/>
    <w:rsid w:val="00B46D61"/>
    <w:rsid w:val="00B55A86"/>
    <w:rsid w:val="00B5670A"/>
    <w:rsid w:val="00B8296F"/>
    <w:rsid w:val="00BC594D"/>
    <w:rsid w:val="00BD3FA7"/>
    <w:rsid w:val="00BD53EB"/>
    <w:rsid w:val="00BD5B50"/>
    <w:rsid w:val="00BF1881"/>
    <w:rsid w:val="00C02465"/>
    <w:rsid w:val="00C10080"/>
    <w:rsid w:val="00C13C80"/>
    <w:rsid w:val="00C27BCC"/>
    <w:rsid w:val="00C33C44"/>
    <w:rsid w:val="00C356F7"/>
    <w:rsid w:val="00C36BA5"/>
    <w:rsid w:val="00C47965"/>
    <w:rsid w:val="00C540FB"/>
    <w:rsid w:val="00C7228A"/>
    <w:rsid w:val="00C75ED9"/>
    <w:rsid w:val="00C96279"/>
    <w:rsid w:val="00CA1878"/>
    <w:rsid w:val="00CA6A4F"/>
    <w:rsid w:val="00CC0001"/>
    <w:rsid w:val="00CC2E64"/>
    <w:rsid w:val="00CD7A20"/>
    <w:rsid w:val="00D1127F"/>
    <w:rsid w:val="00D33200"/>
    <w:rsid w:val="00D67F4C"/>
    <w:rsid w:val="00D82FBC"/>
    <w:rsid w:val="00D86F05"/>
    <w:rsid w:val="00D9389A"/>
    <w:rsid w:val="00D947A4"/>
    <w:rsid w:val="00D95242"/>
    <w:rsid w:val="00D96940"/>
    <w:rsid w:val="00DA3A41"/>
    <w:rsid w:val="00DA6660"/>
    <w:rsid w:val="00DB3246"/>
    <w:rsid w:val="00DB4B9A"/>
    <w:rsid w:val="00DD220B"/>
    <w:rsid w:val="00DE0354"/>
    <w:rsid w:val="00DF2D17"/>
    <w:rsid w:val="00E11E3B"/>
    <w:rsid w:val="00E263BE"/>
    <w:rsid w:val="00E3181B"/>
    <w:rsid w:val="00E35180"/>
    <w:rsid w:val="00E3527E"/>
    <w:rsid w:val="00E517B4"/>
    <w:rsid w:val="00E53BCC"/>
    <w:rsid w:val="00E674A5"/>
    <w:rsid w:val="00E7449E"/>
    <w:rsid w:val="00E77E13"/>
    <w:rsid w:val="00E83A2E"/>
    <w:rsid w:val="00E90DF1"/>
    <w:rsid w:val="00EC03BC"/>
    <w:rsid w:val="00EC3B4D"/>
    <w:rsid w:val="00EC6EC7"/>
    <w:rsid w:val="00ED16E1"/>
    <w:rsid w:val="00ED2828"/>
    <w:rsid w:val="00EE38EF"/>
    <w:rsid w:val="00EF7D59"/>
    <w:rsid w:val="00F00AAA"/>
    <w:rsid w:val="00F1339E"/>
    <w:rsid w:val="00F20E5B"/>
    <w:rsid w:val="00F236C4"/>
    <w:rsid w:val="00F23EB9"/>
    <w:rsid w:val="00F40339"/>
    <w:rsid w:val="00F43E0D"/>
    <w:rsid w:val="00F4469D"/>
    <w:rsid w:val="00F451B4"/>
    <w:rsid w:val="00F46A1B"/>
    <w:rsid w:val="00F5150E"/>
    <w:rsid w:val="00F5342E"/>
    <w:rsid w:val="00F86D01"/>
    <w:rsid w:val="00F918D8"/>
    <w:rsid w:val="00FA2EF7"/>
    <w:rsid w:val="00FB7009"/>
    <w:rsid w:val="00FD58A1"/>
    <w:rsid w:val="00FD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1A9D747-62E9-44F7-B51F-96C475549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410"/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uiPriority w:val="99"/>
    <w:rsid w:val="00881410"/>
    <w:rPr>
      <w:rFonts w:cs="Times New Roman"/>
    </w:rPr>
  </w:style>
  <w:style w:type="paragraph" w:styleId="a3">
    <w:name w:val="Body Text Indent"/>
    <w:basedOn w:val="a"/>
    <w:link w:val="a4"/>
    <w:uiPriority w:val="99"/>
    <w:rsid w:val="00881410"/>
    <w:pPr>
      <w:spacing w:after="120"/>
      <w:ind w:left="283"/>
    </w:pPr>
  </w:style>
  <w:style w:type="paragraph" w:styleId="3">
    <w:name w:val="Body Text 3"/>
    <w:basedOn w:val="a"/>
    <w:link w:val="30"/>
    <w:uiPriority w:val="99"/>
    <w:rsid w:val="00881410"/>
    <w:pPr>
      <w:spacing w:after="120"/>
    </w:pPr>
    <w:rPr>
      <w:sz w:val="16"/>
      <w:szCs w:val="16"/>
    </w:rPr>
  </w:style>
  <w:style w:type="character" w:customStyle="1" w:styleId="a4">
    <w:name w:val="Основний текст з відступом Знак"/>
    <w:link w:val="a3"/>
    <w:uiPriority w:val="99"/>
    <w:locked/>
    <w:rsid w:val="00881410"/>
    <w:rPr>
      <w:rFonts w:ascii="Times New Roman" w:hAnsi="Times New Roman" w:cs="Times New Roman"/>
      <w:sz w:val="24"/>
      <w:lang w:val="uk-UA" w:eastAsia="ru-RU"/>
    </w:rPr>
  </w:style>
  <w:style w:type="character" w:customStyle="1" w:styleId="rvts23">
    <w:name w:val="rvts23"/>
    <w:uiPriority w:val="99"/>
    <w:rsid w:val="003426A2"/>
    <w:rPr>
      <w:rFonts w:cs="Times New Roman"/>
    </w:rPr>
  </w:style>
  <w:style w:type="character" w:customStyle="1" w:styleId="30">
    <w:name w:val="Основний текст 3 Знак"/>
    <w:link w:val="3"/>
    <w:uiPriority w:val="99"/>
    <w:locked/>
    <w:rsid w:val="00881410"/>
    <w:rPr>
      <w:rFonts w:ascii="Times New Roman" w:hAnsi="Times New Roman" w:cs="Times New Roman"/>
      <w:sz w:val="16"/>
      <w:lang w:val="uk-UA" w:eastAsia="ru-RU"/>
    </w:rPr>
  </w:style>
  <w:style w:type="paragraph" w:customStyle="1" w:styleId="CharCharCharChar">
    <w:name w:val="Char Знак Знак Char Знак Знак Char Знак Знак Char Знак Знак Знак Знак"/>
    <w:basedOn w:val="a"/>
    <w:uiPriority w:val="99"/>
    <w:rsid w:val="00881410"/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Основний текст Знак2"/>
    <w:link w:val="a5"/>
    <w:uiPriority w:val="99"/>
    <w:locked/>
    <w:rsid w:val="008A51B4"/>
    <w:rPr>
      <w:rFonts w:ascii="Times New Roman" w:hAnsi="Times New Roman"/>
      <w:sz w:val="24"/>
      <w:lang w:val="uk-UA" w:eastAsia="x-none"/>
    </w:rPr>
  </w:style>
  <w:style w:type="paragraph" w:styleId="a5">
    <w:name w:val="Body Text"/>
    <w:basedOn w:val="a"/>
    <w:link w:val="2"/>
    <w:uiPriority w:val="99"/>
    <w:rsid w:val="008A51B4"/>
    <w:pPr>
      <w:spacing w:after="120"/>
      <w:ind w:firstLine="709"/>
    </w:pPr>
    <w:rPr>
      <w:sz w:val="28"/>
    </w:rPr>
  </w:style>
  <w:style w:type="character" w:customStyle="1" w:styleId="a6">
    <w:name w:val="Основной текст Знак"/>
    <w:uiPriority w:val="99"/>
    <w:semiHidden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ий текст Знак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5">
    <w:name w:val="Основний текст Знак5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4">
    <w:name w:val="Основний текст Знак4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31">
    <w:name w:val="Основний текст Знак3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">
    <w:name w:val="Основной текст Знак1"/>
    <w:uiPriority w:val="99"/>
    <w:semiHidden/>
    <w:rPr>
      <w:rFonts w:ascii="Times New Roman" w:hAnsi="Times New Roman" w:cs="Times New Roman"/>
      <w:sz w:val="24"/>
      <w:szCs w:val="24"/>
      <w:lang w:val="uk-UA" w:eastAsia="ru-RU"/>
    </w:rPr>
  </w:style>
  <w:style w:type="character" w:customStyle="1" w:styleId="10">
    <w:name w:val="Основний текст Знак1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4">
    <w:name w:val="Основний текст Знак14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3">
    <w:name w:val="Основний текст Знак13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2">
    <w:name w:val="Основний текст Знак12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1">
    <w:name w:val="Основний текст Знак11"/>
    <w:uiPriority w:val="99"/>
    <w:semiHidden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rvts9">
    <w:name w:val="rvts9"/>
    <w:uiPriority w:val="99"/>
    <w:rsid w:val="003426A2"/>
    <w:rPr>
      <w:rFonts w:cs="Times New Roman"/>
    </w:rPr>
  </w:style>
  <w:style w:type="paragraph" w:customStyle="1" w:styleId="rvps2">
    <w:name w:val="rvps2"/>
    <w:basedOn w:val="a"/>
    <w:uiPriority w:val="99"/>
    <w:rsid w:val="003426A2"/>
    <w:pPr>
      <w:spacing w:before="100" w:beforeAutospacing="1" w:after="100" w:afterAutospacing="1"/>
      <w:jc w:val="both"/>
    </w:pPr>
    <w:rPr>
      <w:lang w:val="ru-RU"/>
    </w:rPr>
  </w:style>
  <w:style w:type="paragraph" w:customStyle="1" w:styleId="rvps6">
    <w:name w:val="rvps6"/>
    <w:basedOn w:val="a"/>
    <w:uiPriority w:val="99"/>
    <w:rsid w:val="003426A2"/>
    <w:pPr>
      <w:spacing w:before="100" w:beforeAutospacing="1" w:after="100" w:afterAutospacing="1"/>
      <w:jc w:val="both"/>
    </w:pPr>
    <w:rPr>
      <w:lang w:val="ru-RU"/>
    </w:rPr>
  </w:style>
  <w:style w:type="paragraph" w:styleId="20">
    <w:name w:val="Body Text 2"/>
    <w:basedOn w:val="a"/>
    <w:link w:val="21"/>
    <w:uiPriority w:val="99"/>
    <w:semiHidden/>
    <w:rsid w:val="00417F36"/>
    <w:pPr>
      <w:spacing w:after="120" w:line="480" w:lineRule="auto"/>
    </w:pPr>
  </w:style>
  <w:style w:type="character" w:customStyle="1" w:styleId="a8">
    <w:name w:val="Нормальний текст Знак Знак Знак"/>
    <w:link w:val="a9"/>
    <w:uiPriority w:val="99"/>
    <w:locked/>
    <w:rsid w:val="00CC0001"/>
    <w:rPr>
      <w:rFonts w:ascii="Antiqua" w:hAnsi="Antiqua"/>
      <w:sz w:val="26"/>
      <w:lang w:val="uk-UA" w:eastAsia="x-none"/>
    </w:rPr>
  </w:style>
  <w:style w:type="character" w:customStyle="1" w:styleId="21">
    <w:name w:val="Основний текст 2 Знак"/>
    <w:link w:val="20"/>
    <w:uiPriority w:val="99"/>
    <w:semiHidden/>
    <w:locked/>
    <w:rsid w:val="00417F36"/>
    <w:rPr>
      <w:rFonts w:ascii="Times New Roman" w:hAnsi="Times New Roman" w:cs="Times New Roman"/>
      <w:sz w:val="24"/>
      <w:lang w:val="uk-UA" w:eastAsia="x-none"/>
    </w:rPr>
  </w:style>
  <w:style w:type="paragraph" w:customStyle="1" w:styleId="a9">
    <w:name w:val="Нормальний текст Знак Знак"/>
    <w:basedOn w:val="a"/>
    <w:link w:val="a8"/>
    <w:uiPriority w:val="99"/>
    <w:rsid w:val="00CC000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aa">
    <w:name w:val="Нормальний текст"/>
    <w:basedOn w:val="a"/>
    <w:uiPriority w:val="99"/>
    <w:rsid w:val="00CC0001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character" w:styleId="ab">
    <w:name w:val="Hyperlink"/>
    <w:uiPriority w:val="99"/>
    <w:rsid w:val="008E2027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9B2641"/>
  </w:style>
  <w:style w:type="paragraph" w:customStyle="1" w:styleId="StyleZakonu">
    <w:name w:val="StyleZakonu"/>
    <w:basedOn w:val="a"/>
    <w:link w:val="StyleZakonu0"/>
    <w:uiPriority w:val="99"/>
    <w:rsid w:val="005D6131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uiPriority w:val="99"/>
    <w:locked/>
    <w:rsid w:val="005D6131"/>
    <w:rPr>
      <w:rFonts w:ascii="Times New Roman" w:hAnsi="Times New Roman"/>
      <w:lang w:val="x-none" w:eastAsia="ru-RU"/>
    </w:rPr>
  </w:style>
  <w:style w:type="paragraph" w:styleId="ac">
    <w:name w:val="header"/>
    <w:basedOn w:val="a"/>
    <w:link w:val="ad"/>
    <w:uiPriority w:val="99"/>
    <w:rsid w:val="00767DD5"/>
    <w:pPr>
      <w:tabs>
        <w:tab w:val="center" w:pos="4819"/>
        <w:tab w:val="right" w:pos="9639"/>
      </w:tabs>
    </w:pPr>
  </w:style>
  <w:style w:type="paragraph" w:styleId="ae">
    <w:name w:val="Balloon Text"/>
    <w:basedOn w:val="a"/>
    <w:link w:val="af"/>
    <w:uiPriority w:val="99"/>
    <w:semiHidden/>
    <w:rsid w:val="00141EF3"/>
    <w:rPr>
      <w:rFonts w:ascii="Segoe UI" w:hAnsi="Segoe UI" w:cs="Segoe UI"/>
      <w:sz w:val="18"/>
      <w:szCs w:val="18"/>
    </w:rPr>
  </w:style>
  <w:style w:type="character" w:customStyle="1" w:styleId="ad">
    <w:name w:val="Верхній колонтитул Знак"/>
    <w:link w:val="ac"/>
    <w:uiPriority w:val="99"/>
    <w:locked/>
    <w:rsid w:val="00767DD5"/>
    <w:rPr>
      <w:rFonts w:ascii="Times New Roman" w:hAnsi="Times New Roman" w:cs="Times New Roman"/>
      <w:sz w:val="24"/>
      <w:lang w:val="x-none" w:eastAsia="ru-RU"/>
    </w:rPr>
  </w:style>
  <w:style w:type="character" w:styleId="af0">
    <w:name w:val="annotation reference"/>
    <w:uiPriority w:val="99"/>
    <w:semiHidden/>
    <w:rsid w:val="00412611"/>
    <w:rPr>
      <w:rFonts w:cs="Times New Roman"/>
      <w:sz w:val="16"/>
    </w:rPr>
  </w:style>
  <w:style w:type="character" w:customStyle="1" w:styleId="af">
    <w:name w:val="Текст у виносці Знак"/>
    <w:link w:val="ae"/>
    <w:uiPriority w:val="99"/>
    <w:semiHidden/>
    <w:locked/>
    <w:rsid w:val="00141EF3"/>
    <w:rPr>
      <w:rFonts w:ascii="Segoe UI" w:hAnsi="Segoe UI" w:cs="Times New Roman"/>
      <w:sz w:val="18"/>
      <w:lang w:val="x-none" w:eastAsia="ru-RU"/>
    </w:rPr>
  </w:style>
  <w:style w:type="paragraph" w:styleId="af1">
    <w:name w:val="footer"/>
    <w:basedOn w:val="a"/>
    <w:link w:val="af2"/>
    <w:uiPriority w:val="99"/>
    <w:rsid w:val="00767DD5"/>
    <w:pPr>
      <w:tabs>
        <w:tab w:val="center" w:pos="4819"/>
        <w:tab w:val="right" w:pos="9639"/>
      </w:tabs>
    </w:pPr>
  </w:style>
  <w:style w:type="character" w:customStyle="1" w:styleId="22">
    <w:name w:val="Текст примітки Знак2"/>
    <w:link w:val="af3"/>
    <w:uiPriority w:val="99"/>
    <w:semiHidden/>
    <w:locked/>
    <w:rsid w:val="00C13C80"/>
    <w:rPr>
      <w:lang w:val="x-none" w:eastAsia="en-US"/>
    </w:rPr>
  </w:style>
  <w:style w:type="character" w:customStyle="1" w:styleId="af2">
    <w:name w:val="Нижній колонтитул Знак"/>
    <w:link w:val="af1"/>
    <w:uiPriority w:val="99"/>
    <w:locked/>
    <w:rsid w:val="00767DD5"/>
    <w:rPr>
      <w:rFonts w:ascii="Times New Roman" w:hAnsi="Times New Roman" w:cs="Times New Roman"/>
      <w:sz w:val="24"/>
      <w:lang w:val="x-none" w:eastAsia="ru-RU"/>
    </w:rPr>
  </w:style>
  <w:style w:type="paragraph" w:styleId="af3">
    <w:name w:val="annotation text"/>
    <w:basedOn w:val="a"/>
    <w:link w:val="22"/>
    <w:uiPriority w:val="99"/>
    <w:semiHidden/>
    <w:rsid w:val="00C13C80"/>
    <w:pPr>
      <w:spacing w:after="200"/>
    </w:pPr>
    <w:rPr>
      <w:rFonts w:ascii="Calibri" w:hAnsi="Calibri"/>
      <w:sz w:val="20"/>
      <w:szCs w:val="20"/>
      <w:lang w:eastAsia="en-US"/>
    </w:rPr>
  </w:style>
  <w:style w:type="character" w:customStyle="1" w:styleId="af4">
    <w:name w:val="Текст примечания Знак"/>
    <w:uiPriority w:val="99"/>
    <w:semiHidden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ітки Знак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50">
    <w:name w:val="Текст примітки Знак5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40">
    <w:name w:val="Текст примітки Знак4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Default">
    <w:name w:val="Default"/>
    <w:uiPriority w:val="99"/>
    <w:rsid w:val="00F23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Текст примітки Знак3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5">
    <w:name w:val="Текст примечания Знак1"/>
    <w:uiPriority w:val="99"/>
    <w:semiHidden/>
    <w:rPr>
      <w:rFonts w:ascii="Times New Roman" w:hAnsi="Times New Roman" w:cs="Times New Roman"/>
      <w:sz w:val="20"/>
      <w:szCs w:val="20"/>
      <w:lang w:val="uk-UA" w:eastAsia="ru-RU"/>
    </w:rPr>
  </w:style>
  <w:style w:type="character" w:customStyle="1" w:styleId="16">
    <w:name w:val="Текст примітки Знак1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40">
    <w:name w:val="Текст примітки Знак14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30">
    <w:name w:val="Текст примітки Знак13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20">
    <w:name w:val="Текст примітки Знак12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10">
    <w:name w:val="Текст примітки Знак11"/>
    <w:uiPriority w:val="99"/>
    <w:semiHidden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spelle">
    <w:name w:val="spelle"/>
    <w:uiPriority w:val="99"/>
    <w:rsid w:val="00F236C4"/>
  </w:style>
  <w:style w:type="character" w:customStyle="1" w:styleId="rvts44">
    <w:name w:val="rvts44"/>
    <w:uiPriority w:val="99"/>
    <w:rsid w:val="00F236C4"/>
  </w:style>
  <w:style w:type="character" w:customStyle="1" w:styleId="23">
    <w:name w:val="Основной текст (2)_"/>
    <w:link w:val="24"/>
    <w:locked/>
    <w:rsid w:val="00D947A4"/>
    <w:rPr>
      <w:rFonts w:ascii="Times New Roman" w:hAnsi="Times New Roman"/>
      <w:b/>
      <w:spacing w:val="-8"/>
      <w:sz w:val="26"/>
    </w:rPr>
  </w:style>
  <w:style w:type="character" w:customStyle="1" w:styleId="9">
    <w:name w:val="Основной текст (9)_"/>
    <w:link w:val="90"/>
    <w:locked/>
    <w:rsid w:val="00D947A4"/>
    <w:rPr>
      <w:rFonts w:ascii="Times New Roman" w:hAnsi="Times New Roman"/>
      <w:spacing w:val="-6"/>
      <w:sz w:val="26"/>
    </w:rPr>
  </w:style>
  <w:style w:type="paragraph" w:customStyle="1" w:styleId="24">
    <w:name w:val="Основной текст (2)"/>
    <w:basedOn w:val="a"/>
    <w:link w:val="23"/>
    <w:rsid w:val="00D947A4"/>
    <w:pPr>
      <w:widowControl w:val="0"/>
      <w:spacing w:after="60" w:line="240" w:lineRule="atLeast"/>
      <w:jc w:val="center"/>
    </w:pPr>
    <w:rPr>
      <w:b/>
      <w:bCs/>
      <w:spacing w:val="-8"/>
      <w:sz w:val="26"/>
      <w:szCs w:val="26"/>
      <w:lang w:eastAsia="uk-UA"/>
    </w:rPr>
  </w:style>
  <w:style w:type="paragraph" w:customStyle="1" w:styleId="90">
    <w:name w:val="Основной текст (9)"/>
    <w:basedOn w:val="a"/>
    <w:link w:val="9"/>
    <w:rsid w:val="00D947A4"/>
    <w:pPr>
      <w:widowControl w:val="0"/>
      <w:spacing w:before="300" w:after="420" w:line="240" w:lineRule="atLeast"/>
      <w:jc w:val="center"/>
    </w:pPr>
    <w:rPr>
      <w:spacing w:val="-6"/>
      <w:sz w:val="26"/>
      <w:szCs w:val="26"/>
      <w:lang w:eastAsia="uk-UA"/>
    </w:rPr>
  </w:style>
  <w:style w:type="paragraph" w:customStyle="1" w:styleId="Style4">
    <w:name w:val="Style4"/>
    <w:basedOn w:val="a"/>
    <w:uiPriority w:val="99"/>
    <w:rsid w:val="00D947A4"/>
    <w:pPr>
      <w:widowControl w:val="0"/>
      <w:autoSpaceDE w:val="0"/>
      <w:autoSpaceDN w:val="0"/>
      <w:adjustRightInd w:val="0"/>
      <w:spacing w:line="323" w:lineRule="exact"/>
      <w:ind w:firstLine="672"/>
      <w:jc w:val="both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28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85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8855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2928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8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28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88549">
              <w:marLeft w:val="115"/>
              <w:marRight w:val="104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8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88538">
                              <w:marLeft w:val="0"/>
                              <w:marRight w:val="0"/>
                              <w:marTop w:val="58"/>
                              <w:marBottom w:val="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88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28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28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288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28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28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5200</Words>
  <Characters>2965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Organization</Company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cp:revision>2</cp:revision>
  <cp:lastPrinted>2021-04-28T05:10:00Z</cp:lastPrinted>
  <dcterms:created xsi:type="dcterms:W3CDTF">2021-07-20T13:19:00Z</dcterms:created>
  <dcterms:modified xsi:type="dcterms:W3CDTF">2021-07-20T13:19:00Z</dcterms:modified>
</cp:coreProperties>
</file>