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47168" w14:textId="77777777" w:rsidR="00D93261" w:rsidRPr="00007B6D" w:rsidRDefault="00D93261" w:rsidP="00D93261">
      <w:pPr>
        <w:pStyle w:val="c7e0e3ebe0e2e8e5"/>
        <w:spacing w:line="360" w:lineRule="auto"/>
        <w:ind w:firstLine="567"/>
        <w:rPr>
          <w:rFonts w:cs="Times New Roman"/>
          <w:szCs w:val="28"/>
          <w:lang w:val="uk-UA"/>
        </w:rPr>
      </w:pPr>
      <w:bookmarkStart w:id="0" w:name="_GoBack"/>
      <w:bookmarkEnd w:id="0"/>
      <w:r w:rsidRPr="00007B6D">
        <w:rPr>
          <w:rFonts w:cs="Times New Roman"/>
          <w:bCs/>
          <w:szCs w:val="28"/>
          <w:lang w:val="uk-UA"/>
        </w:rPr>
        <w:t>ПОЯСНЮВАЛЬНА ЗАПИСКА</w:t>
      </w:r>
    </w:p>
    <w:p w14:paraId="2FEF49F8" w14:textId="58B87E3C" w:rsidR="00D93261" w:rsidRPr="00007B6D" w:rsidRDefault="00D93261" w:rsidP="00D9326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7B6D">
        <w:rPr>
          <w:rFonts w:ascii="Times New Roman" w:hAnsi="Times New Roman" w:cs="Times New Roman"/>
          <w:b/>
          <w:sz w:val="28"/>
          <w:lang w:val="uk-UA"/>
        </w:rPr>
        <w:t>до  про</w:t>
      </w:r>
      <w:r>
        <w:rPr>
          <w:rFonts w:ascii="Times New Roman" w:hAnsi="Times New Roman" w:cs="Times New Roman"/>
          <w:b/>
          <w:sz w:val="28"/>
          <w:lang w:val="uk-UA"/>
        </w:rPr>
        <w:t>е</w:t>
      </w:r>
      <w:r w:rsidRPr="00007B6D">
        <w:rPr>
          <w:rFonts w:ascii="Times New Roman" w:hAnsi="Times New Roman" w:cs="Times New Roman"/>
          <w:b/>
          <w:sz w:val="28"/>
          <w:lang w:val="uk-UA"/>
        </w:rPr>
        <w:t xml:space="preserve">кту Закону України </w:t>
      </w:r>
      <w:bookmarkStart w:id="1" w:name="_Hlk66977534"/>
      <w:r w:rsidRPr="00633CA3">
        <w:rPr>
          <w:rFonts w:ascii="Times New Roman" w:hAnsi="Times New Roman" w:cs="Times New Roman"/>
          <w:b/>
          <w:sz w:val="28"/>
          <w:lang w:val="uk-UA"/>
        </w:rPr>
        <w:t>«</w:t>
      </w:r>
      <w:bookmarkEnd w:id="1"/>
      <w:r w:rsidR="00B45A84" w:rsidRPr="00633C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</w:t>
      </w:r>
      <w:r w:rsidR="00B45A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внесення змін до Бюджетного кодексу України щодо </w:t>
      </w:r>
      <w:r w:rsidR="00B45A84" w:rsidRPr="00362CF4">
        <w:rPr>
          <w:rFonts w:ascii="Times New Roman" w:hAnsi="Times New Roman" w:cs="Times New Roman"/>
          <w:b/>
          <w:sz w:val="28"/>
          <w:szCs w:val="28"/>
          <w:lang w:val="uk-UA"/>
        </w:rPr>
        <w:t>упорядкування розміру ставки</w:t>
      </w:r>
      <w:r w:rsidR="00B45A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45A84" w:rsidRPr="00633CA3">
        <w:rPr>
          <w:rFonts w:ascii="Times New Roman" w:hAnsi="Times New Roman" w:cs="Times New Roman"/>
          <w:b/>
          <w:sz w:val="28"/>
          <w:szCs w:val="28"/>
          <w:lang w:val="uk-UA"/>
        </w:rPr>
        <w:t>рентної плати за користування надрами для видобування корисних копалин загальнодержавного значення</w:t>
      </w:r>
      <w:r w:rsidR="00B45A84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B45A84" w:rsidRPr="00633C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45A84" w:rsidRPr="00633CA3">
        <w:rPr>
          <w:rFonts w:ascii="Times New Roman" w:hAnsi="Times New Roman" w:cs="Times New Roman"/>
          <w:b/>
          <w:bCs/>
          <w:sz w:val="28"/>
          <w:szCs w:val="28"/>
          <w:lang w:val="uk-UA"/>
        </w:rPr>
        <w:t>що зараховується за місцезнаходженням (місцем видобутку) відповідних природних ресурсів</w:t>
      </w:r>
      <w:r w:rsidRPr="00633CA3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14:paraId="09F588DD" w14:textId="77777777" w:rsidR="00D93261" w:rsidRPr="00007B6D" w:rsidRDefault="00D93261" w:rsidP="00D9326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B902AA1" w14:textId="77777777" w:rsidR="00D93261" w:rsidRPr="001C2083" w:rsidRDefault="00D93261" w:rsidP="00D93261">
      <w:pPr>
        <w:numPr>
          <w:ilvl w:val="0"/>
          <w:numId w:val="1"/>
        </w:numPr>
        <w:suppressAutoHyphens/>
        <w:spacing w:after="0" w:line="240" w:lineRule="auto"/>
        <w:ind w:firstLine="54"/>
        <w:jc w:val="both"/>
        <w:rPr>
          <w:rFonts w:ascii="Times New Roman" w:hAnsi="Times New Roman" w:cs="Times New Roman"/>
          <w:lang w:val="uk-UA"/>
        </w:rPr>
      </w:pPr>
      <w:r w:rsidRPr="00007B6D">
        <w:rPr>
          <w:rFonts w:ascii="Times New Roman" w:hAnsi="Times New Roman" w:cs="Times New Roman"/>
          <w:b/>
          <w:sz w:val="28"/>
          <w:lang w:val="uk-UA"/>
        </w:rPr>
        <w:t xml:space="preserve">Обґрунтування необхідності прийняття </w:t>
      </w:r>
      <w:proofErr w:type="spellStart"/>
      <w:r w:rsidRPr="00007B6D">
        <w:rPr>
          <w:rFonts w:ascii="Times New Roman" w:hAnsi="Times New Roman" w:cs="Times New Roman"/>
          <w:b/>
          <w:sz w:val="28"/>
          <w:lang w:val="uk-UA"/>
        </w:rPr>
        <w:t>акта</w:t>
      </w:r>
      <w:proofErr w:type="spellEnd"/>
    </w:p>
    <w:p w14:paraId="54C019A2" w14:textId="77777777" w:rsidR="00D93261" w:rsidRDefault="00D93261" w:rsidP="00D93261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8947173" w14:textId="77777777" w:rsidR="00AF7C01" w:rsidRDefault="003A1400" w:rsidP="00AF7C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Згідно з</w:t>
      </w:r>
      <w:r w:rsidR="00B46303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</w:t>
      </w:r>
      <w:r w:rsidR="00B46303" w:rsidRPr="00B46303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постанов</w:t>
      </w: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ою</w:t>
      </w:r>
      <w:r w:rsidR="00B46303" w:rsidRPr="00B46303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Кабінету Міністрів України від 12 грудня 1994 р. </w:t>
      </w:r>
      <w:r w:rsidR="00B46303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№</w:t>
      </w:r>
      <w:r w:rsidR="00B46303" w:rsidRPr="00B46303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827 (у редакції постанови Кабінету Міністрів України від 28 грудня 2011 р. </w:t>
      </w:r>
      <w:r w:rsidR="00B46303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№</w:t>
      </w:r>
      <w:r w:rsidR="00B46303" w:rsidRPr="00B46303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1370</w:t>
      </w:r>
      <w:r w:rsidR="00B46303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), </w:t>
      </w: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затверджений</w:t>
      </w:r>
      <w:r w:rsidR="00BC3CDC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</w:t>
      </w:r>
      <w:r w:rsidR="00BC3CDC" w:rsidRPr="00BC3CDC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перелік корисних копалин загальнодержавного</w:t>
      </w:r>
      <w:r w:rsidR="00167DF5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та місцевого</w:t>
      </w:r>
      <w:r w:rsidR="00BC3CDC" w:rsidRPr="00BC3CDC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значення</w:t>
      </w: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. Зокрема, </w:t>
      </w:r>
      <w:r w:rsidR="009B53AE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до </w:t>
      </w:r>
      <w:r w:rsidR="009B53AE" w:rsidRPr="00BC3CDC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корисних копалин загальнодержавного</w:t>
      </w:r>
      <w:r w:rsidR="009B53AE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значення належать</w:t>
      </w:r>
      <w:r w:rsidR="00AF7C01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:</w:t>
      </w:r>
    </w:p>
    <w:p w14:paraId="70EBC3CB" w14:textId="3D526E48" w:rsidR="00AF7C01" w:rsidRDefault="00AF7C01" w:rsidP="00AF7C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- </w:t>
      </w:r>
      <w:r w:rsidR="009B53AE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горючі копалини (газоподібні, рідкі, тверді)</w:t>
      </w: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;</w:t>
      </w:r>
      <w:r w:rsidR="009B53AE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</w:t>
      </w:r>
    </w:p>
    <w:p w14:paraId="05A4F770" w14:textId="77777777" w:rsidR="00AF7C01" w:rsidRDefault="00AF7C01" w:rsidP="00D932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- </w:t>
      </w:r>
      <w:r w:rsidR="009B53AE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металічні руди (чорні, кольорові, благородні, р</w:t>
      </w:r>
      <w:r w:rsidR="009B53AE" w:rsidRPr="009B53AE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ідкіснометалеві та рідкісноземельні</w:t>
      </w:r>
      <w:r w:rsidR="009B53AE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, розсіяні та радіоактивні метали)</w:t>
      </w: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;</w:t>
      </w:r>
      <w:r w:rsidR="009B53AE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</w:t>
      </w:r>
    </w:p>
    <w:p w14:paraId="778C271B" w14:textId="56451C3B" w:rsidR="00D93261" w:rsidRDefault="00AF7C01" w:rsidP="00D932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- </w:t>
      </w:r>
      <w:r w:rsidR="009B53AE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неметалічні копалини (с</w:t>
      </w:r>
      <w:r w:rsidR="009B53AE" w:rsidRPr="009B53AE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ировина вогнетривка</w:t>
      </w:r>
      <w:r w:rsidR="009B53AE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, </w:t>
      </w:r>
      <w:r w:rsidR="009B53AE" w:rsidRPr="009B53AE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флюсова</w:t>
      </w:r>
      <w:r w:rsidR="009B53AE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,</w:t>
      </w:r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ф</w:t>
      </w:r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ормувальна та для </w:t>
      </w:r>
      <w:proofErr w:type="spellStart"/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грудкування</w:t>
      </w:r>
      <w:proofErr w:type="spellEnd"/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залізорудних концентратів</w:t>
      </w:r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, хімічна, агрохімічна, </w:t>
      </w:r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для мінеральних пігментів</w:t>
      </w:r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, абразивна, о</w:t>
      </w:r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птична та </w:t>
      </w:r>
      <w:proofErr w:type="spellStart"/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п'єзооптична</w:t>
      </w:r>
      <w:proofErr w:type="spellEnd"/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, </w:t>
      </w:r>
      <w:proofErr w:type="spellStart"/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е</w:t>
      </w:r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лектро</w:t>
      </w:r>
      <w:proofErr w:type="spellEnd"/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- та радіотехнічна</w:t>
      </w:r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, </w:t>
      </w:r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адсорбційна</w:t>
      </w:r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, </w:t>
      </w:r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ювелірна (дорогоцінне каміння)</w:t>
      </w:r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, </w:t>
      </w:r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ювелірно-виробна (</w:t>
      </w:r>
      <w:proofErr w:type="spellStart"/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напівдорогоцінне</w:t>
      </w:r>
      <w:proofErr w:type="spellEnd"/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каміння)</w:t>
      </w:r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, виробна, </w:t>
      </w:r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для облицювальних матеріалів (декоративне каміння)</w:t>
      </w:r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, </w:t>
      </w:r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скляна та фарфоро-фаянсова</w:t>
      </w:r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, </w:t>
      </w:r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цементна</w:t>
      </w:r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, </w:t>
      </w:r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для пиляних стінових матеріалів</w:t>
      </w:r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, </w:t>
      </w:r>
      <w:proofErr w:type="spellStart"/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петрургійна</w:t>
      </w:r>
      <w:proofErr w:type="spellEnd"/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та для легких заповнювачів бетону</w:t>
      </w:r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, </w:t>
      </w:r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для бутового каменю</w:t>
      </w:r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, </w:t>
      </w:r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піщано-гравійна</w:t>
      </w:r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, </w:t>
      </w:r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цегельно-черепична</w:t>
      </w:r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, </w:t>
      </w:r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для покриття доріг</w:t>
      </w:r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, </w:t>
      </w:r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для приготування бурових розчинів</w:t>
      </w:r>
      <w:r w:rsid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, </w:t>
      </w:r>
      <w:r w:rsidR="00FB6EBF" w:rsidRPr="00FB6EBF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для виробництва кристалічного кремнію</w:t>
      </w: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);</w:t>
      </w:r>
    </w:p>
    <w:p w14:paraId="3458DB53" w14:textId="2EB806CD" w:rsidR="00AF7C01" w:rsidRDefault="00AF7C01" w:rsidP="00D932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- деякі види вод;</w:t>
      </w:r>
    </w:p>
    <w:p w14:paraId="64E9B0CD" w14:textId="7D71E6B1" w:rsidR="00AF7C01" w:rsidRDefault="00AF7C01" w:rsidP="00D932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- грязі лікувальні (м</w:t>
      </w:r>
      <w:r w:rsidRPr="00AF7C01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улові</w:t>
      </w:r>
      <w:r w:rsidR="00547A56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</w:t>
      </w:r>
      <w:r w:rsidRPr="00AF7C01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сульфідн</w:t>
      </w: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і, с</w:t>
      </w:r>
      <w:r w:rsidRPr="00AF7C01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опкові</w:t>
      </w: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,</w:t>
      </w:r>
      <w:r w:rsidRPr="00AF7C01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с</w:t>
      </w:r>
      <w:r w:rsidRPr="00AF7C01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апропелеві</w:t>
      </w: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, т</w:t>
      </w:r>
      <w:r w:rsidRPr="00AF7C01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орфові</w:t>
      </w: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);</w:t>
      </w:r>
    </w:p>
    <w:p w14:paraId="24A27265" w14:textId="11684E4D" w:rsidR="00AF7C01" w:rsidRDefault="00AF7C01" w:rsidP="00D932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- інертні гази (гелій).</w:t>
      </w:r>
    </w:p>
    <w:p w14:paraId="6990A461" w14:textId="36036609" w:rsidR="004606C6" w:rsidRDefault="00BB724E" w:rsidP="00D932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Наприклад, з</w:t>
      </w:r>
      <w:r w:rsidR="006B07E6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а даними </w:t>
      </w:r>
      <w:r w:rsidR="006B07E6" w:rsidRPr="006B07E6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Державн</w:t>
      </w:r>
      <w:r w:rsidR="006B07E6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ого</w:t>
      </w:r>
      <w:r w:rsidR="006B07E6" w:rsidRPr="006B07E6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кадастр</w:t>
      </w:r>
      <w:r w:rsidR="006B07E6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у</w:t>
      </w:r>
      <w:r w:rsidR="006B07E6" w:rsidRPr="006B07E6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родовищ і проявів корисних копалин</w:t>
      </w:r>
      <w:r w:rsidR="006B07E6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, в Україні на обліку перебуває 177 металічних корисних копалин, 4895 неметалічних корисних копалин, 382 </w:t>
      </w: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родовищ </w:t>
      </w:r>
      <w:r w:rsidR="006B07E6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нафти та газу, 891 </w:t>
      </w: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родовищ </w:t>
      </w:r>
      <w:r w:rsidR="006B07E6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вугілля та горючих сланців.</w:t>
      </w:r>
    </w:p>
    <w:p w14:paraId="3B6E4AC6" w14:textId="1137702A" w:rsidR="0031510A" w:rsidRDefault="0031510A" w:rsidP="00D932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</w:pPr>
    </w:p>
    <w:p w14:paraId="16D6B3C2" w14:textId="317612B7" w:rsidR="0031510A" w:rsidRDefault="0031510A" w:rsidP="00D932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У зв’язку з</w:t>
      </w:r>
      <w:r w:rsidR="005A5B78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завершенням адміністративно-територіальної реформи</w:t>
      </w:r>
      <w:r w:rsidR="00E2730A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, збільшення</w:t>
      </w:r>
      <w:r w:rsidR="00547A56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м</w:t>
      </w:r>
      <w:r w:rsidR="00E2730A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</w:t>
      </w:r>
      <w:r w:rsidR="00E41A33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меж</w:t>
      </w:r>
      <w:r w:rsidR="00E2730A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більшості сформованих місцевих територіальних громад</w:t>
      </w:r>
      <w:r w:rsidR="00E41A33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, а також</w:t>
      </w:r>
      <w:r w:rsidR="00E2730A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змін</w:t>
      </w:r>
      <w:r w:rsidR="00E41A33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їх</w:t>
      </w:r>
      <w:r w:rsidR="00E2730A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повноважень постало питання про </w:t>
      </w:r>
      <w:r w:rsidR="00E41A33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залучення додаткових фінансових надходжень до бюджетів </w:t>
      </w:r>
      <w:r w:rsidR="00E41A33">
        <w:rPr>
          <w:rFonts w:ascii="Times New Roman" w:hAnsi="Times New Roman" w:cs="Times New Roman"/>
          <w:sz w:val="28"/>
          <w:lang w:val="uk-UA"/>
        </w:rPr>
        <w:t>сільських, селищних, міських територіальних громад</w:t>
      </w:r>
      <w:r w:rsidR="007E0E3A">
        <w:rPr>
          <w:rFonts w:ascii="Times New Roman" w:hAnsi="Times New Roman" w:cs="Times New Roman"/>
          <w:sz w:val="28"/>
          <w:lang w:val="uk-UA"/>
        </w:rPr>
        <w:t>, зокрема,</w:t>
      </w:r>
      <w:r w:rsidR="00E41A33">
        <w:rPr>
          <w:rFonts w:ascii="Times New Roman" w:hAnsi="Times New Roman" w:cs="Times New Roman"/>
          <w:sz w:val="28"/>
          <w:lang w:val="uk-UA"/>
        </w:rPr>
        <w:t xml:space="preserve"> для реалізації </w:t>
      </w:r>
      <w:r w:rsidR="007E0E3A">
        <w:rPr>
          <w:rFonts w:ascii="Times New Roman" w:hAnsi="Times New Roman" w:cs="Times New Roman"/>
          <w:sz w:val="28"/>
          <w:lang w:val="uk-UA"/>
        </w:rPr>
        <w:t>програм</w:t>
      </w:r>
      <w:r w:rsidR="00E41A33">
        <w:rPr>
          <w:rFonts w:ascii="Times New Roman" w:hAnsi="Times New Roman" w:cs="Times New Roman"/>
          <w:sz w:val="28"/>
          <w:lang w:val="uk-UA"/>
        </w:rPr>
        <w:t xml:space="preserve"> соціально-еконо</w:t>
      </w:r>
      <w:r w:rsidR="007E0E3A">
        <w:rPr>
          <w:rFonts w:ascii="Times New Roman" w:hAnsi="Times New Roman" w:cs="Times New Roman"/>
          <w:sz w:val="28"/>
          <w:lang w:val="uk-UA"/>
        </w:rPr>
        <w:t>мічного розвитку</w:t>
      </w:r>
      <w:r w:rsidR="00547A56">
        <w:rPr>
          <w:rFonts w:ascii="Times New Roman" w:hAnsi="Times New Roman" w:cs="Times New Roman"/>
          <w:sz w:val="28"/>
          <w:lang w:val="uk-UA"/>
        </w:rPr>
        <w:t xml:space="preserve"> та окремих місцевих проектів. </w:t>
      </w:r>
    </w:p>
    <w:p w14:paraId="73B38B2E" w14:textId="06A12E67" w:rsidR="00B46303" w:rsidRDefault="007E0E3A" w:rsidP="00717B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Особливо актуальним залучення додаткових фінансових ресурсів є</w:t>
      </w:r>
      <w:r w:rsidR="00072DFC">
        <w:rPr>
          <w:rFonts w:ascii="Times New Roman" w:hAnsi="Times New Roman" w:cs="Times New Roman"/>
          <w:sz w:val="28"/>
          <w:lang w:val="uk-UA"/>
        </w:rPr>
        <w:t xml:space="preserve"> наразі</w:t>
      </w:r>
      <w:r>
        <w:rPr>
          <w:rFonts w:ascii="Times New Roman" w:hAnsi="Times New Roman" w:cs="Times New Roman"/>
          <w:sz w:val="28"/>
          <w:lang w:val="uk-UA"/>
        </w:rPr>
        <w:t xml:space="preserve"> для </w:t>
      </w:r>
      <w:r w:rsidR="00072DFC">
        <w:rPr>
          <w:rFonts w:ascii="Times New Roman" w:hAnsi="Times New Roman" w:cs="Times New Roman"/>
          <w:sz w:val="28"/>
          <w:lang w:val="uk-UA"/>
        </w:rPr>
        <w:t xml:space="preserve">сільських територіальних громад, де відсутні великі платники податків. Значною дохідною </w:t>
      </w:r>
      <w:proofErr w:type="spellStart"/>
      <w:r w:rsidR="00072DFC">
        <w:rPr>
          <w:rFonts w:ascii="Times New Roman" w:hAnsi="Times New Roman" w:cs="Times New Roman"/>
          <w:sz w:val="28"/>
          <w:lang w:val="uk-UA"/>
        </w:rPr>
        <w:t>статею</w:t>
      </w:r>
      <w:proofErr w:type="spellEnd"/>
      <w:r w:rsidR="00072DFC">
        <w:rPr>
          <w:rFonts w:ascii="Times New Roman" w:hAnsi="Times New Roman" w:cs="Times New Roman"/>
          <w:sz w:val="28"/>
          <w:lang w:val="uk-UA"/>
        </w:rPr>
        <w:t xml:space="preserve"> для таких громад може стати </w:t>
      </w:r>
      <w:r w:rsidR="00717B3F" w:rsidRPr="001417D9">
        <w:rPr>
          <w:rFonts w:ascii="Times New Roman" w:hAnsi="Times New Roman" w:cs="Times New Roman"/>
          <w:bCs/>
          <w:sz w:val="28"/>
          <w:szCs w:val="28"/>
          <w:lang w:val="uk-UA"/>
        </w:rPr>
        <w:t>рентн</w:t>
      </w:r>
      <w:r w:rsidR="00717B3F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="00717B3F" w:rsidRPr="001417D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плат</w:t>
      </w:r>
      <w:r w:rsidR="00717B3F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="00717B3F" w:rsidRPr="001417D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 користування надрами для видобування корисних копалин загальнодержавного </w:t>
      </w:r>
      <w:r w:rsidR="00717B3F" w:rsidRPr="001417D9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значення, що зараховується за місцезнаходженням (місцем видобутку) відповідних природних ресурсів</w:t>
      </w:r>
      <w:r w:rsidR="00717B3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у разі збільшення її відсоткової ставки. </w:t>
      </w:r>
    </w:p>
    <w:p w14:paraId="0F6320B8" w14:textId="77777777" w:rsidR="00717B3F" w:rsidRPr="00717B3F" w:rsidRDefault="00717B3F" w:rsidP="00717B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14:paraId="56C51FDB" w14:textId="334185B7" w:rsidR="00D93261" w:rsidRDefault="00D93261" w:rsidP="00D93261">
      <w:pPr>
        <w:pStyle w:val="a5"/>
        <w:numPr>
          <w:ilvl w:val="0"/>
          <w:numId w:val="1"/>
        </w:numPr>
        <w:jc w:val="both"/>
        <w:rPr>
          <w:rFonts w:cs="Times New Roman"/>
          <w:b/>
          <w:sz w:val="28"/>
          <w:lang w:val="uk-UA"/>
        </w:rPr>
      </w:pPr>
      <w:r w:rsidRPr="00B03414">
        <w:rPr>
          <w:rFonts w:cs="Times New Roman"/>
          <w:b/>
          <w:sz w:val="28"/>
          <w:lang w:val="uk-UA"/>
        </w:rPr>
        <w:t xml:space="preserve">Цілі та завдання прийняття </w:t>
      </w:r>
      <w:proofErr w:type="spellStart"/>
      <w:r w:rsidRPr="00B03414">
        <w:rPr>
          <w:rFonts w:cs="Times New Roman"/>
          <w:b/>
          <w:sz w:val="28"/>
          <w:lang w:val="uk-UA"/>
        </w:rPr>
        <w:t>акта</w:t>
      </w:r>
      <w:proofErr w:type="spellEnd"/>
    </w:p>
    <w:p w14:paraId="636407DF" w14:textId="77777777" w:rsidR="00D93261" w:rsidRPr="00B03414" w:rsidRDefault="00D93261" w:rsidP="00D93261">
      <w:pPr>
        <w:pStyle w:val="a5"/>
        <w:ind w:left="1080"/>
        <w:jc w:val="both"/>
        <w:rPr>
          <w:rFonts w:cs="Times New Roman"/>
          <w:b/>
          <w:sz w:val="28"/>
          <w:lang w:val="uk-UA"/>
        </w:rPr>
      </w:pPr>
    </w:p>
    <w:p w14:paraId="0F8EE4C2" w14:textId="2DB20EC6" w:rsidR="00D93261" w:rsidRPr="00BC3CDC" w:rsidRDefault="00D93261" w:rsidP="00BC3C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007B6D">
        <w:rPr>
          <w:rFonts w:ascii="Times New Roman" w:hAnsi="Times New Roman" w:cs="Times New Roman"/>
          <w:sz w:val="28"/>
          <w:lang w:val="uk-UA"/>
        </w:rPr>
        <w:t>Метою законопро</w:t>
      </w:r>
      <w:r w:rsidR="001417D9">
        <w:rPr>
          <w:rFonts w:ascii="Times New Roman" w:hAnsi="Times New Roman" w:cs="Times New Roman"/>
          <w:sz w:val="28"/>
          <w:lang w:val="uk-UA"/>
        </w:rPr>
        <w:t>е</w:t>
      </w:r>
      <w:r w:rsidRPr="00007B6D">
        <w:rPr>
          <w:rFonts w:ascii="Times New Roman" w:hAnsi="Times New Roman" w:cs="Times New Roman"/>
          <w:sz w:val="28"/>
          <w:lang w:val="uk-UA"/>
        </w:rPr>
        <w:t>кту</w:t>
      </w:r>
      <w:r w:rsidRPr="00007B6D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007B6D">
        <w:rPr>
          <w:rFonts w:ascii="Times New Roman" w:hAnsi="Times New Roman" w:cs="Times New Roman"/>
          <w:sz w:val="28"/>
          <w:lang w:val="uk-UA"/>
        </w:rPr>
        <w:t>є</w:t>
      </w:r>
      <w:r w:rsidR="008B5509">
        <w:rPr>
          <w:rFonts w:ascii="Times New Roman" w:hAnsi="Times New Roman" w:cs="Times New Roman"/>
          <w:sz w:val="28"/>
          <w:lang w:val="uk-UA"/>
        </w:rPr>
        <w:t xml:space="preserve"> збільшення </w:t>
      </w:r>
      <w:r w:rsidR="001178F3">
        <w:rPr>
          <w:rFonts w:ascii="Times New Roman" w:hAnsi="Times New Roman" w:cs="Times New Roman"/>
          <w:sz w:val="28"/>
          <w:lang w:val="uk-UA"/>
        </w:rPr>
        <w:t xml:space="preserve">фінансових </w:t>
      </w:r>
      <w:r w:rsidR="008B5509">
        <w:rPr>
          <w:rFonts w:ascii="Times New Roman" w:hAnsi="Times New Roman" w:cs="Times New Roman"/>
          <w:sz w:val="28"/>
          <w:lang w:val="uk-UA"/>
        </w:rPr>
        <w:t>надходжень у бюджети сільських, селищних, міських</w:t>
      </w:r>
      <w:r w:rsidR="00BC3CDC">
        <w:rPr>
          <w:rFonts w:ascii="Times New Roman" w:hAnsi="Times New Roman" w:cs="Times New Roman"/>
          <w:sz w:val="28"/>
          <w:lang w:val="uk-UA"/>
        </w:rPr>
        <w:t xml:space="preserve"> територіальних громад від </w:t>
      </w:r>
      <w:r w:rsidR="001417D9" w:rsidRPr="001417D9">
        <w:rPr>
          <w:rFonts w:ascii="Times New Roman" w:hAnsi="Times New Roman" w:cs="Times New Roman"/>
          <w:bCs/>
          <w:sz w:val="28"/>
          <w:szCs w:val="28"/>
          <w:lang w:val="uk-UA"/>
        </w:rPr>
        <w:t>рентної плати за користування надрами для видобування корисних копалин загальнодержавного значення, що зараховується за місцезнаходженням (місцем видобутку) відповідних природних ресурсів</w:t>
      </w:r>
      <w:r w:rsidR="00BC3CDC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14:paraId="77EAABC8" w14:textId="77777777" w:rsidR="00D93261" w:rsidRDefault="00D93261" w:rsidP="00D9326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lang w:val="uk-UA"/>
        </w:rPr>
      </w:pPr>
    </w:p>
    <w:p w14:paraId="00CD1889" w14:textId="77777777" w:rsidR="00D93261" w:rsidRDefault="00D93261" w:rsidP="00D93261">
      <w:pPr>
        <w:pStyle w:val="a5"/>
        <w:numPr>
          <w:ilvl w:val="0"/>
          <w:numId w:val="1"/>
        </w:numPr>
        <w:jc w:val="both"/>
        <w:rPr>
          <w:rFonts w:cs="Times New Roman"/>
          <w:b/>
          <w:sz w:val="28"/>
          <w:lang w:val="uk-UA"/>
        </w:rPr>
      </w:pPr>
      <w:r w:rsidRPr="00B03414">
        <w:rPr>
          <w:rFonts w:cs="Times New Roman"/>
          <w:b/>
          <w:sz w:val="28"/>
          <w:lang w:val="uk-UA"/>
        </w:rPr>
        <w:t>3агальна характеристика і основні положення Закону</w:t>
      </w:r>
    </w:p>
    <w:p w14:paraId="5B176DA0" w14:textId="50138681" w:rsidR="00D93261" w:rsidRDefault="00D93261" w:rsidP="00E64164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14:paraId="57DCDDA3" w14:textId="78151215" w:rsidR="001417D9" w:rsidRDefault="00E64164" w:rsidP="00E64164">
      <w:pPr>
        <w:pStyle w:val="a5"/>
        <w:ind w:left="0" w:firstLine="567"/>
        <w:jc w:val="both"/>
        <w:rPr>
          <w:rFonts w:cs="Times New Roman"/>
          <w:bCs/>
          <w:sz w:val="28"/>
          <w:szCs w:val="28"/>
          <w:lang w:val="uk-UA"/>
        </w:rPr>
      </w:pPr>
      <w:r>
        <w:rPr>
          <w:sz w:val="28"/>
          <w:lang w:val="uk-UA"/>
        </w:rPr>
        <w:t xml:space="preserve">Проектом пропонується </w:t>
      </w:r>
      <w:r>
        <w:rPr>
          <w:sz w:val="28"/>
          <w:szCs w:val="28"/>
          <w:lang w:val="uk-UA"/>
        </w:rPr>
        <w:t xml:space="preserve">переглянути розміри </w:t>
      </w:r>
      <w:r w:rsidRPr="00E64164">
        <w:rPr>
          <w:rFonts w:cs="Times New Roman"/>
          <w:bCs/>
          <w:sz w:val="28"/>
          <w:szCs w:val="28"/>
          <w:lang w:val="uk-UA"/>
        </w:rPr>
        <w:t>рентної плати за користування надрами для видобування корисних копалин загальнодержавного значення, що зараховується за місцезнаходженням (місцем видобутку) відповідних природних ресурсів</w:t>
      </w:r>
      <w:r>
        <w:rPr>
          <w:rFonts w:cs="Times New Roman"/>
          <w:bCs/>
          <w:sz w:val="28"/>
          <w:szCs w:val="28"/>
          <w:lang w:val="uk-UA"/>
        </w:rPr>
        <w:t>, збільшивши з 5 відсотків до 15.</w:t>
      </w:r>
    </w:p>
    <w:p w14:paraId="5B63B899" w14:textId="77777777" w:rsidR="00E64164" w:rsidRPr="00E64164" w:rsidRDefault="00E64164" w:rsidP="00E64164">
      <w:pPr>
        <w:pStyle w:val="a5"/>
        <w:ind w:left="0" w:firstLine="567"/>
        <w:jc w:val="both"/>
        <w:rPr>
          <w:rFonts w:cs="Times New Roman"/>
          <w:bCs/>
          <w:sz w:val="28"/>
          <w:szCs w:val="28"/>
          <w:lang w:val="uk-UA"/>
        </w:rPr>
      </w:pPr>
    </w:p>
    <w:p w14:paraId="78CDD237" w14:textId="4CD9BAB7" w:rsidR="00D93261" w:rsidRPr="00B03414" w:rsidRDefault="00D93261" w:rsidP="00D93261">
      <w:pPr>
        <w:pStyle w:val="a5"/>
        <w:numPr>
          <w:ilvl w:val="0"/>
          <w:numId w:val="1"/>
        </w:numPr>
        <w:jc w:val="both"/>
        <w:rPr>
          <w:rFonts w:cs="Times New Roman"/>
          <w:b/>
          <w:sz w:val="28"/>
          <w:szCs w:val="28"/>
          <w:lang w:val="uk-UA"/>
        </w:rPr>
      </w:pPr>
      <w:r w:rsidRPr="00B03414">
        <w:rPr>
          <w:rFonts w:cs="Times New Roman"/>
          <w:b/>
          <w:sz w:val="28"/>
          <w:szCs w:val="28"/>
          <w:lang w:val="uk-UA"/>
        </w:rPr>
        <w:t>Стан нормативно</w:t>
      </w:r>
      <w:r w:rsidRPr="00B03414">
        <w:rPr>
          <w:rFonts w:eastAsia="Times New Roman" w:cs="Times New Roman"/>
          <w:b/>
          <w:sz w:val="28"/>
          <w:szCs w:val="28"/>
          <w:lang w:val="uk-UA"/>
        </w:rPr>
        <w:t>-</w:t>
      </w:r>
      <w:r w:rsidRPr="00B03414">
        <w:rPr>
          <w:rFonts w:cs="Times New Roman"/>
          <w:b/>
          <w:sz w:val="28"/>
          <w:szCs w:val="28"/>
          <w:lang w:val="uk-UA"/>
        </w:rPr>
        <w:t>правової бази у даній сфері правового регулювання</w:t>
      </w:r>
    </w:p>
    <w:p w14:paraId="0B0676A7" w14:textId="77777777" w:rsidR="00D93261" w:rsidRPr="00B03414" w:rsidRDefault="00D93261" w:rsidP="00D93261">
      <w:pPr>
        <w:pStyle w:val="a5"/>
        <w:ind w:left="1080"/>
        <w:jc w:val="both"/>
        <w:rPr>
          <w:rFonts w:cs="Times New Roman"/>
          <w:b/>
          <w:sz w:val="28"/>
          <w:szCs w:val="28"/>
          <w:lang w:val="uk-UA"/>
        </w:rPr>
      </w:pPr>
    </w:p>
    <w:p w14:paraId="5FB2E035" w14:textId="5C0B2058" w:rsidR="00175C4A" w:rsidRDefault="00D93261" w:rsidP="00D93261">
      <w:pPr>
        <w:pStyle w:val="a5"/>
        <w:ind w:left="0" w:firstLine="567"/>
        <w:jc w:val="both"/>
        <w:rPr>
          <w:rFonts w:cs="Times New Roman"/>
          <w:sz w:val="28"/>
          <w:szCs w:val="28"/>
          <w:lang w:val="uk-UA"/>
        </w:rPr>
      </w:pPr>
      <w:r w:rsidRPr="001A64CA">
        <w:rPr>
          <w:rFonts w:cs="Times New Roman"/>
          <w:sz w:val="28"/>
          <w:szCs w:val="28"/>
          <w:lang w:val="uk-UA"/>
        </w:rPr>
        <w:t>Основними нормативно-правовими актами, що регулюють дану сферу правовідносин, є: Конституція України,</w:t>
      </w:r>
      <w:r>
        <w:rPr>
          <w:rFonts w:cs="Times New Roman"/>
          <w:sz w:val="28"/>
          <w:szCs w:val="28"/>
          <w:lang w:val="uk-UA"/>
        </w:rPr>
        <w:t xml:space="preserve"> </w:t>
      </w:r>
      <w:r w:rsidR="00175C4A">
        <w:rPr>
          <w:rFonts w:cs="Times New Roman"/>
          <w:sz w:val="28"/>
          <w:szCs w:val="28"/>
          <w:lang w:val="uk-UA"/>
        </w:rPr>
        <w:t xml:space="preserve">Бюджетний кодекс України, </w:t>
      </w:r>
      <w:r w:rsidR="008B5509">
        <w:rPr>
          <w:rFonts w:cs="Times New Roman"/>
          <w:sz w:val="28"/>
          <w:szCs w:val="28"/>
          <w:lang w:val="uk-UA"/>
        </w:rPr>
        <w:t>Кодекс України про надра</w:t>
      </w:r>
      <w:r w:rsidR="00005F42">
        <w:rPr>
          <w:rFonts w:cs="Times New Roman"/>
          <w:sz w:val="28"/>
          <w:szCs w:val="28"/>
          <w:lang w:val="uk-UA"/>
        </w:rPr>
        <w:t>.</w:t>
      </w:r>
    </w:p>
    <w:p w14:paraId="0A37423C" w14:textId="48A4A116" w:rsidR="00D93261" w:rsidRPr="001A64CA" w:rsidRDefault="00D93261" w:rsidP="00D93261">
      <w:pPr>
        <w:pStyle w:val="a5"/>
        <w:ind w:left="0" w:firstLine="567"/>
        <w:jc w:val="both"/>
        <w:rPr>
          <w:rFonts w:cs="Times New Roman"/>
          <w:b/>
          <w:bCs/>
          <w:color w:val="000000"/>
          <w:sz w:val="28"/>
          <w:szCs w:val="28"/>
          <w:lang w:val="uk-UA"/>
        </w:rPr>
      </w:pPr>
      <w:r w:rsidRPr="001A64CA">
        <w:rPr>
          <w:rFonts w:cs="Times New Roman"/>
          <w:color w:val="000000"/>
          <w:sz w:val="28"/>
          <w:szCs w:val="28"/>
          <w:lang w:val="uk-UA"/>
        </w:rPr>
        <w:t>Прийняття законопро</w:t>
      </w:r>
      <w:r w:rsidR="00005F42">
        <w:rPr>
          <w:rFonts w:cs="Times New Roman"/>
          <w:color w:val="000000"/>
          <w:sz w:val="28"/>
          <w:szCs w:val="28"/>
          <w:lang w:val="uk-UA"/>
        </w:rPr>
        <w:t>е</w:t>
      </w:r>
      <w:r w:rsidRPr="001A64CA">
        <w:rPr>
          <w:rFonts w:cs="Times New Roman"/>
          <w:color w:val="000000"/>
          <w:sz w:val="28"/>
          <w:szCs w:val="28"/>
          <w:lang w:val="uk-UA"/>
        </w:rPr>
        <w:t>кту потребуватиме внесення змін до</w:t>
      </w:r>
      <w:r w:rsidR="00005F42">
        <w:rPr>
          <w:rFonts w:cs="Times New Roman"/>
          <w:color w:val="000000"/>
          <w:sz w:val="28"/>
          <w:szCs w:val="28"/>
          <w:lang w:val="uk-UA"/>
        </w:rPr>
        <w:t xml:space="preserve"> Закону України </w:t>
      </w:r>
      <w:r w:rsidR="00005F42" w:rsidRPr="00F12CD1">
        <w:rPr>
          <w:rFonts w:cs="Times New Roman"/>
          <w:color w:val="000000"/>
          <w:sz w:val="28"/>
          <w:szCs w:val="28"/>
        </w:rPr>
        <w:t>“</w:t>
      </w:r>
      <w:r w:rsidR="00005F42">
        <w:rPr>
          <w:rFonts w:cs="Times New Roman"/>
          <w:color w:val="000000"/>
          <w:sz w:val="28"/>
          <w:szCs w:val="28"/>
          <w:lang w:val="uk-UA"/>
        </w:rPr>
        <w:t>Про державний бюджет України на 2021 рік</w:t>
      </w:r>
      <w:r w:rsidR="00005F42" w:rsidRPr="00F12CD1">
        <w:rPr>
          <w:rFonts w:cs="Times New Roman"/>
          <w:color w:val="000000"/>
          <w:sz w:val="28"/>
          <w:szCs w:val="28"/>
        </w:rPr>
        <w:t>”</w:t>
      </w:r>
      <w:r w:rsidR="00005F42">
        <w:rPr>
          <w:rFonts w:cs="Times New Roman"/>
          <w:color w:val="000000"/>
          <w:sz w:val="28"/>
          <w:szCs w:val="28"/>
          <w:lang w:val="uk-UA"/>
        </w:rPr>
        <w:t>.</w:t>
      </w:r>
      <w:r w:rsidRPr="001A64CA">
        <w:rPr>
          <w:rFonts w:cs="Times New Roman"/>
          <w:color w:val="000000"/>
          <w:sz w:val="28"/>
          <w:szCs w:val="28"/>
          <w:lang w:val="uk-UA"/>
        </w:rPr>
        <w:t xml:space="preserve"> </w:t>
      </w:r>
    </w:p>
    <w:p w14:paraId="04F4B6F7" w14:textId="77777777" w:rsidR="00D93261" w:rsidRPr="00442939" w:rsidRDefault="00D93261" w:rsidP="00D932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1BD9ED" w14:textId="77777777" w:rsidR="00D93261" w:rsidRDefault="00D93261" w:rsidP="00D93261">
      <w:pPr>
        <w:pStyle w:val="2"/>
        <w:numPr>
          <w:ilvl w:val="0"/>
          <w:numId w:val="2"/>
        </w:numPr>
        <w:rPr>
          <w:szCs w:val="28"/>
          <w:lang w:val="uk-UA"/>
        </w:rPr>
      </w:pPr>
      <w:r>
        <w:rPr>
          <w:szCs w:val="28"/>
          <w:lang w:val="uk-UA"/>
        </w:rPr>
        <w:t>Фінансово</w:t>
      </w:r>
      <w:r>
        <w:rPr>
          <w:rFonts w:eastAsia="Times New Roman"/>
          <w:szCs w:val="28"/>
          <w:lang w:val="uk-UA"/>
        </w:rPr>
        <w:t>-</w:t>
      </w:r>
      <w:r>
        <w:rPr>
          <w:szCs w:val="28"/>
          <w:lang w:val="uk-UA"/>
        </w:rPr>
        <w:t xml:space="preserve">економічне обґрунтування </w:t>
      </w:r>
    </w:p>
    <w:p w14:paraId="36843BC7" w14:textId="77777777" w:rsidR="00D93261" w:rsidRDefault="00D93261" w:rsidP="00D93261">
      <w:pPr>
        <w:pStyle w:val="2"/>
        <w:ind w:left="1080" w:firstLine="0"/>
        <w:rPr>
          <w:szCs w:val="28"/>
          <w:lang w:val="uk-UA"/>
        </w:rPr>
      </w:pPr>
    </w:p>
    <w:p w14:paraId="7841B501" w14:textId="6D314C74" w:rsidR="00167DF5" w:rsidRPr="00184FB9" w:rsidRDefault="00167DF5" w:rsidP="00184FB9">
      <w:pPr>
        <w:pStyle w:val="a5"/>
        <w:ind w:left="0" w:firstLine="567"/>
        <w:jc w:val="both"/>
        <w:rPr>
          <w:rFonts w:cs="Times New Roman"/>
          <w:color w:val="000000"/>
          <w:spacing w:val="-5"/>
          <w:sz w:val="28"/>
          <w:szCs w:val="28"/>
          <w:lang w:val="uk-UA"/>
        </w:rPr>
      </w:pPr>
      <w:r w:rsidRPr="00184FB9">
        <w:rPr>
          <w:rFonts w:cs="Times New Roman"/>
          <w:color w:val="000000"/>
          <w:spacing w:val="-5"/>
          <w:sz w:val="28"/>
          <w:szCs w:val="28"/>
          <w:lang w:val="uk-UA"/>
        </w:rPr>
        <w:t xml:space="preserve">Введення в дію даного проекту Закону не потребує додаткових </w:t>
      </w:r>
      <w:r w:rsidRPr="00184FB9">
        <w:rPr>
          <w:rFonts w:cs="Times New Roman"/>
          <w:color w:val="000000"/>
          <w:spacing w:val="-6"/>
          <w:sz w:val="28"/>
          <w:szCs w:val="28"/>
          <w:lang w:val="uk-UA"/>
        </w:rPr>
        <w:t>витрат з</w:t>
      </w:r>
      <w:r w:rsidR="00184FB9" w:rsidRPr="00184FB9">
        <w:rPr>
          <w:rFonts w:cs="Times New Roman"/>
          <w:color w:val="000000"/>
          <w:spacing w:val="-6"/>
          <w:sz w:val="28"/>
          <w:szCs w:val="28"/>
          <w:lang w:val="uk-UA"/>
        </w:rPr>
        <w:t xml:space="preserve"> </w:t>
      </w:r>
      <w:r w:rsidRPr="00184FB9">
        <w:rPr>
          <w:rFonts w:cs="Times New Roman"/>
          <w:sz w:val="28"/>
          <w:lang w:val="uk-UA"/>
        </w:rPr>
        <w:t>бюджетів сільських, селищних, міських територіальних громад</w:t>
      </w:r>
      <w:r w:rsidR="00184FB9" w:rsidRPr="00184FB9">
        <w:rPr>
          <w:rFonts w:cs="Times New Roman"/>
          <w:color w:val="000000"/>
          <w:spacing w:val="-5"/>
          <w:sz w:val="28"/>
          <w:szCs w:val="28"/>
          <w:lang w:val="uk-UA"/>
        </w:rPr>
        <w:t xml:space="preserve">, </w:t>
      </w:r>
      <w:r w:rsidRPr="00184FB9">
        <w:rPr>
          <w:rFonts w:cs="Times New Roman"/>
          <w:color w:val="000000"/>
          <w:spacing w:val="-5"/>
          <w:sz w:val="28"/>
          <w:szCs w:val="28"/>
          <w:lang w:val="uk-UA"/>
        </w:rPr>
        <w:t>а навпаки сприятиме</w:t>
      </w:r>
      <w:r w:rsidR="00184FB9" w:rsidRPr="00184FB9">
        <w:rPr>
          <w:rFonts w:cs="Times New Roman"/>
          <w:color w:val="000000"/>
          <w:spacing w:val="-5"/>
          <w:sz w:val="28"/>
          <w:szCs w:val="28"/>
          <w:lang w:val="uk-UA"/>
        </w:rPr>
        <w:t xml:space="preserve"> їх</w:t>
      </w:r>
      <w:r w:rsidRPr="00184FB9">
        <w:rPr>
          <w:rFonts w:cs="Times New Roman"/>
          <w:color w:val="000000"/>
          <w:spacing w:val="-5"/>
          <w:sz w:val="28"/>
          <w:szCs w:val="28"/>
          <w:lang w:val="uk-UA"/>
        </w:rPr>
        <w:t xml:space="preserve"> наповненню.</w:t>
      </w:r>
    </w:p>
    <w:p w14:paraId="05D633A8" w14:textId="26534571" w:rsidR="006315A4" w:rsidRDefault="00184FB9" w:rsidP="00C708D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184FB9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У разі прийняття цього проекту Закону надходження</w:t>
      </w:r>
      <w:r w:rsidR="001178F3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у </w:t>
      </w:r>
      <w:r w:rsidR="001178F3" w:rsidRPr="00184FB9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Державний бюджет України</w:t>
      </w:r>
      <w:r w:rsidRPr="00184FB9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</w:t>
      </w:r>
      <w:r w:rsidR="00C708DE" w:rsidRPr="00184FB9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від </w:t>
      </w:r>
      <w:r w:rsidR="00C708DE" w:rsidRPr="00184FB9">
        <w:rPr>
          <w:rFonts w:ascii="Times New Roman" w:hAnsi="Times New Roman" w:cs="Times New Roman"/>
          <w:bCs/>
          <w:sz w:val="28"/>
          <w:szCs w:val="28"/>
          <w:lang w:val="uk-UA"/>
        </w:rPr>
        <w:t>рентної плати за користування надрами для видобування корисних копалин загальнодержавного значення</w:t>
      </w:r>
      <w:r w:rsidR="00005F4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="00C708DE" w:rsidRPr="00184FB9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зменш</w:t>
      </w:r>
      <w:r w:rsidR="00C708DE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а</w:t>
      </w:r>
      <w:r w:rsidR="00C708DE" w:rsidRPr="00184FB9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ться</w:t>
      </w:r>
      <w:proofErr w:type="spellEnd"/>
      <w:r w:rsidR="00C708DE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.</w:t>
      </w:r>
      <w:r w:rsidRPr="00184FB9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</w:t>
      </w:r>
    </w:p>
    <w:p w14:paraId="3C81C7E8" w14:textId="03E8685F" w:rsidR="00B47DD1" w:rsidRDefault="006315A4" w:rsidP="00C708D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Згідно з додатком № 1 до Закону України</w:t>
      </w:r>
      <w:r w:rsidRPr="00F12CD1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“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Про Державний бюджет України на 2021 рік</w:t>
      </w:r>
      <w:r w:rsidRPr="00F12CD1">
        <w:rPr>
          <w:rFonts w:ascii="Times New Roman" w:hAnsi="Times New Roman" w:cs="Times New Roman"/>
          <w:color w:val="000000"/>
          <w:spacing w:val="-5"/>
          <w:sz w:val="28"/>
          <w:szCs w:val="28"/>
        </w:rPr>
        <w:t>”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, у 2021 році запланован</w:t>
      </w:r>
      <w:r w:rsidR="00051626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доход</w:t>
      </w:r>
      <w:r w:rsidR="00051626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и держаного бюджету України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від р</w:t>
      </w:r>
      <w:r w:rsidRPr="006315A4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ентн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ої</w:t>
      </w:r>
      <w:r w:rsidRPr="006315A4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плат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и</w:t>
      </w:r>
      <w:r w:rsidRPr="006315A4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за користування надрами загальнодержавного значення</w:t>
      </w:r>
      <w:r w:rsidR="00051626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у сумі </w:t>
      </w:r>
      <w:r w:rsidR="00051626" w:rsidRPr="00051626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35 204</w:t>
      </w:r>
      <w:r w:rsidR="00F538B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 </w:t>
      </w:r>
      <w:r w:rsidR="00051626" w:rsidRPr="00051626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928</w:t>
      </w:r>
      <w:r w:rsidR="00F538B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</w:t>
      </w:r>
      <w:r w:rsidR="00051626" w:rsidRPr="00051626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4</w:t>
      </w:r>
      <w:r w:rsidR="00051626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00 грн, у той час як до місцевих бюджетів надходить </w:t>
      </w:r>
      <w:r w:rsidR="00B47DD1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щонайменше </w:t>
      </w:r>
      <w:r w:rsidR="00051626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1 852</w:t>
      </w:r>
      <w:r w:rsidR="00B47DD1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 </w:t>
      </w:r>
      <w:r w:rsidR="00051626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890</w:t>
      </w:r>
      <w:r w:rsidR="00B47DD1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 968 грн</w:t>
      </w:r>
      <w:r w:rsidR="00F538B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від сплати р</w:t>
      </w:r>
      <w:r w:rsidR="00F538B8" w:rsidRPr="006315A4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ентн</w:t>
      </w:r>
      <w:r w:rsidR="00F538B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ої</w:t>
      </w:r>
      <w:r w:rsidR="00F538B8" w:rsidRPr="006315A4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плат</w:t>
      </w:r>
      <w:r w:rsidR="00F538B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и</w:t>
      </w:r>
      <w:r w:rsidR="00F538B8" w:rsidRPr="006315A4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за користування надрами загальнодержавного значення</w:t>
      </w:r>
      <w:r w:rsidR="00F538B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.</w:t>
      </w:r>
    </w:p>
    <w:p w14:paraId="42C08A69" w14:textId="6D1F8329" w:rsidR="00D93261" w:rsidRDefault="00B47DD1" w:rsidP="00F538B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Таким чином, у разі прийняття даного законопроекту доходи державного бюджету України</w:t>
      </w:r>
      <w:r w:rsidR="00F538B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від сплати р</w:t>
      </w:r>
      <w:r w:rsidR="00F538B8" w:rsidRPr="006315A4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ентн</w:t>
      </w:r>
      <w:r w:rsidR="00F538B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ої</w:t>
      </w:r>
      <w:r w:rsidR="00F538B8" w:rsidRPr="006315A4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плат</w:t>
      </w:r>
      <w:r w:rsidR="00F538B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и</w:t>
      </w:r>
      <w:r w:rsidR="00F538B8" w:rsidRPr="006315A4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за користування надрами загальнодержавного значення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на прикладі </w:t>
      </w:r>
      <w:r w:rsidR="00F538B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держбюджету України на 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2021 р</w:t>
      </w:r>
      <w:r w:rsidR="00F538B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і</w:t>
      </w:r>
      <w:r w:rsidR="00F12CD1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к </w:t>
      </w:r>
      <w:proofErr w:type="spellStart"/>
      <w:r w:rsidR="00F12CD1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зменша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ться</w:t>
      </w:r>
      <w:proofErr w:type="spellEnd"/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на 3 705 781 936 грн.</w:t>
      </w:r>
    </w:p>
    <w:p w14:paraId="40EE75DF" w14:textId="77777777" w:rsidR="00F538B8" w:rsidRPr="00F538B8" w:rsidRDefault="00F538B8" w:rsidP="00F538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14:paraId="6F8AB236" w14:textId="77777777" w:rsidR="00D93261" w:rsidRDefault="00D93261" w:rsidP="00D93261">
      <w:pPr>
        <w:pStyle w:val="2"/>
        <w:numPr>
          <w:ilvl w:val="0"/>
          <w:numId w:val="2"/>
        </w:numPr>
        <w:rPr>
          <w:szCs w:val="28"/>
          <w:lang w:val="uk-UA"/>
        </w:rPr>
      </w:pPr>
      <w:r>
        <w:rPr>
          <w:szCs w:val="28"/>
          <w:lang w:val="uk-UA"/>
        </w:rPr>
        <w:lastRenderedPageBreak/>
        <w:t>Прогноз соціально</w:t>
      </w:r>
      <w:r>
        <w:rPr>
          <w:rFonts w:eastAsia="Times New Roman"/>
          <w:szCs w:val="28"/>
          <w:lang w:val="uk-UA"/>
        </w:rPr>
        <w:t>-</w:t>
      </w:r>
      <w:r>
        <w:rPr>
          <w:szCs w:val="28"/>
          <w:lang w:val="uk-UA"/>
        </w:rPr>
        <w:t xml:space="preserve">економічних та інших наслідків прийняття </w:t>
      </w:r>
      <w:proofErr w:type="spellStart"/>
      <w:r>
        <w:rPr>
          <w:szCs w:val="28"/>
          <w:lang w:val="uk-UA"/>
        </w:rPr>
        <w:t>акта</w:t>
      </w:r>
      <w:proofErr w:type="spellEnd"/>
      <w:r>
        <w:rPr>
          <w:szCs w:val="28"/>
          <w:lang w:val="uk-UA"/>
        </w:rPr>
        <w:t xml:space="preserve"> </w:t>
      </w:r>
    </w:p>
    <w:p w14:paraId="36E3BA2D" w14:textId="77777777" w:rsidR="00D93261" w:rsidRDefault="00D93261" w:rsidP="00D93261">
      <w:pPr>
        <w:pStyle w:val="2"/>
        <w:ind w:left="1080" w:firstLine="0"/>
        <w:rPr>
          <w:szCs w:val="28"/>
          <w:lang w:val="uk-UA"/>
        </w:rPr>
      </w:pPr>
    </w:p>
    <w:p w14:paraId="1EA9F4E1" w14:textId="69F6E533" w:rsidR="001178F3" w:rsidRDefault="00D93261" w:rsidP="00D9326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C10B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Прийняття законопро</w:t>
      </w:r>
      <w:r w:rsidR="001178F3">
        <w:rPr>
          <w:rFonts w:ascii="Times New Roman" w:hAnsi="Times New Roman" w:cs="Times New Roman"/>
          <w:color w:val="000000"/>
          <w:sz w:val="28"/>
          <w:szCs w:val="28"/>
          <w:lang w:val="uk-UA"/>
        </w:rPr>
        <w:t>е</w:t>
      </w:r>
      <w:r w:rsidRPr="00AC10BB">
        <w:rPr>
          <w:rFonts w:ascii="Times New Roman" w:hAnsi="Times New Roman" w:cs="Times New Roman"/>
          <w:color w:val="000000"/>
          <w:sz w:val="28"/>
          <w:szCs w:val="28"/>
          <w:lang w:val="uk-UA"/>
        </w:rPr>
        <w:t>кту</w:t>
      </w:r>
      <w:r w:rsidR="001178F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сприятиме збільшенню </w:t>
      </w:r>
      <w:r w:rsidR="006C4E81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доходів</w:t>
      </w:r>
      <w:r w:rsidR="001178F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1178F3">
        <w:rPr>
          <w:rFonts w:ascii="Times New Roman" w:hAnsi="Times New Roman" w:cs="Times New Roman"/>
          <w:sz w:val="28"/>
          <w:lang w:val="uk-UA"/>
        </w:rPr>
        <w:t>бюджет</w:t>
      </w:r>
      <w:r w:rsidR="006C4E81">
        <w:rPr>
          <w:rFonts w:ascii="Times New Roman" w:hAnsi="Times New Roman" w:cs="Times New Roman"/>
          <w:sz w:val="28"/>
          <w:lang w:val="uk-UA"/>
        </w:rPr>
        <w:t>ів</w:t>
      </w:r>
      <w:r w:rsidR="001178F3">
        <w:rPr>
          <w:rFonts w:ascii="Times New Roman" w:hAnsi="Times New Roman" w:cs="Times New Roman"/>
          <w:sz w:val="28"/>
          <w:lang w:val="uk-UA"/>
        </w:rPr>
        <w:t xml:space="preserve"> сільських, селищних, міських територіальних громад</w:t>
      </w:r>
      <w:r w:rsidR="000C65C8">
        <w:rPr>
          <w:rFonts w:ascii="Times New Roman" w:hAnsi="Times New Roman" w:cs="Times New Roman"/>
          <w:sz w:val="28"/>
          <w:lang w:val="uk-UA"/>
        </w:rPr>
        <w:t xml:space="preserve">, </w:t>
      </w:r>
      <w:r w:rsidR="006C4E81">
        <w:rPr>
          <w:rFonts w:ascii="Times New Roman" w:hAnsi="Times New Roman" w:cs="Times New Roman"/>
          <w:sz w:val="28"/>
          <w:lang w:val="uk-UA"/>
        </w:rPr>
        <w:t xml:space="preserve">покращення їх фінансової спроможності </w:t>
      </w:r>
      <w:r w:rsidR="000C65C8">
        <w:rPr>
          <w:rFonts w:ascii="Times New Roman" w:hAnsi="Times New Roman" w:cs="Times New Roman"/>
          <w:sz w:val="28"/>
          <w:lang w:val="uk-UA"/>
        </w:rPr>
        <w:t>під час реалізації</w:t>
      </w:r>
      <w:r w:rsidR="002858DE">
        <w:rPr>
          <w:rFonts w:ascii="Times New Roman" w:hAnsi="Times New Roman" w:cs="Times New Roman"/>
          <w:sz w:val="28"/>
          <w:lang w:val="uk-UA"/>
        </w:rPr>
        <w:t xml:space="preserve"> окремих проектів і</w:t>
      </w:r>
      <w:r w:rsidR="000C65C8">
        <w:rPr>
          <w:rFonts w:ascii="Times New Roman" w:hAnsi="Times New Roman" w:cs="Times New Roman"/>
          <w:sz w:val="28"/>
          <w:lang w:val="uk-UA"/>
        </w:rPr>
        <w:t xml:space="preserve"> програм соціально-економічного розвитку</w:t>
      </w:r>
      <w:r w:rsidR="002858DE">
        <w:rPr>
          <w:rFonts w:ascii="Times New Roman" w:hAnsi="Times New Roman" w:cs="Times New Roman"/>
          <w:sz w:val="28"/>
          <w:lang w:val="uk-UA"/>
        </w:rPr>
        <w:t>, а також проведення збалансованої</w:t>
      </w:r>
      <w:r w:rsidR="000C65C8">
        <w:rPr>
          <w:rFonts w:ascii="Times New Roman" w:hAnsi="Times New Roman" w:cs="Times New Roman"/>
          <w:sz w:val="28"/>
          <w:lang w:val="uk-UA"/>
        </w:rPr>
        <w:t xml:space="preserve"> бюджетно</w:t>
      </w:r>
      <w:r w:rsidR="002858DE">
        <w:rPr>
          <w:rFonts w:ascii="Times New Roman" w:hAnsi="Times New Roman" w:cs="Times New Roman"/>
          <w:sz w:val="28"/>
          <w:lang w:val="uk-UA"/>
        </w:rPr>
        <w:t>ї</w:t>
      </w:r>
      <w:r w:rsidR="000C65C8">
        <w:rPr>
          <w:rFonts w:ascii="Times New Roman" w:hAnsi="Times New Roman" w:cs="Times New Roman"/>
          <w:sz w:val="28"/>
          <w:lang w:val="uk-UA"/>
        </w:rPr>
        <w:t xml:space="preserve"> п</w:t>
      </w:r>
      <w:r w:rsidR="002858DE">
        <w:rPr>
          <w:rFonts w:ascii="Times New Roman" w:hAnsi="Times New Roman" w:cs="Times New Roman"/>
          <w:sz w:val="28"/>
          <w:lang w:val="uk-UA"/>
        </w:rPr>
        <w:t>олітики.</w:t>
      </w:r>
    </w:p>
    <w:p w14:paraId="5A6273C7" w14:textId="68EAE4D2" w:rsidR="00D93261" w:rsidRPr="00717B3F" w:rsidRDefault="00D93261" w:rsidP="00717B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C10B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14:paraId="240D8CC6" w14:textId="77777777" w:rsidR="00F35D34" w:rsidRDefault="00F35D34" w:rsidP="00717B3F">
      <w:pPr>
        <w:pStyle w:val="2"/>
        <w:spacing w:line="360" w:lineRule="auto"/>
        <w:ind w:firstLine="567"/>
        <w:rPr>
          <w:bCs/>
          <w:spacing w:val="2"/>
          <w:szCs w:val="28"/>
          <w:lang w:val="uk-UA"/>
        </w:rPr>
      </w:pPr>
    </w:p>
    <w:p w14:paraId="63A994FA" w14:textId="671ECF8F" w:rsidR="008A3F88" w:rsidRDefault="00D93261" w:rsidP="00717B3F">
      <w:pPr>
        <w:pStyle w:val="2"/>
        <w:spacing w:line="360" w:lineRule="auto"/>
        <w:ind w:firstLine="567"/>
      </w:pPr>
      <w:r w:rsidRPr="0058562B">
        <w:rPr>
          <w:bCs/>
          <w:spacing w:val="2"/>
          <w:szCs w:val="28"/>
          <w:lang w:val="uk-UA"/>
        </w:rPr>
        <w:t xml:space="preserve">Народний депутат України </w:t>
      </w:r>
      <w:r w:rsidRPr="0058562B">
        <w:rPr>
          <w:bCs/>
          <w:spacing w:val="2"/>
          <w:szCs w:val="28"/>
          <w:lang w:val="uk-UA"/>
        </w:rPr>
        <w:tab/>
      </w:r>
      <w:r w:rsidRPr="0058562B">
        <w:rPr>
          <w:bCs/>
          <w:spacing w:val="2"/>
          <w:szCs w:val="28"/>
          <w:lang w:val="uk-UA"/>
        </w:rPr>
        <w:tab/>
        <w:t xml:space="preserve">    </w:t>
      </w:r>
      <w:r w:rsidRPr="0058562B">
        <w:rPr>
          <w:bCs/>
          <w:spacing w:val="2"/>
          <w:szCs w:val="28"/>
          <w:lang w:val="uk-UA"/>
        </w:rPr>
        <w:tab/>
      </w:r>
      <w:r w:rsidRPr="0058562B">
        <w:rPr>
          <w:bCs/>
          <w:spacing w:val="2"/>
          <w:szCs w:val="28"/>
          <w:lang w:val="uk-UA"/>
        </w:rPr>
        <w:tab/>
      </w:r>
      <w:r w:rsidRPr="0058562B">
        <w:rPr>
          <w:bCs/>
          <w:spacing w:val="2"/>
          <w:szCs w:val="28"/>
          <w:lang w:val="uk-UA"/>
        </w:rPr>
        <w:tab/>
        <w:t xml:space="preserve">Д. С. Костюк </w:t>
      </w:r>
    </w:p>
    <w:sectPr w:rsidR="008A3F88" w:rsidSect="005E37C5">
      <w:head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9D012" w14:textId="77777777" w:rsidR="006E0D2D" w:rsidRDefault="006E0D2D">
      <w:pPr>
        <w:spacing w:after="0" w:line="240" w:lineRule="auto"/>
      </w:pPr>
      <w:r>
        <w:separator/>
      </w:r>
    </w:p>
  </w:endnote>
  <w:endnote w:type="continuationSeparator" w:id="0">
    <w:p w14:paraId="501388DE" w14:textId="77777777" w:rsidR="006E0D2D" w:rsidRDefault="006E0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A53726" w14:textId="77777777" w:rsidR="006E0D2D" w:rsidRDefault="006E0D2D">
      <w:pPr>
        <w:spacing w:after="0" w:line="240" w:lineRule="auto"/>
      </w:pPr>
      <w:r>
        <w:separator/>
      </w:r>
    </w:p>
  </w:footnote>
  <w:footnote w:type="continuationSeparator" w:id="0">
    <w:p w14:paraId="3D25AFAC" w14:textId="77777777" w:rsidR="006E0D2D" w:rsidRDefault="006E0D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2ACB55" w14:textId="77777777" w:rsidR="00551782" w:rsidRDefault="006E0D2D">
    <w:pPr>
      <w:pStyle w:val="a3"/>
    </w:pPr>
  </w:p>
  <w:p w14:paraId="5DC748E7" w14:textId="77777777" w:rsidR="00551782" w:rsidRDefault="006E0D2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325F"/>
    <w:multiLevelType w:val="multilevel"/>
    <w:tmpl w:val="3B9AE29E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/>
        <w:b/>
        <w:sz w:val="2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eastAsia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eastAsia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eastAsia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eastAsia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eastAsia="Times New Roman"/>
      </w:rPr>
    </w:lvl>
  </w:abstractNum>
  <w:abstractNum w:abstractNumId="1" w15:restartNumberingAfterBreak="0">
    <w:nsid w:val="0A284788"/>
    <w:multiLevelType w:val="hybridMultilevel"/>
    <w:tmpl w:val="2F2C0940"/>
    <w:lvl w:ilvl="0" w:tplc="602AA60E">
      <w:start w:val="1"/>
      <w:numFmt w:val="decimal"/>
      <w:lvlText w:val="%1)"/>
      <w:lvlJc w:val="left"/>
      <w:pPr>
        <w:ind w:left="927" w:hanging="360"/>
      </w:pPr>
      <w:rPr>
        <w:rFonts w:ascii="Times New Roman" w:cs="Times New Roman" w:hint="default"/>
        <w:b w:val="0"/>
        <w:bCs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6C36E8D"/>
    <w:multiLevelType w:val="multilevel"/>
    <w:tmpl w:val="B67066E8"/>
    <w:lvl w:ilvl="0">
      <w:start w:val="5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261"/>
    <w:rsid w:val="00005F42"/>
    <w:rsid w:val="00051626"/>
    <w:rsid w:val="00072DFC"/>
    <w:rsid w:val="000C65C8"/>
    <w:rsid w:val="001178F3"/>
    <w:rsid w:val="001417D9"/>
    <w:rsid w:val="00167DF5"/>
    <w:rsid w:val="00175C4A"/>
    <w:rsid w:val="00184FB9"/>
    <w:rsid w:val="002858DE"/>
    <w:rsid w:val="002D4B4D"/>
    <w:rsid w:val="0031510A"/>
    <w:rsid w:val="003A1400"/>
    <w:rsid w:val="004606C6"/>
    <w:rsid w:val="00536C36"/>
    <w:rsid w:val="00547A56"/>
    <w:rsid w:val="005A5B78"/>
    <w:rsid w:val="006315A4"/>
    <w:rsid w:val="00676571"/>
    <w:rsid w:val="006B07E6"/>
    <w:rsid w:val="006C4E81"/>
    <w:rsid w:val="006E0D2D"/>
    <w:rsid w:val="00717B3F"/>
    <w:rsid w:val="007E0E3A"/>
    <w:rsid w:val="0088012A"/>
    <w:rsid w:val="008B5509"/>
    <w:rsid w:val="009B53AE"/>
    <w:rsid w:val="009D4D8C"/>
    <w:rsid w:val="00A524CF"/>
    <w:rsid w:val="00AE1F98"/>
    <w:rsid w:val="00AF7C01"/>
    <w:rsid w:val="00B45A84"/>
    <w:rsid w:val="00B46303"/>
    <w:rsid w:val="00B47DD1"/>
    <w:rsid w:val="00BB605D"/>
    <w:rsid w:val="00BB724E"/>
    <w:rsid w:val="00BC3CDC"/>
    <w:rsid w:val="00C708DE"/>
    <w:rsid w:val="00D646EB"/>
    <w:rsid w:val="00D93261"/>
    <w:rsid w:val="00DB5AED"/>
    <w:rsid w:val="00DE2A37"/>
    <w:rsid w:val="00E2730A"/>
    <w:rsid w:val="00E41A33"/>
    <w:rsid w:val="00E64164"/>
    <w:rsid w:val="00F12CD1"/>
    <w:rsid w:val="00F35D34"/>
    <w:rsid w:val="00F538B8"/>
    <w:rsid w:val="00FB3AA5"/>
    <w:rsid w:val="00FB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66911"/>
  <w15:chartTrackingRefBased/>
  <w15:docId w15:val="{AF21DFD8-4791-457F-B3F2-CCFC179AC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261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32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93261"/>
    <w:rPr>
      <w:lang w:val="ru-RU"/>
    </w:rPr>
  </w:style>
  <w:style w:type="paragraph" w:customStyle="1" w:styleId="c7e0e3ebe0e2e8e5">
    <w:name w:val="Зc7аe0гe3лebаe0вe2иe8еe5"/>
    <w:basedOn w:val="a"/>
    <w:qFormat/>
    <w:rsid w:val="00D93261"/>
    <w:pPr>
      <w:suppressAutoHyphens/>
      <w:spacing w:after="0" w:line="240" w:lineRule="auto"/>
      <w:ind w:firstLine="720"/>
      <w:jc w:val="center"/>
    </w:pPr>
    <w:rPr>
      <w:rFonts w:ascii="Times New Roman" w:eastAsia="Liberation Serif" w:hAnsi="Times New Roman" w:cs="Liberation Serif"/>
      <w:b/>
      <w:kern w:val="2"/>
      <w:sz w:val="28"/>
      <w:szCs w:val="24"/>
      <w:lang w:eastAsia="ar-SA" w:bidi="hi-IN"/>
    </w:rPr>
  </w:style>
  <w:style w:type="paragraph" w:styleId="a5">
    <w:name w:val="List Paragraph"/>
    <w:basedOn w:val="a"/>
    <w:uiPriority w:val="34"/>
    <w:qFormat/>
    <w:rsid w:val="00D93261"/>
    <w:pPr>
      <w:suppressAutoHyphens/>
      <w:spacing w:after="0" w:line="240" w:lineRule="auto"/>
      <w:ind w:left="720"/>
      <w:contextualSpacing/>
    </w:pPr>
    <w:rPr>
      <w:rFonts w:ascii="Times New Roman" w:eastAsia="Liberation Serif" w:hAnsi="Times New Roman" w:cs="Mangal"/>
      <w:kern w:val="2"/>
      <w:sz w:val="24"/>
      <w:szCs w:val="21"/>
      <w:lang w:eastAsia="hi-IN" w:bidi="hi-IN"/>
    </w:rPr>
  </w:style>
  <w:style w:type="paragraph" w:styleId="2">
    <w:name w:val="Body Text 2"/>
    <w:basedOn w:val="a"/>
    <w:link w:val="20"/>
    <w:qFormat/>
    <w:rsid w:val="00D93261"/>
    <w:pPr>
      <w:suppressAutoHyphens/>
      <w:spacing w:after="0" w:line="240" w:lineRule="auto"/>
      <w:ind w:firstLine="720"/>
      <w:jc w:val="both"/>
    </w:pPr>
    <w:rPr>
      <w:rFonts w:ascii="Times New Roman" w:eastAsia="Liberation Serif" w:hAnsi="Times New Roman" w:cs="Liberation Serif"/>
      <w:b/>
      <w:kern w:val="2"/>
      <w:sz w:val="28"/>
      <w:szCs w:val="24"/>
      <w:lang w:eastAsia="ar-SA" w:bidi="hi-IN"/>
    </w:rPr>
  </w:style>
  <w:style w:type="character" w:customStyle="1" w:styleId="20">
    <w:name w:val="Основний текст 2 Знак"/>
    <w:basedOn w:val="a0"/>
    <w:link w:val="2"/>
    <w:rsid w:val="00D93261"/>
    <w:rPr>
      <w:rFonts w:ascii="Times New Roman" w:eastAsia="Liberation Serif" w:hAnsi="Times New Roman" w:cs="Liberation Serif"/>
      <w:b/>
      <w:kern w:val="2"/>
      <w:sz w:val="28"/>
      <w:szCs w:val="24"/>
      <w:lang w:val="ru-RU" w:eastAsia="ar-SA" w:bidi="hi-IN"/>
    </w:rPr>
  </w:style>
  <w:style w:type="character" w:customStyle="1" w:styleId="3oh-">
    <w:name w:val="_3oh-"/>
    <w:basedOn w:val="a0"/>
    <w:rsid w:val="00D93261"/>
  </w:style>
  <w:style w:type="paragraph" w:customStyle="1" w:styleId="rvps2">
    <w:name w:val="rvps2"/>
    <w:basedOn w:val="a"/>
    <w:rsid w:val="00D93261"/>
    <w:pPr>
      <w:suppressAutoHyphens/>
      <w:autoSpaceDE w:val="0"/>
      <w:autoSpaceDN w:val="0"/>
      <w:adjustRightInd w:val="0"/>
      <w:spacing w:beforeAutospacing="1" w:after="0" w:afterAutospacing="1" w:line="240" w:lineRule="auto"/>
    </w:pPr>
    <w:rPr>
      <w:rFonts w:ascii="Times New Roman" w:eastAsia="Times New Roman" w:hAnsi="Liberation Serif" w:cs="Times New Roman"/>
      <w:kern w:val="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6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49C35C-EDC1-4086-9AE7-9B4F41BFF4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4E0E364-9607-4BF2-B567-2E4127B023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C22CC3-502C-4BEE-A37C-AD06EC64D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3231</Words>
  <Characters>1842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2021-07-20T14:42:00Z</dcterms:created>
  <dcterms:modified xsi:type="dcterms:W3CDTF">2021-07-20T14:42:00Z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