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199"/>
      </w:tblGrid>
      <w:tr w:rsidR="00572794" w:rsidRPr="00572794" w:rsidTr="00572794">
        <w:trPr>
          <w:trHeight w:val="2400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572794" w:rsidRPr="00572794" w:rsidRDefault="005A1E6E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margin-left:266.75pt;margin-top:2.45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</w:p>
          <w:p w:rsidR="00572794" w:rsidRPr="00572794" w:rsidRDefault="00572794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572794" w:rsidRPr="00572794" w:rsidRDefault="00572794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572794" w:rsidRPr="00572794" w:rsidRDefault="00572794" w:rsidP="00572794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 w:rsidRPr="00572794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572794" w:rsidRPr="00572794" w:rsidRDefault="00572794" w:rsidP="00572794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572794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572794" w:rsidRPr="00572794" w:rsidRDefault="00572794" w:rsidP="00572794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572794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A70615" w:rsidRPr="00A70615" w:rsidRDefault="00A70615" w:rsidP="00A70615">
      <w:pPr>
        <w:rPr>
          <w:vanish/>
        </w:rPr>
      </w:pPr>
    </w:p>
    <w:tbl>
      <w:tblPr>
        <w:tblW w:w="11887" w:type="dxa"/>
        <w:tblInd w:w="-1262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262"/>
        <w:gridCol w:w="11341"/>
        <w:gridCol w:w="284"/>
      </w:tblGrid>
      <w:tr w:rsidR="00A70615" w:rsidRPr="00572794" w:rsidTr="00A70615">
        <w:trPr>
          <w:trHeight w:val="78"/>
        </w:trPr>
        <w:tc>
          <w:tcPr>
            <w:tcW w:w="262" w:type="dxa"/>
            <w:tcBorders>
              <w:top w:val="nil"/>
            </w:tcBorders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1" w:type="dxa"/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nil"/>
            </w:tcBorders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D55956" w:rsidRDefault="00AF30A8" w:rsidP="00D55956">
      <w:pPr>
        <w:outlineLvl w:val="0"/>
        <w:rPr>
          <w:bCs/>
          <w:i/>
          <w:iCs/>
          <w:szCs w:val="28"/>
        </w:rPr>
      </w:pPr>
      <w:r>
        <w:rPr>
          <w:bCs/>
          <w:i/>
          <w:iCs/>
          <w:szCs w:val="28"/>
        </w:rPr>
        <w:t xml:space="preserve">До </w:t>
      </w:r>
      <w:r w:rsidR="00FC0092" w:rsidRPr="00D55956">
        <w:rPr>
          <w:bCs/>
          <w:i/>
          <w:iCs/>
          <w:szCs w:val="28"/>
        </w:rPr>
        <w:t>законопроекту</w:t>
      </w:r>
    </w:p>
    <w:p w:rsidR="00AD7F7E" w:rsidRDefault="00AF30A8" w:rsidP="00D55956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D55956">
        <w:rPr>
          <w:bCs/>
          <w:i/>
          <w:szCs w:val="28"/>
        </w:rPr>
        <w:t>реєстр. №</w:t>
      </w:r>
      <w:r w:rsidR="00ED3912">
        <w:rPr>
          <w:bCs/>
          <w:i/>
          <w:szCs w:val="28"/>
        </w:rPr>
        <w:t>5</w:t>
      </w:r>
      <w:r w:rsidR="00391E1E">
        <w:rPr>
          <w:bCs/>
          <w:i/>
          <w:szCs w:val="28"/>
        </w:rPr>
        <w:t>815</w:t>
      </w:r>
    </w:p>
    <w:p w:rsidR="00391E1E" w:rsidRDefault="00391E1E" w:rsidP="00CD7900">
      <w:pPr>
        <w:ind w:firstLine="851"/>
        <w:jc w:val="both"/>
        <w:rPr>
          <w:szCs w:val="28"/>
        </w:rPr>
      </w:pPr>
    </w:p>
    <w:p w:rsidR="000B1256" w:rsidRPr="00BF3ADA" w:rsidRDefault="000B1256" w:rsidP="00CD7900">
      <w:pPr>
        <w:ind w:firstLine="851"/>
        <w:jc w:val="both"/>
        <w:rPr>
          <w:szCs w:val="28"/>
        </w:rPr>
      </w:pPr>
      <w:r w:rsidRPr="00BF3ADA">
        <w:rPr>
          <w:szCs w:val="28"/>
        </w:rPr>
        <w:t>Комітет Верховної Ради України з питань бюджету на своєму засіданні</w:t>
      </w:r>
      <w:r w:rsidR="005A1383" w:rsidRPr="00BF3ADA">
        <w:rPr>
          <w:szCs w:val="28"/>
        </w:rPr>
        <w:t xml:space="preserve"> </w:t>
      </w:r>
      <w:r w:rsidR="00391E1E">
        <w:rPr>
          <w:szCs w:val="28"/>
        </w:rPr>
        <w:t>22</w:t>
      </w:r>
      <w:r w:rsidR="00834CDD">
        <w:rPr>
          <w:szCs w:val="28"/>
        </w:rPr>
        <w:t xml:space="preserve"> вересня</w:t>
      </w:r>
      <w:r w:rsidR="005F7D8B" w:rsidRPr="00BF3ADA">
        <w:rPr>
          <w:szCs w:val="28"/>
        </w:rPr>
        <w:t xml:space="preserve"> 202</w:t>
      </w:r>
      <w:r w:rsidR="002B51AC" w:rsidRPr="00BF3ADA">
        <w:rPr>
          <w:szCs w:val="28"/>
        </w:rPr>
        <w:t>1</w:t>
      </w:r>
      <w:r w:rsidR="005F7D8B" w:rsidRPr="00BF3ADA">
        <w:rPr>
          <w:szCs w:val="28"/>
        </w:rPr>
        <w:t xml:space="preserve"> року (</w:t>
      </w:r>
      <w:r w:rsidRPr="00BF3ADA">
        <w:rPr>
          <w:szCs w:val="28"/>
        </w:rPr>
        <w:t>протокол №</w:t>
      </w:r>
      <w:r w:rsidR="005A1E6E" w:rsidRPr="005A1E6E">
        <w:rPr>
          <w:szCs w:val="28"/>
        </w:rPr>
        <w:t>101</w:t>
      </w:r>
      <w:r w:rsidRPr="00BF3ADA">
        <w:rPr>
          <w:szCs w:val="28"/>
        </w:rPr>
        <w:t xml:space="preserve">) відповідно до статей 27 і 109 Бюджетного кодексу України та статті 93 Регламенту Верховної Ради України розглянув проект </w:t>
      </w:r>
      <w:r w:rsidR="00ED3912" w:rsidRPr="00BF3ADA">
        <w:rPr>
          <w:szCs w:val="28"/>
        </w:rPr>
        <w:t xml:space="preserve">Закону </w:t>
      </w:r>
      <w:r w:rsidR="00834CDD" w:rsidRPr="00292BCF">
        <w:t xml:space="preserve">про </w:t>
      </w:r>
      <w:r w:rsidR="00391E1E" w:rsidRPr="00B41555">
        <w:rPr>
          <w:bCs/>
        </w:rPr>
        <w:t>внесення змін до Кримінального кодексу України та Кодексу України про адміністративні правопорушення щодо удосконалення відповідальності за порушення встановленого порядку доклінічного вивчення, клінічних випробувань і державної реєстрації/перереєстрації лікарських засобів</w:t>
      </w:r>
      <w:r w:rsidR="00391E1E" w:rsidRPr="00B41555">
        <w:t xml:space="preserve"> (реєстр. №</w:t>
      </w:r>
      <w:r w:rsidR="00391E1E">
        <w:t>5815</w:t>
      </w:r>
      <w:r w:rsidR="00391E1E" w:rsidRPr="00B41555">
        <w:t xml:space="preserve"> від  </w:t>
      </w:r>
      <w:r w:rsidR="00391E1E">
        <w:t>21</w:t>
      </w:r>
      <w:r w:rsidR="00391E1E" w:rsidRPr="00B41555">
        <w:t>.</w:t>
      </w:r>
      <w:r w:rsidR="00391E1E">
        <w:t>07</w:t>
      </w:r>
      <w:r w:rsidR="00391E1E" w:rsidRPr="00B41555">
        <w:t>.202</w:t>
      </w:r>
      <w:r w:rsidR="00391E1E">
        <w:t>1</w:t>
      </w:r>
      <w:r w:rsidR="00391E1E" w:rsidRPr="00B41555">
        <w:t xml:space="preserve">), </w:t>
      </w:r>
      <w:r w:rsidR="00391E1E" w:rsidRPr="00B87B23">
        <w:t xml:space="preserve">поданий народними депутатами України </w:t>
      </w:r>
      <w:r w:rsidR="00391E1E">
        <w:t xml:space="preserve">   Зубом В.О., Кузьміних С.В.</w:t>
      </w:r>
      <w:r w:rsidR="00391E1E" w:rsidRPr="00B87B23">
        <w:t xml:space="preserve"> </w:t>
      </w:r>
      <w:r w:rsidR="00391E1E" w:rsidRPr="00C162E3">
        <w:t xml:space="preserve">та </w:t>
      </w:r>
      <w:r w:rsidR="00391E1E">
        <w:t xml:space="preserve">іншими </w:t>
      </w:r>
      <w:r w:rsidR="00391E1E" w:rsidRPr="00B87B23">
        <w:t>народними депутатами України</w:t>
      </w:r>
      <w:r w:rsidR="00863C84" w:rsidRPr="00BF3ADA">
        <w:rPr>
          <w:szCs w:val="28"/>
        </w:rPr>
        <w:t>,</w:t>
      </w:r>
      <w:r w:rsidR="009530C2" w:rsidRPr="00BF3ADA">
        <w:rPr>
          <w:szCs w:val="28"/>
        </w:rPr>
        <w:t xml:space="preserve"> </w:t>
      </w:r>
      <w:r w:rsidRPr="00BF3ADA">
        <w:rPr>
          <w:szCs w:val="28"/>
        </w:rPr>
        <w:t>і повідомляє наступне.</w:t>
      </w:r>
    </w:p>
    <w:p w:rsidR="00391E1E" w:rsidRPr="0067722E" w:rsidRDefault="00391E1E" w:rsidP="00391E1E">
      <w:pPr>
        <w:pStyle w:val="ab"/>
        <w:ind w:left="0" w:firstLine="851"/>
        <w:jc w:val="both"/>
      </w:pPr>
      <w:r>
        <w:t>Законопроектом пропонується</w:t>
      </w:r>
      <w:r w:rsidRPr="0067722E">
        <w:t>:</w:t>
      </w:r>
    </w:p>
    <w:p w:rsidR="00391E1E" w:rsidRPr="00F625BB" w:rsidRDefault="00391E1E" w:rsidP="00391E1E">
      <w:pPr>
        <w:pStyle w:val="ab"/>
        <w:autoSpaceDE w:val="0"/>
        <w:autoSpaceDN w:val="0"/>
        <w:adjustRightInd w:val="0"/>
        <w:ind w:left="0" w:firstLine="851"/>
        <w:jc w:val="both"/>
        <w:rPr>
          <w:lang w:eastAsia="uk-UA"/>
        </w:rPr>
      </w:pPr>
      <w:r w:rsidRPr="00F625BB">
        <w:rPr>
          <w:rFonts w:cs="Calibri"/>
        </w:rPr>
        <w:t>посилити кримінальну відповідальн</w:t>
      </w:r>
      <w:r>
        <w:rPr>
          <w:rFonts w:cs="Calibri"/>
        </w:rPr>
        <w:t>і</w:t>
      </w:r>
      <w:r w:rsidRPr="00F625BB">
        <w:rPr>
          <w:rFonts w:cs="Calibri"/>
        </w:rPr>
        <w:t>ст</w:t>
      </w:r>
      <w:r>
        <w:rPr>
          <w:rFonts w:cs="Calibri"/>
        </w:rPr>
        <w:t>ь</w:t>
      </w:r>
      <w:r w:rsidRPr="00F625BB">
        <w:rPr>
          <w:rFonts w:cs="Calibri"/>
        </w:rPr>
        <w:t xml:space="preserve"> за </w:t>
      </w:r>
      <w:r w:rsidRPr="00F625BB">
        <w:rPr>
          <w:lang w:eastAsia="uk-UA"/>
        </w:rPr>
        <w:t xml:space="preserve">фальсифікацію результатів доклінічного вивчення, клінічних випробувань лікарських засобів </w:t>
      </w:r>
      <w:r w:rsidRPr="00F625BB">
        <w:rPr>
          <w:bCs/>
          <w:lang w:eastAsia="uk-UA"/>
        </w:rPr>
        <w:t>чи подання</w:t>
      </w:r>
      <w:r w:rsidRPr="00F625BB">
        <w:rPr>
          <w:lang w:eastAsia="uk-UA"/>
        </w:rPr>
        <w:t xml:space="preserve"> завідомо </w:t>
      </w:r>
      <w:r w:rsidRPr="00F625BB">
        <w:rPr>
          <w:bCs/>
          <w:lang w:eastAsia="uk-UA"/>
        </w:rPr>
        <w:t>недостовірних реєстраційних матеріалів</w:t>
      </w:r>
      <w:r w:rsidRPr="00F625BB">
        <w:rPr>
          <w:lang w:eastAsia="uk-UA"/>
        </w:rPr>
        <w:t xml:space="preserve"> під час державної реєстрації (перереєстрації) лікарських засобів</w:t>
      </w:r>
      <w:r w:rsidRPr="00F625BB">
        <w:rPr>
          <w:rFonts w:cs="Calibri"/>
        </w:rPr>
        <w:t xml:space="preserve"> шляхом збільшення строків позбавлення волі </w:t>
      </w:r>
      <w:r w:rsidRPr="00F625BB">
        <w:rPr>
          <w:iCs/>
          <w:lang w:eastAsia="uk-UA"/>
        </w:rPr>
        <w:t xml:space="preserve">від </w:t>
      </w:r>
      <w:r w:rsidRPr="00F625BB">
        <w:rPr>
          <w:bCs/>
          <w:iCs/>
          <w:lang w:eastAsia="uk-UA"/>
        </w:rPr>
        <w:t>п'яти до</w:t>
      </w:r>
      <w:r w:rsidRPr="00F625BB">
        <w:rPr>
          <w:rFonts w:cs="Calibri"/>
        </w:rPr>
        <w:t xml:space="preserve"> </w:t>
      </w:r>
      <w:r w:rsidRPr="00F625BB">
        <w:rPr>
          <w:bCs/>
          <w:iCs/>
          <w:lang w:eastAsia="uk-UA"/>
        </w:rPr>
        <w:t>десяти</w:t>
      </w:r>
      <w:r w:rsidRPr="00F625BB">
        <w:rPr>
          <w:iCs/>
          <w:lang w:eastAsia="uk-UA"/>
        </w:rPr>
        <w:t xml:space="preserve"> </w:t>
      </w:r>
      <w:r w:rsidRPr="00F625BB">
        <w:rPr>
          <w:bCs/>
          <w:iCs/>
          <w:lang w:eastAsia="uk-UA"/>
        </w:rPr>
        <w:t xml:space="preserve">років </w:t>
      </w:r>
      <w:r w:rsidRPr="00F625BB">
        <w:rPr>
          <w:rStyle w:val="rvts9"/>
          <w:i/>
          <w:lang w:eastAsia="zh-CN"/>
        </w:rPr>
        <w:t>/чинна норма – позбавлення волі на строк від трьох до восьми років/</w:t>
      </w:r>
      <w:r w:rsidR="004A433D">
        <w:rPr>
          <w:rFonts w:cs="Calibri"/>
        </w:rPr>
        <w:t>;</w:t>
      </w:r>
    </w:p>
    <w:p w:rsidR="00391E1E" w:rsidRPr="00F625BB" w:rsidRDefault="00391E1E" w:rsidP="00391E1E">
      <w:pPr>
        <w:autoSpaceDE w:val="0"/>
        <w:autoSpaceDN w:val="0"/>
        <w:adjustRightInd w:val="0"/>
        <w:ind w:firstLine="851"/>
        <w:jc w:val="both"/>
        <w:rPr>
          <w:rStyle w:val="rvts9"/>
          <w:i/>
          <w:lang w:eastAsia="uk-UA"/>
        </w:rPr>
      </w:pPr>
      <w:r w:rsidRPr="00F625BB">
        <w:rPr>
          <w:rFonts w:cs="Calibri"/>
        </w:rPr>
        <w:t>встановити адміністративну відповідальність за у</w:t>
      </w:r>
      <w:r w:rsidRPr="00F625BB">
        <w:rPr>
          <w:bCs/>
          <w:lang w:eastAsia="uk-UA"/>
        </w:rPr>
        <w:t>мисне порушення встановленого порядку доклінічного вивчення, клінічних випробувань лікарських засобів</w:t>
      </w:r>
      <w:r>
        <w:rPr>
          <w:bCs/>
          <w:lang w:eastAsia="uk-UA"/>
        </w:rPr>
        <w:t xml:space="preserve"> та </w:t>
      </w:r>
      <w:r w:rsidRPr="00F625BB">
        <w:rPr>
          <w:bCs/>
          <w:lang w:eastAsia="uk-UA"/>
        </w:rPr>
        <w:t>умисне порушення встановленого порядку державної реєстрації (перереєстрації) лікарських засобів</w:t>
      </w:r>
      <w:r w:rsidRPr="00F625BB">
        <w:rPr>
          <w:rFonts w:cs="Calibri"/>
        </w:rPr>
        <w:t xml:space="preserve"> у</w:t>
      </w:r>
      <w:r w:rsidRPr="00F625BB">
        <w:rPr>
          <w:lang w:eastAsia="uk-UA"/>
        </w:rPr>
        <w:t xml:space="preserve"> вигляді </w:t>
      </w:r>
      <w:r w:rsidRPr="00F625BB">
        <w:rPr>
          <w:rStyle w:val="rvts9"/>
          <w:bCs/>
          <w:color w:val="000000"/>
        </w:rPr>
        <w:t xml:space="preserve">штрафу в розмірі </w:t>
      </w:r>
      <w:r w:rsidRPr="00F625BB">
        <w:rPr>
          <w:bCs/>
          <w:lang w:eastAsia="uk-UA"/>
        </w:rPr>
        <w:t>трьохсот</w:t>
      </w:r>
      <w:r w:rsidRPr="00F625BB">
        <w:rPr>
          <w:rStyle w:val="rvts9"/>
          <w:bCs/>
          <w:color w:val="000000"/>
        </w:rPr>
        <w:t xml:space="preserve"> неоподатковуваних мінімумів доходів громадян </w:t>
      </w:r>
      <w:r w:rsidRPr="00F625BB">
        <w:rPr>
          <w:i/>
        </w:rPr>
        <w:t>/виходячи з встановленого на даний час розміру неоподатковуваного мінімуму доходів громадян 17 грн,. розмір штрафу становитиме 5 100 гривень/</w:t>
      </w:r>
      <w:r>
        <w:rPr>
          <w:i/>
        </w:rPr>
        <w:t>.</w:t>
      </w:r>
    </w:p>
    <w:p w:rsidR="004A433D" w:rsidRPr="00DC1A1D" w:rsidRDefault="00391E1E" w:rsidP="00391E1E">
      <w:pPr>
        <w:ind w:firstLine="851"/>
        <w:jc w:val="both"/>
        <w:rPr>
          <w:szCs w:val="28"/>
        </w:rPr>
      </w:pPr>
      <w:r w:rsidRPr="0057764C">
        <w:rPr>
          <w:color w:val="000000"/>
        </w:rPr>
        <w:t>Реалізація таких положень законопроекту буде мати вплив на показники державного</w:t>
      </w:r>
      <w:r>
        <w:rPr>
          <w:color w:val="000000"/>
        </w:rPr>
        <w:t xml:space="preserve"> </w:t>
      </w:r>
      <w:r w:rsidRPr="0057764C">
        <w:rPr>
          <w:color w:val="000000"/>
        </w:rPr>
        <w:t>бюджет</w:t>
      </w:r>
      <w:r>
        <w:rPr>
          <w:color w:val="000000"/>
        </w:rPr>
        <w:t>у</w:t>
      </w:r>
      <w:r w:rsidRPr="0057764C">
        <w:rPr>
          <w:color w:val="000000"/>
        </w:rPr>
        <w:t xml:space="preserve">, оскільки виявлення зазначених правопорушень та </w:t>
      </w:r>
      <w:r w:rsidRPr="00DC1A1D">
        <w:rPr>
          <w:color w:val="000000"/>
          <w:szCs w:val="28"/>
        </w:rPr>
        <w:t xml:space="preserve">застосування відповідних санкцій може призвести до збільшення надходжень від сплати штрафів та збільшення його видатків </w:t>
      </w:r>
      <w:r w:rsidRPr="00DC1A1D">
        <w:rPr>
          <w:szCs w:val="28"/>
        </w:rPr>
        <w:t xml:space="preserve">на утримання засуджених осіб в установах виконання покарань. </w:t>
      </w:r>
    </w:p>
    <w:p w:rsidR="00DC1A1D" w:rsidRPr="00DC1A1D" w:rsidRDefault="00391E1E" w:rsidP="00DC1A1D">
      <w:pPr>
        <w:pStyle w:val="a5"/>
        <w:widowControl w:val="0"/>
        <w:tabs>
          <w:tab w:val="left" w:pos="0"/>
        </w:tabs>
        <w:autoSpaceDE w:val="0"/>
        <w:spacing w:before="0" w:beforeAutospacing="0" w:after="0" w:afterAutospacing="0"/>
        <w:ind w:firstLine="851"/>
        <w:contextualSpacing/>
        <w:jc w:val="both"/>
        <w:rPr>
          <w:sz w:val="28"/>
          <w:szCs w:val="28"/>
          <w:lang w:val="uk-UA"/>
        </w:rPr>
      </w:pPr>
      <w:r w:rsidRPr="00DC1A1D">
        <w:rPr>
          <w:sz w:val="28"/>
          <w:szCs w:val="28"/>
          <w:lang w:val="uk-UA"/>
        </w:rPr>
        <w:t>Міністерство фінансів України, також зазначає про вплив законопроекту на показники дохідної частини бюджету</w:t>
      </w:r>
      <w:r w:rsidR="00DC1A1D" w:rsidRPr="00DC1A1D">
        <w:rPr>
          <w:color w:val="000000"/>
          <w:spacing w:val="4"/>
          <w:sz w:val="28"/>
          <w:szCs w:val="28"/>
          <w:lang w:val="uk-UA"/>
        </w:rPr>
        <w:t xml:space="preserve">, зауважуючи, що відсутність </w:t>
      </w:r>
      <w:r w:rsidR="00DC1A1D" w:rsidRPr="00DC1A1D">
        <w:rPr>
          <w:sz w:val="28"/>
          <w:szCs w:val="28"/>
          <w:lang w:val="uk-UA"/>
        </w:rPr>
        <w:t xml:space="preserve">відповідних розрахунків унеможливила </w:t>
      </w:r>
      <w:r w:rsidR="00DC1A1D">
        <w:rPr>
          <w:sz w:val="28"/>
          <w:szCs w:val="28"/>
          <w:lang w:val="uk-UA"/>
        </w:rPr>
        <w:t xml:space="preserve">здійснення розрахунку </w:t>
      </w:r>
      <w:r w:rsidR="00DC1A1D" w:rsidRPr="00DC1A1D">
        <w:rPr>
          <w:sz w:val="28"/>
          <w:szCs w:val="28"/>
          <w:lang w:val="uk-UA"/>
        </w:rPr>
        <w:t xml:space="preserve">вартісної </w:t>
      </w:r>
      <w:r w:rsidR="00DC1A1D">
        <w:rPr>
          <w:sz w:val="28"/>
          <w:szCs w:val="28"/>
          <w:lang w:val="uk-UA"/>
        </w:rPr>
        <w:t>величини випливу законопроекту на показники бюджету</w:t>
      </w:r>
      <w:r w:rsidR="00DC1A1D" w:rsidRPr="00DC1A1D">
        <w:rPr>
          <w:sz w:val="28"/>
          <w:szCs w:val="28"/>
          <w:lang w:val="uk-UA"/>
        </w:rPr>
        <w:t>.</w:t>
      </w:r>
    </w:p>
    <w:p w:rsidR="00206D74" w:rsidRPr="00532066" w:rsidRDefault="00391E1E" w:rsidP="00206D74">
      <w:pPr>
        <w:ind w:firstLine="851"/>
        <w:jc w:val="both"/>
      </w:pPr>
      <w:r w:rsidRPr="0057764C">
        <w:rPr>
          <w:szCs w:val="28"/>
        </w:rPr>
        <w:lastRenderedPageBreak/>
        <w:t xml:space="preserve">З огляду на зазначене відповідно до частини першої статті 27 </w:t>
      </w:r>
      <w:r w:rsidR="00206D74">
        <w:t xml:space="preserve">З огляду на зазначене відповідно до </w:t>
      </w:r>
      <w:r w:rsidR="00206D74" w:rsidRPr="00255068">
        <w:t>частин</w:t>
      </w:r>
      <w:r w:rsidR="00206D74">
        <w:t>и першої</w:t>
      </w:r>
      <w:r w:rsidR="00206D74" w:rsidRPr="00255068">
        <w:t xml:space="preserve"> статті 27 Бюджетного кодексу України та частин</w:t>
      </w:r>
      <w:r w:rsidR="00206D74">
        <w:t xml:space="preserve">и </w:t>
      </w:r>
      <w:r w:rsidR="00206D74" w:rsidRPr="00255068">
        <w:t>третьо</w:t>
      </w:r>
      <w:r w:rsidR="00206D74">
        <w:t>ї</w:t>
      </w:r>
      <w:r w:rsidR="00206D74" w:rsidRPr="00255068">
        <w:t xml:space="preserve"> статті 91 Регламенту Верховної Ради України</w:t>
      </w:r>
      <w:r w:rsidR="00206D74">
        <w:t xml:space="preserve"> до законопроекту належало надати </w:t>
      </w:r>
      <w:r w:rsidR="00206D74" w:rsidRPr="00255068">
        <w:t>фінансово</w:t>
      </w:r>
      <w:r w:rsidR="00206D74">
        <w:t>-</w:t>
      </w:r>
      <w:r w:rsidR="00206D74" w:rsidRPr="00255068">
        <w:t>економічн</w:t>
      </w:r>
      <w:r w:rsidR="00206D74">
        <w:t>е</w:t>
      </w:r>
      <w:r w:rsidR="00206D74" w:rsidRPr="00255068">
        <w:t xml:space="preserve"> обґрунтування (включаючи відповідні розрахунки)</w:t>
      </w:r>
      <w:r w:rsidR="00206D74">
        <w:t>.</w:t>
      </w:r>
    </w:p>
    <w:p w:rsidR="00834CDD" w:rsidRPr="00206D74" w:rsidRDefault="0033542B" w:rsidP="00206D74">
      <w:pPr>
        <w:pStyle w:val="a5"/>
        <w:widowControl w:val="0"/>
        <w:tabs>
          <w:tab w:val="left" w:pos="0"/>
        </w:tabs>
        <w:autoSpaceDE w:val="0"/>
        <w:spacing w:before="0" w:beforeAutospacing="0" w:after="0" w:afterAutospacing="0"/>
        <w:ind w:firstLine="851"/>
        <w:contextualSpacing/>
        <w:jc w:val="both"/>
        <w:rPr>
          <w:sz w:val="28"/>
          <w:szCs w:val="28"/>
        </w:rPr>
      </w:pPr>
      <w:r w:rsidRPr="00206D74">
        <w:rPr>
          <w:sz w:val="28"/>
          <w:szCs w:val="28"/>
        </w:rPr>
        <w:t xml:space="preserve">За </w:t>
      </w:r>
      <w:r w:rsidR="00206D74" w:rsidRPr="00206D74">
        <w:rPr>
          <w:sz w:val="28"/>
          <w:szCs w:val="28"/>
          <w:lang w:val="uk-UA"/>
        </w:rPr>
        <w:t>підсумками</w:t>
      </w:r>
      <w:r w:rsidRPr="00206D74">
        <w:rPr>
          <w:sz w:val="28"/>
          <w:szCs w:val="28"/>
        </w:rPr>
        <w:t xml:space="preserve"> </w:t>
      </w:r>
      <w:proofErr w:type="spellStart"/>
      <w:r w:rsidRPr="00206D74">
        <w:rPr>
          <w:sz w:val="28"/>
          <w:szCs w:val="28"/>
        </w:rPr>
        <w:t>розгляду</w:t>
      </w:r>
      <w:proofErr w:type="spellEnd"/>
      <w:r w:rsidRPr="00206D74">
        <w:rPr>
          <w:sz w:val="28"/>
          <w:szCs w:val="28"/>
        </w:rPr>
        <w:t xml:space="preserve"> </w:t>
      </w:r>
      <w:proofErr w:type="spellStart"/>
      <w:r w:rsidRPr="00206D74">
        <w:rPr>
          <w:sz w:val="28"/>
          <w:szCs w:val="28"/>
        </w:rPr>
        <w:t>Комітет</w:t>
      </w:r>
      <w:proofErr w:type="spellEnd"/>
      <w:r w:rsidRPr="00206D74">
        <w:rPr>
          <w:sz w:val="28"/>
          <w:szCs w:val="28"/>
        </w:rPr>
        <w:t xml:space="preserve"> </w:t>
      </w:r>
      <w:proofErr w:type="spellStart"/>
      <w:r w:rsidRPr="00206D74">
        <w:rPr>
          <w:sz w:val="28"/>
          <w:szCs w:val="28"/>
        </w:rPr>
        <w:t>ухвалив</w:t>
      </w:r>
      <w:proofErr w:type="spellEnd"/>
      <w:r w:rsidRPr="00206D74">
        <w:rPr>
          <w:sz w:val="28"/>
          <w:szCs w:val="28"/>
        </w:rPr>
        <w:t xml:space="preserve"> </w:t>
      </w:r>
      <w:proofErr w:type="spellStart"/>
      <w:r w:rsidRPr="00206D74">
        <w:rPr>
          <w:sz w:val="28"/>
          <w:szCs w:val="28"/>
        </w:rPr>
        <w:t>рішення</w:t>
      </w:r>
      <w:proofErr w:type="spellEnd"/>
      <w:r w:rsidRPr="00206D74">
        <w:rPr>
          <w:sz w:val="28"/>
          <w:szCs w:val="28"/>
        </w:rPr>
        <w:t xml:space="preserve">, що проект Закону </w:t>
      </w:r>
      <w:r w:rsidR="00834CDD" w:rsidRPr="00206D74">
        <w:rPr>
          <w:sz w:val="28"/>
          <w:szCs w:val="28"/>
        </w:rPr>
        <w:t xml:space="preserve">про адміністративні правопорушення у зв’язку із прийняттям Закону України "Про чесну політику та чесну владу" (реєстр. №5691 від 22.06.2021), поданий народними депутатами України Ніколаєнком А.І., Наливайченком В.О. та іншими народними депутатами України, є таким, що </w:t>
      </w:r>
      <w:bookmarkStart w:id="0" w:name="_GoBack"/>
      <w:r w:rsidR="00834CDD" w:rsidRPr="00206D74">
        <w:rPr>
          <w:sz w:val="28"/>
          <w:szCs w:val="28"/>
        </w:rPr>
        <w:t xml:space="preserve">має опосередкований </w:t>
      </w:r>
      <w:r w:rsidR="00834CDD" w:rsidRPr="00206D74">
        <w:rPr>
          <w:color w:val="000000"/>
          <w:sz w:val="28"/>
          <w:szCs w:val="28"/>
        </w:rPr>
        <w:t xml:space="preserve">вплив на показники державного бюджету </w:t>
      </w:r>
      <w:r w:rsidR="00834CDD" w:rsidRPr="00206D74">
        <w:rPr>
          <w:sz w:val="28"/>
          <w:szCs w:val="28"/>
        </w:rPr>
        <w:t>(може призвести до збільшення доходів залежно від санкцій за вчинені правопорушення)</w:t>
      </w:r>
      <w:bookmarkEnd w:id="0"/>
      <w:r w:rsidR="00834CDD" w:rsidRPr="00206D74">
        <w:rPr>
          <w:sz w:val="28"/>
          <w:szCs w:val="28"/>
        </w:rPr>
        <w:t>. У разі прийняття відповідного закону він може набирати чинності згідно із законодавством.</w:t>
      </w:r>
    </w:p>
    <w:p w:rsidR="00AF75F0" w:rsidRPr="00206D74" w:rsidRDefault="00AF75F0" w:rsidP="00CD7900">
      <w:pPr>
        <w:ind w:firstLine="851"/>
        <w:jc w:val="both"/>
        <w:rPr>
          <w:szCs w:val="28"/>
        </w:rPr>
      </w:pPr>
    </w:p>
    <w:p w:rsidR="001D173B" w:rsidRPr="00601209" w:rsidRDefault="001D173B" w:rsidP="00AF75F0">
      <w:pPr>
        <w:ind w:firstLine="851"/>
        <w:jc w:val="both"/>
        <w:rPr>
          <w:b/>
        </w:rPr>
      </w:pPr>
    </w:p>
    <w:p w:rsidR="00CC6ED9" w:rsidRDefault="00CC6ED9" w:rsidP="00CC6ED9">
      <w:pPr>
        <w:ind w:firstLine="851"/>
        <w:jc w:val="both"/>
      </w:pPr>
    </w:p>
    <w:p w:rsidR="005C6938" w:rsidRDefault="005C6938" w:rsidP="00CC6ED9">
      <w:pPr>
        <w:ind w:firstLine="851"/>
        <w:jc w:val="both"/>
      </w:pPr>
    </w:p>
    <w:p w:rsidR="005C6938" w:rsidRPr="00713D2B" w:rsidRDefault="005C6938" w:rsidP="00CC6ED9">
      <w:pPr>
        <w:ind w:firstLine="851"/>
        <w:jc w:val="both"/>
      </w:pPr>
    </w:p>
    <w:p w:rsidR="003E0121" w:rsidRDefault="003E0121" w:rsidP="00CC6ED9">
      <w:pPr>
        <w:ind w:firstLine="851"/>
        <w:jc w:val="both"/>
        <w:rPr>
          <w:szCs w:val="28"/>
        </w:rPr>
      </w:pPr>
    </w:p>
    <w:p w:rsidR="00C1287E" w:rsidRDefault="00C1287E" w:rsidP="00C1287E">
      <w:pPr>
        <w:ind w:firstLine="851"/>
        <w:jc w:val="both"/>
        <w:rPr>
          <w:szCs w:val="28"/>
        </w:rPr>
      </w:pPr>
    </w:p>
    <w:p w:rsidR="000142D1" w:rsidRPr="005A1383" w:rsidRDefault="000142D1" w:rsidP="000142D1">
      <w:pPr>
        <w:pStyle w:val="a3"/>
        <w:ind w:left="0"/>
        <w:rPr>
          <w:b w:val="0"/>
          <w:sz w:val="12"/>
          <w:szCs w:val="12"/>
          <w:lang w:val="uk-UA"/>
        </w:rPr>
      </w:pPr>
      <w:r w:rsidRPr="005A1383">
        <w:rPr>
          <w:szCs w:val="28"/>
          <w:lang w:val="uk-UA"/>
        </w:rPr>
        <w:t>Голова Комітету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  <w:t xml:space="preserve">         </w:t>
      </w:r>
      <w:r w:rsidRPr="005A1383">
        <w:rPr>
          <w:szCs w:val="28"/>
          <w:lang w:val="uk-UA"/>
        </w:rPr>
        <w:tab/>
      </w:r>
      <w:r w:rsidR="008F1E7A">
        <w:rPr>
          <w:szCs w:val="28"/>
          <w:lang w:val="uk-UA"/>
        </w:rPr>
        <w:t xml:space="preserve">    </w:t>
      </w:r>
      <w:r w:rsidRPr="005A1383">
        <w:rPr>
          <w:szCs w:val="28"/>
          <w:lang w:val="uk-UA"/>
        </w:rPr>
        <w:tab/>
      </w:r>
      <w:r w:rsidR="009019F3" w:rsidRPr="005A1383">
        <w:rPr>
          <w:szCs w:val="28"/>
          <w:lang w:val="uk-UA"/>
        </w:rPr>
        <w:t xml:space="preserve">     </w:t>
      </w:r>
      <w:r w:rsidR="001011E7">
        <w:rPr>
          <w:szCs w:val="28"/>
          <w:lang w:val="uk-UA"/>
        </w:rPr>
        <w:t xml:space="preserve">  </w:t>
      </w:r>
      <w:r w:rsidR="009019F3" w:rsidRPr="005A1383">
        <w:rPr>
          <w:szCs w:val="28"/>
          <w:lang w:val="uk-UA"/>
        </w:rPr>
        <w:t xml:space="preserve"> </w:t>
      </w:r>
      <w:r w:rsidR="008F1E7A">
        <w:rPr>
          <w:szCs w:val="28"/>
          <w:lang w:val="uk-UA"/>
        </w:rPr>
        <w:t xml:space="preserve">   </w:t>
      </w:r>
      <w:r w:rsidR="003E0121">
        <w:rPr>
          <w:szCs w:val="28"/>
          <w:lang w:val="uk-UA"/>
        </w:rPr>
        <w:t xml:space="preserve"> </w:t>
      </w:r>
      <w:r w:rsidR="005C6938">
        <w:rPr>
          <w:szCs w:val="28"/>
          <w:lang w:val="uk-UA"/>
        </w:rPr>
        <w:t xml:space="preserve">   </w:t>
      </w:r>
      <w:r w:rsidR="003E0121">
        <w:rPr>
          <w:szCs w:val="28"/>
          <w:lang w:val="uk-UA"/>
        </w:rPr>
        <w:t xml:space="preserve">  </w:t>
      </w:r>
      <w:r w:rsidR="008F1E7A">
        <w:rPr>
          <w:szCs w:val="28"/>
          <w:lang w:val="uk-UA"/>
        </w:rPr>
        <w:t xml:space="preserve"> </w:t>
      </w:r>
      <w:r w:rsidR="00A86719">
        <w:rPr>
          <w:szCs w:val="28"/>
          <w:lang w:val="uk-UA"/>
        </w:rPr>
        <w:t xml:space="preserve"> </w:t>
      </w:r>
      <w:r w:rsidR="005A1383">
        <w:rPr>
          <w:szCs w:val="28"/>
          <w:lang w:val="uk-UA"/>
        </w:rPr>
        <w:t>Ю.Ю. Арістов</w:t>
      </w:r>
    </w:p>
    <w:p w:rsidR="000142D1" w:rsidRPr="003524F9" w:rsidRDefault="000142D1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p w:rsidR="000142D1" w:rsidRDefault="000142D1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sectPr w:rsidR="000142D1" w:rsidSect="00391E1E">
      <w:pgSz w:w="11906" w:h="16838" w:code="9"/>
      <w:pgMar w:top="851" w:right="851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NewRomanPSMT"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C5005"/>
    <w:multiLevelType w:val="hybridMultilevel"/>
    <w:tmpl w:val="7D56B3D2"/>
    <w:lvl w:ilvl="0" w:tplc="600C115C">
      <w:numFmt w:val="bullet"/>
      <w:lvlText w:val="-"/>
      <w:lvlJc w:val="left"/>
      <w:pPr>
        <w:ind w:left="1211" w:hanging="360"/>
      </w:pPr>
      <w:rPr>
        <w:rFonts w:ascii="TimesNewRomanPSMT" w:eastAsia="Times New Roman" w:hAnsi="TimesNewRomanPSMT" w:cs="TimesNewRomanPSMT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abstractNum w:abstractNumId="2" w15:restartNumberingAfterBreak="0">
    <w:nsid w:val="4B216CB0"/>
    <w:multiLevelType w:val="hybridMultilevel"/>
    <w:tmpl w:val="45308DFE"/>
    <w:lvl w:ilvl="0" w:tplc="4B1028D2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i w:val="0"/>
        <w:sz w:val="27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54FA4B35"/>
    <w:multiLevelType w:val="hybridMultilevel"/>
    <w:tmpl w:val="7C2E75DA"/>
    <w:lvl w:ilvl="0" w:tplc="BE0A2EEC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76A74660"/>
    <w:multiLevelType w:val="hybridMultilevel"/>
    <w:tmpl w:val="7F488C6E"/>
    <w:lvl w:ilvl="0" w:tplc="A0CC5B06">
      <w:start w:val="1"/>
      <w:numFmt w:val="decimal"/>
      <w:lvlText w:val="%1)"/>
      <w:lvlJc w:val="left"/>
      <w:pPr>
        <w:ind w:left="1211" w:hanging="360"/>
      </w:pPr>
      <w:rPr>
        <w:rFonts w:hint="default"/>
        <w:i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437EF"/>
    <w:rsid w:val="0006753C"/>
    <w:rsid w:val="000823AA"/>
    <w:rsid w:val="00083585"/>
    <w:rsid w:val="00085B97"/>
    <w:rsid w:val="00093AC2"/>
    <w:rsid w:val="000B1256"/>
    <w:rsid w:val="001011E7"/>
    <w:rsid w:val="00104D25"/>
    <w:rsid w:val="00123317"/>
    <w:rsid w:val="001533F2"/>
    <w:rsid w:val="001B272A"/>
    <w:rsid w:val="001B5FF1"/>
    <w:rsid w:val="001C2E11"/>
    <w:rsid w:val="001D173B"/>
    <w:rsid w:val="001D786D"/>
    <w:rsid w:val="001E1741"/>
    <w:rsid w:val="00206D74"/>
    <w:rsid w:val="00206F3A"/>
    <w:rsid w:val="00234ED3"/>
    <w:rsid w:val="00252998"/>
    <w:rsid w:val="0026601C"/>
    <w:rsid w:val="002719D1"/>
    <w:rsid w:val="0029041D"/>
    <w:rsid w:val="0029754C"/>
    <w:rsid w:val="002B4952"/>
    <w:rsid w:val="002B51AC"/>
    <w:rsid w:val="002D303D"/>
    <w:rsid w:val="002F55EB"/>
    <w:rsid w:val="00307A6C"/>
    <w:rsid w:val="0033542B"/>
    <w:rsid w:val="0033692C"/>
    <w:rsid w:val="003524F9"/>
    <w:rsid w:val="003854DB"/>
    <w:rsid w:val="00391E1E"/>
    <w:rsid w:val="003A40D2"/>
    <w:rsid w:val="003C558A"/>
    <w:rsid w:val="003E0121"/>
    <w:rsid w:val="003F4500"/>
    <w:rsid w:val="00427005"/>
    <w:rsid w:val="00437D04"/>
    <w:rsid w:val="004A433D"/>
    <w:rsid w:val="004B2919"/>
    <w:rsid w:val="004B2F6D"/>
    <w:rsid w:val="004E1843"/>
    <w:rsid w:val="004E39A7"/>
    <w:rsid w:val="0051391F"/>
    <w:rsid w:val="005220D6"/>
    <w:rsid w:val="00522C1F"/>
    <w:rsid w:val="005239D8"/>
    <w:rsid w:val="00530D3F"/>
    <w:rsid w:val="00532624"/>
    <w:rsid w:val="00572794"/>
    <w:rsid w:val="00596FA1"/>
    <w:rsid w:val="005A1383"/>
    <w:rsid w:val="005A1E6E"/>
    <w:rsid w:val="005C66FB"/>
    <w:rsid w:val="005C6938"/>
    <w:rsid w:val="005E4E55"/>
    <w:rsid w:val="005E563F"/>
    <w:rsid w:val="005F7D8B"/>
    <w:rsid w:val="00606310"/>
    <w:rsid w:val="00611E36"/>
    <w:rsid w:val="00644D7E"/>
    <w:rsid w:val="006907C5"/>
    <w:rsid w:val="00692CA2"/>
    <w:rsid w:val="006947ED"/>
    <w:rsid w:val="006C6340"/>
    <w:rsid w:val="006F7CB5"/>
    <w:rsid w:val="007318BB"/>
    <w:rsid w:val="0075183E"/>
    <w:rsid w:val="0076218B"/>
    <w:rsid w:val="007721B8"/>
    <w:rsid w:val="00774677"/>
    <w:rsid w:val="007C423A"/>
    <w:rsid w:val="00804B7E"/>
    <w:rsid w:val="00834CDD"/>
    <w:rsid w:val="00863C84"/>
    <w:rsid w:val="008B1A59"/>
    <w:rsid w:val="008F1E7A"/>
    <w:rsid w:val="009019F3"/>
    <w:rsid w:val="00935DEE"/>
    <w:rsid w:val="009530C2"/>
    <w:rsid w:val="00975B05"/>
    <w:rsid w:val="00976183"/>
    <w:rsid w:val="009A0731"/>
    <w:rsid w:val="009B5498"/>
    <w:rsid w:val="009E32E9"/>
    <w:rsid w:val="00A036B0"/>
    <w:rsid w:val="00A17719"/>
    <w:rsid w:val="00A70615"/>
    <w:rsid w:val="00A86719"/>
    <w:rsid w:val="00A93A7A"/>
    <w:rsid w:val="00A9511E"/>
    <w:rsid w:val="00AD7F7E"/>
    <w:rsid w:val="00AF30A8"/>
    <w:rsid w:val="00AF75F0"/>
    <w:rsid w:val="00B04D15"/>
    <w:rsid w:val="00B1230D"/>
    <w:rsid w:val="00B30EBA"/>
    <w:rsid w:val="00B54339"/>
    <w:rsid w:val="00B94ECA"/>
    <w:rsid w:val="00BA7114"/>
    <w:rsid w:val="00BB6217"/>
    <w:rsid w:val="00BF3ADA"/>
    <w:rsid w:val="00C011D8"/>
    <w:rsid w:val="00C06F20"/>
    <w:rsid w:val="00C1287E"/>
    <w:rsid w:val="00C21CB3"/>
    <w:rsid w:val="00C34529"/>
    <w:rsid w:val="00C61108"/>
    <w:rsid w:val="00C642C3"/>
    <w:rsid w:val="00C76B24"/>
    <w:rsid w:val="00CA5719"/>
    <w:rsid w:val="00CC6ED9"/>
    <w:rsid w:val="00CD7900"/>
    <w:rsid w:val="00CF1B49"/>
    <w:rsid w:val="00CF62A0"/>
    <w:rsid w:val="00D010A1"/>
    <w:rsid w:val="00D011E3"/>
    <w:rsid w:val="00D05422"/>
    <w:rsid w:val="00D120A2"/>
    <w:rsid w:val="00D23594"/>
    <w:rsid w:val="00D34A5A"/>
    <w:rsid w:val="00D452F8"/>
    <w:rsid w:val="00D55100"/>
    <w:rsid w:val="00D55956"/>
    <w:rsid w:val="00D63367"/>
    <w:rsid w:val="00D64A58"/>
    <w:rsid w:val="00D67786"/>
    <w:rsid w:val="00DC1A1D"/>
    <w:rsid w:val="00DE1E2F"/>
    <w:rsid w:val="00DE4D73"/>
    <w:rsid w:val="00DF6233"/>
    <w:rsid w:val="00DF6A42"/>
    <w:rsid w:val="00E05541"/>
    <w:rsid w:val="00E1144E"/>
    <w:rsid w:val="00E34B58"/>
    <w:rsid w:val="00E40DBA"/>
    <w:rsid w:val="00ED301D"/>
    <w:rsid w:val="00ED3912"/>
    <w:rsid w:val="00ED692D"/>
    <w:rsid w:val="00EF0550"/>
    <w:rsid w:val="00EF3B7B"/>
    <w:rsid w:val="00F07759"/>
    <w:rsid w:val="00F12E3D"/>
    <w:rsid w:val="00F50906"/>
    <w:rsid w:val="00F64670"/>
    <w:rsid w:val="00F74040"/>
    <w:rsid w:val="00F77C54"/>
    <w:rsid w:val="00F81B7F"/>
    <w:rsid w:val="00FA0E90"/>
    <w:rsid w:val="00FB1FF3"/>
    <w:rsid w:val="00FB3BD5"/>
    <w:rsid w:val="00FC0092"/>
    <w:rsid w:val="00FD2542"/>
    <w:rsid w:val="00FF2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FAD0C63"/>
  <w15:chartTrackingRefBased/>
  <w15:docId w15:val="{62734D33-3DA5-47B7-86C9-42E708C75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57279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9">
    <w:name w:val="rvts9"/>
    <w:uiPriority w:val="99"/>
    <w:rsid w:val="00D64A58"/>
    <w:rPr>
      <w:rFonts w:cs="Times New Roman"/>
    </w:rPr>
  </w:style>
  <w:style w:type="character" w:styleId="aa">
    <w:name w:val="Intense Emphasis"/>
    <w:uiPriority w:val="21"/>
    <w:qFormat/>
    <w:rsid w:val="00C1287E"/>
    <w:rPr>
      <w:rFonts w:ascii="Times New Roman" w:hAnsi="Times New Roman" w:cs="Times New Roman" w:hint="default"/>
      <w:i/>
      <w:iCs/>
      <w:color w:val="5B9BD5"/>
    </w:rPr>
  </w:style>
  <w:style w:type="character" w:customStyle="1" w:styleId="rvts0">
    <w:name w:val="rvts0"/>
    <w:rsid w:val="00C1287E"/>
    <w:rPr>
      <w:rFonts w:eastAsia="Times New Roman"/>
    </w:rPr>
  </w:style>
  <w:style w:type="paragraph" w:styleId="ab">
    <w:name w:val="List Paragraph"/>
    <w:basedOn w:val="a"/>
    <w:uiPriority w:val="34"/>
    <w:qFormat/>
    <w:rsid w:val="00CC6ED9"/>
    <w:pPr>
      <w:ind w:left="720"/>
      <w:contextualSpacing/>
    </w:pPr>
    <w:rPr>
      <w:rFonts w:eastAsia="Times New Roman"/>
    </w:rPr>
  </w:style>
  <w:style w:type="character" w:styleId="ac">
    <w:name w:val="Strong"/>
    <w:uiPriority w:val="99"/>
    <w:qFormat/>
    <w:rsid w:val="001D173B"/>
    <w:rPr>
      <w:rFonts w:cs="Times New Roman"/>
      <w:b/>
    </w:rPr>
  </w:style>
  <w:style w:type="paragraph" w:customStyle="1" w:styleId="Default">
    <w:name w:val="Default"/>
    <w:rsid w:val="00ED391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ad">
    <w:name w:val="Заголовок"/>
    <w:basedOn w:val="a"/>
    <w:next w:val="ae"/>
    <w:qFormat/>
    <w:rsid w:val="00CF1B49"/>
    <w:pPr>
      <w:keepNext/>
      <w:spacing w:before="240" w:after="120" w:line="276" w:lineRule="auto"/>
    </w:pPr>
    <w:rPr>
      <w:rFonts w:ascii="Liberation Sans" w:eastAsia="MS Gothic" w:hAnsi="Liberation Sans" w:cs="Arial"/>
      <w:szCs w:val="28"/>
      <w:lang w:eastAsia="uk-UA" w:bidi="hi-IN"/>
    </w:rPr>
  </w:style>
  <w:style w:type="paragraph" w:styleId="ae">
    <w:name w:val="Body Text"/>
    <w:basedOn w:val="a"/>
    <w:link w:val="af"/>
    <w:rsid w:val="00CF1B49"/>
    <w:pPr>
      <w:spacing w:after="120"/>
    </w:pPr>
  </w:style>
  <w:style w:type="character" w:customStyle="1" w:styleId="af">
    <w:name w:val="Основний текст Знак"/>
    <w:link w:val="ae"/>
    <w:rsid w:val="00CF1B49"/>
    <w:rPr>
      <w:rFonts w:eastAsia="Calibri"/>
      <w:sz w:val="28"/>
      <w:szCs w:val="24"/>
      <w:lang w:eastAsia="ru-RU"/>
    </w:rPr>
  </w:style>
  <w:style w:type="paragraph" w:customStyle="1" w:styleId="LO-normal">
    <w:name w:val="LO-normal"/>
    <w:qFormat/>
    <w:rsid w:val="00CF1B49"/>
    <w:pPr>
      <w:spacing w:after="200" w:line="276" w:lineRule="auto"/>
    </w:pPr>
    <w:rPr>
      <w:rFonts w:ascii="Calibri" w:eastAsia="Calibri" w:hAnsi="Calibri" w:cs="Calibri"/>
      <w:sz w:val="22"/>
      <w:szCs w:val="22"/>
      <w:lang w:bidi="hi-IN"/>
    </w:rPr>
  </w:style>
  <w:style w:type="paragraph" w:customStyle="1" w:styleId="rvps7">
    <w:name w:val="rvps7"/>
    <w:basedOn w:val="a"/>
    <w:rsid w:val="007318BB"/>
    <w:pPr>
      <w:spacing w:before="100" w:beforeAutospacing="1" w:after="100" w:afterAutospacing="1"/>
    </w:pPr>
    <w:rPr>
      <w:rFonts w:eastAsia="Times New Roman"/>
      <w:sz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2131</Words>
  <Characters>1216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>10009</vt:lpstr>
      <vt:lpstr>До законопроекту</vt:lpstr>
      <vt:lpstr>за реєстр. №5815</vt:lpstr>
    </vt:vector>
  </TitlesOfParts>
  <Company>VR</Company>
  <LinksUpToDate>false</LinksUpToDate>
  <CharactersWithSpaces>3341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5</cp:revision>
  <cp:lastPrinted>2021-07-12T09:11:00Z</cp:lastPrinted>
  <dcterms:created xsi:type="dcterms:W3CDTF">2021-09-20T07:45:00Z</dcterms:created>
  <dcterms:modified xsi:type="dcterms:W3CDTF">2021-09-23T06:17:00Z</dcterms:modified>
</cp:coreProperties>
</file>