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B812A9" w:rsidRDefault="00B812A9" w:rsidP="00717EC9">
      <w:pPr>
        <w:spacing w:after="0" w:line="240" w:lineRule="auto"/>
        <w:ind w:left="5103"/>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B812A9" w:rsidRDefault="005624A3" w:rsidP="00717EC9">
      <w:pPr>
        <w:spacing w:after="0" w:line="240" w:lineRule="auto"/>
        <w:ind w:left="5103"/>
        <w:rPr>
          <w:rFonts w:ascii="Times New Roman" w:hAnsi="Times New Roman"/>
          <w:b/>
          <w:bCs/>
          <w:sz w:val="28"/>
          <w:szCs w:val="28"/>
          <w:lang w:val="uk-UA"/>
        </w:rPr>
      </w:pPr>
      <w:r w:rsidRPr="005624A3">
        <w:rPr>
          <w:rFonts w:ascii="Times New Roman" w:hAnsi="Times New Roman"/>
          <w:b/>
          <w:bCs/>
          <w:sz w:val="28"/>
          <w:szCs w:val="28"/>
          <w:lang w:val="uk-UA"/>
        </w:rPr>
        <w:t>з питань фінансів, податкової та митної політики</w:t>
      </w:r>
    </w:p>
    <w:p w:rsidR="00EC6C7A" w:rsidRPr="00B812A9" w:rsidRDefault="00EC6C7A" w:rsidP="00612225">
      <w:pPr>
        <w:shd w:val="clear" w:color="auto" w:fill="FFFFFF"/>
        <w:spacing w:after="0" w:line="360" w:lineRule="auto"/>
        <w:rPr>
          <w:rFonts w:ascii="Times New Roman" w:eastAsia="Times New Roman" w:hAnsi="Times New Roman"/>
          <w:i/>
          <w:sz w:val="28"/>
          <w:szCs w:val="28"/>
          <w:u w:val="single"/>
          <w:lang w:val="uk-UA" w:eastAsia="ru-RU"/>
        </w:rPr>
      </w:pPr>
    </w:p>
    <w:p w:rsidR="002E55DF" w:rsidRPr="00945DDC" w:rsidRDefault="007F1A56" w:rsidP="00612225">
      <w:pPr>
        <w:shd w:val="clear" w:color="auto" w:fill="FFFFFF"/>
        <w:spacing w:after="0" w:line="36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0E2FA6">
        <w:rPr>
          <w:rFonts w:ascii="Times New Roman" w:eastAsia="Times New Roman" w:hAnsi="Times New Roman"/>
          <w:i/>
          <w:sz w:val="24"/>
          <w:szCs w:val="24"/>
          <w:u w:val="single"/>
          <w:lang w:val="uk-UA" w:eastAsia="ru-RU"/>
        </w:rPr>
        <w:t>5819</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0E2FA6">
        <w:rPr>
          <w:rFonts w:ascii="Times New Roman" w:eastAsia="Times New Roman" w:hAnsi="Times New Roman"/>
          <w:i/>
          <w:sz w:val="24"/>
          <w:szCs w:val="24"/>
          <w:u w:val="single"/>
          <w:lang w:val="uk-UA" w:eastAsia="ru-RU"/>
        </w:rPr>
        <w:t>22</w:t>
      </w:r>
      <w:r w:rsidRPr="00945DDC">
        <w:rPr>
          <w:rFonts w:ascii="Times New Roman" w:eastAsia="Times New Roman" w:hAnsi="Times New Roman"/>
          <w:i/>
          <w:sz w:val="24"/>
          <w:szCs w:val="24"/>
          <w:u w:val="single"/>
          <w:lang w:val="uk-UA" w:eastAsia="ru-RU"/>
        </w:rPr>
        <w:t>.</w:t>
      </w:r>
      <w:r w:rsidR="00FA6774">
        <w:rPr>
          <w:rFonts w:ascii="Times New Roman" w:eastAsia="Times New Roman" w:hAnsi="Times New Roman"/>
          <w:i/>
          <w:sz w:val="24"/>
          <w:szCs w:val="24"/>
          <w:u w:val="single"/>
          <w:lang w:val="uk-UA" w:eastAsia="ru-RU"/>
        </w:rPr>
        <w:t>0</w:t>
      </w:r>
      <w:r w:rsidR="000E2FA6">
        <w:rPr>
          <w:rFonts w:ascii="Times New Roman" w:eastAsia="Times New Roman" w:hAnsi="Times New Roman"/>
          <w:i/>
          <w:sz w:val="24"/>
          <w:szCs w:val="24"/>
          <w:u w:val="single"/>
          <w:lang w:val="uk-UA" w:eastAsia="ru-RU"/>
        </w:rPr>
        <w:t>7</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w:t>
      </w:r>
      <w:r w:rsidR="00FA6774">
        <w:rPr>
          <w:rFonts w:ascii="Times New Roman" w:eastAsia="Times New Roman" w:hAnsi="Times New Roman"/>
          <w:i/>
          <w:sz w:val="24"/>
          <w:szCs w:val="24"/>
          <w:u w:val="single"/>
          <w:lang w:val="uk-UA" w:eastAsia="ru-RU"/>
        </w:rPr>
        <w:t>1</w:t>
      </w:r>
      <w:r w:rsidRPr="00945DDC">
        <w:rPr>
          <w:rFonts w:ascii="Times New Roman" w:eastAsia="Times New Roman" w:hAnsi="Times New Roman"/>
          <w:i/>
          <w:sz w:val="24"/>
          <w:szCs w:val="24"/>
          <w:u w:val="single"/>
          <w:lang w:val="uk-UA" w:eastAsia="ru-RU"/>
        </w:rPr>
        <w:t> р.</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z w:val="28"/>
          <w:szCs w:val="28"/>
          <w:lang w:val="uk-UA"/>
        </w:rPr>
        <w:t xml:space="preserve">Комітет Верховної Ради України з питань бюджету на своєму засіданні </w:t>
      </w:r>
      <w:r w:rsidR="0082341A">
        <w:rPr>
          <w:rFonts w:ascii="Times New Roman" w:hAnsi="Times New Roman"/>
          <w:sz w:val="28"/>
          <w:szCs w:val="28"/>
          <w:lang w:val="uk-UA"/>
        </w:rPr>
        <w:t>22 вересня 2021 року (протокол № 101)</w:t>
      </w:r>
      <w:bookmarkStart w:id="0" w:name="_GoBack"/>
      <w:bookmarkEnd w:id="0"/>
      <w:r w:rsidRPr="000E2FA6">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0E2FA6">
        <w:rPr>
          <w:rFonts w:ascii="Times New Roman" w:hAnsi="Times New Roman"/>
          <w:spacing w:val="-2"/>
          <w:sz w:val="28"/>
          <w:szCs w:val="28"/>
          <w:lang w:val="uk-UA"/>
        </w:rPr>
        <w:t xml:space="preserve">Закону України «Про </w:t>
      </w:r>
      <w:proofErr w:type="spellStart"/>
      <w:r w:rsidRPr="000E2FA6">
        <w:rPr>
          <w:rFonts w:ascii="Times New Roman" w:hAnsi="Times New Roman"/>
          <w:spacing w:val="-2"/>
          <w:sz w:val="28"/>
          <w:szCs w:val="28"/>
          <w:lang w:val="uk-UA"/>
        </w:rPr>
        <w:t>рейтингування</w:t>
      </w:r>
      <w:proofErr w:type="spellEnd"/>
      <w:r w:rsidRPr="000E2FA6">
        <w:rPr>
          <w:rFonts w:ascii="Times New Roman" w:hAnsi="Times New Roman"/>
          <w:spacing w:val="-2"/>
          <w:sz w:val="28"/>
          <w:szCs w:val="28"/>
          <w:lang w:val="uk-UA"/>
        </w:rPr>
        <w:t>» (реєстр. № </w:t>
      </w:r>
      <w:r w:rsidR="000E2FA6">
        <w:rPr>
          <w:rFonts w:ascii="Times New Roman" w:hAnsi="Times New Roman"/>
          <w:spacing w:val="-2"/>
          <w:sz w:val="28"/>
          <w:szCs w:val="28"/>
          <w:lang w:val="uk-UA"/>
        </w:rPr>
        <w:t>5819</w:t>
      </w:r>
      <w:r w:rsidRPr="000E2FA6">
        <w:rPr>
          <w:rFonts w:ascii="Times New Roman" w:hAnsi="Times New Roman"/>
          <w:spacing w:val="-2"/>
          <w:sz w:val="28"/>
          <w:szCs w:val="28"/>
          <w:lang w:val="uk-UA"/>
        </w:rPr>
        <w:t xml:space="preserve"> від </w:t>
      </w:r>
      <w:r w:rsidR="000E2FA6">
        <w:rPr>
          <w:rFonts w:ascii="Times New Roman" w:hAnsi="Times New Roman"/>
          <w:spacing w:val="-2"/>
          <w:sz w:val="28"/>
          <w:szCs w:val="28"/>
          <w:lang w:val="uk-UA"/>
        </w:rPr>
        <w:t>22</w:t>
      </w:r>
      <w:r w:rsidRPr="000E2FA6">
        <w:rPr>
          <w:rFonts w:ascii="Times New Roman" w:hAnsi="Times New Roman"/>
          <w:spacing w:val="-2"/>
          <w:sz w:val="28"/>
          <w:szCs w:val="28"/>
          <w:lang w:val="uk-UA"/>
        </w:rPr>
        <w:t>.0</w:t>
      </w:r>
      <w:r w:rsidR="000E2FA6">
        <w:rPr>
          <w:rFonts w:ascii="Times New Roman" w:hAnsi="Times New Roman"/>
          <w:spacing w:val="-2"/>
          <w:sz w:val="28"/>
          <w:szCs w:val="28"/>
          <w:lang w:val="uk-UA"/>
        </w:rPr>
        <w:t>7</w:t>
      </w:r>
      <w:r w:rsidRPr="000E2FA6">
        <w:rPr>
          <w:rFonts w:ascii="Times New Roman" w:hAnsi="Times New Roman"/>
          <w:spacing w:val="-2"/>
          <w:sz w:val="28"/>
          <w:szCs w:val="28"/>
          <w:lang w:val="uk-UA"/>
        </w:rPr>
        <w:t>.20</w:t>
      </w:r>
      <w:r w:rsidR="000E2FA6">
        <w:rPr>
          <w:rFonts w:ascii="Times New Roman" w:hAnsi="Times New Roman"/>
          <w:spacing w:val="-2"/>
          <w:sz w:val="28"/>
          <w:szCs w:val="28"/>
          <w:lang w:val="uk-UA"/>
        </w:rPr>
        <w:t>21</w:t>
      </w:r>
      <w:r w:rsidRPr="000E2FA6">
        <w:rPr>
          <w:rFonts w:ascii="Times New Roman" w:hAnsi="Times New Roman"/>
          <w:spacing w:val="-2"/>
          <w:sz w:val="28"/>
          <w:szCs w:val="28"/>
          <w:lang w:val="uk-UA"/>
        </w:rPr>
        <w:t> р.), внесений народним депутат</w:t>
      </w:r>
      <w:r w:rsidR="000E2FA6">
        <w:rPr>
          <w:rFonts w:ascii="Times New Roman" w:hAnsi="Times New Roman"/>
          <w:spacing w:val="-2"/>
          <w:sz w:val="28"/>
          <w:szCs w:val="28"/>
          <w:lang w:val="uk-UA"/>
        </w:rPr>
        <w:t>о</w:t>
      </w:r>
      <w:r w:rsidRPr="000E2FA6">
        <w:rPr>
          <w:rFonts w:ascii="Times New Roman" w:hAnsi="Times New Roman"/>
          <w:spacing w:val="-2"/>
          <w:sz w:val="28"/>
          <w:szCs w:val="28"/>
          <w:lang w:val="uk-UA"/>
        </w:rPr>
        <w:t>м</w:t>
      </w:r>
      <w:r w:rsidRPr="000E2FA6">
        <w:rPr>
          <w:rFonts w:ascii="Times New Roman" w:hAnsi="Times New Roman"/>
          <w:sz w:val="28"/>
          <w:szCs w:val="28"/>
          <w:lang w:val="uk-UA"/>
        </w:rPr>
        <w:t xml:space="preserve"> України </w:t>
      </w:r>
      <w:r w:rsidR="000E2FA6">
        <w:rPr>
          <w:rFonts w:ascii="Times New Roman" w:hAnsi="Times New Roman"/>
          <w:sz w:val="28"/>
          <w:szCs w:val="28"/>
          <w:lang w:val="uk-UA"/>
        </w:rPr>
        <w:t>Підласою Р.А.</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Законопроектом пропонується з 1 січня 202</w:t>
      </w:r>
      <w:r w:rsidR="00673179">
        <w:rPr>
          <w:rFonts w:ascii="Times New Roman" w:hAnsi="Times New Roman"/>
          <w:spacing w:val="-2"/>
          <w:sz w:val="28"/>
          <w:szCs w:val="28"/>
          <w:lang w:val="uk-UA"/>
        </w:rPr>
        <w:t>3</w:t>
      </w:r>
      <w:r w:rsidRPr="000E2FA6">
        <w:rPr>
          <w:rFonts w:ascii="Times New Roman" w:hAnsi="Times New Roman"/>
          <w:spacing w:val="-2"/>
          <w:sz w:val="28"/>
          <w:szCs w:val="28"/>
          <w:lang w:val="uk-UA"/>
        </w:rPr>
        <w:t xml:space="preserve"> року визначити </w:t>
      </w:r>
      <w:r w:rsidRPr="000E2FA6">
        <w:rPr>
          <w:rFonts w:ascii="Times New Roman" w:hAnsi="Times New Roman"/>
          <w:sz w:val="28"/>
          <w:szCs w:val="28"/>
          <w:lang w:val="uk-UA"/>
        </w:rPr>
        <w:t>правила організації та управління рейтинговими агентствами для забезпечення їх незалежності та уникнення конфлікту інтересів, посилення цілісності, прозорості, відповідальності, належного управління та надійності рейтингової діяльності, підвищення якості присвоєних рейтингів для досягнення високого рівня захисту користувачів рейтингу. Крім того,</w:t>
      </w:r>
      <w:r w:rsidR="006956A9">
        <w:rPr>
          <w:rFonts w:ascii="Times New Roman" w:hAnsi="Times New Roman"/>
          <w:sz w:val="28"/>
          <w:szCs w:val="28"/>
          <w:lang w:val="uk-UA"/>
        </w:rPr>
        <w:t xml:space="preserve"> законопроектом</w:t>
      </w:r>
      <w:r w:rsidRPr="000E2FA6">
        <w:rPr>
          <w:rFonts w:ascii="Times New Roman" w:hAnsi="Times New Roman"/>
          <w:sz w:val="28"/>
          <w:szCs w:val="28"/>
          <w:lang w:val="uk-UA"/>
        </w:rPr>
        <w:t xml:space="preserve"> передбач</w:t>
      </w:r>
      <w:r w:rsidR="006956A9">
        <w:rPr>
          <w:rFonts w:ascii="Times New Roman" w:hAnsi="Times New Roman"/>
          <w:sz w:val="28"/>
          <w:szCs w:val="28"/>
          <w:lang w:val="uk-UA"/>
        </w:rPr>
        <w:t>а</w:t>
      </w:r>
      <w:r w:rsidR="00B67821">
        <w:rPr>
          <w:rFonts w:ascii="Times New Roman" w:hAnsi="Times New Roman"/>
          <w:sz w:val="28"/>
          <w:szCs w:val="28"/>
          <w:lang w:val="uk-UA"/>
        </w:rPr>
        <w:t>ю</w:t>
      </w:r>
      <w:r w:rsidR="006956A9">
        <w:rPr>
          <w:rFonts w:ascii="Times New Roman" w:hAnsi="Times New Roman"/>
          <w:sz w:val="28"/>
          <w:szCs w:val="28"/>
          <w:lang w:val="uk-UA"/>
        </w:rPr>
        <w:t>ться</w:t>
      </w:r>
      <w:r w:rsidRPr="000E2FA6">
        <w:rPr>
          <w:rFonts w:ascii="Times New Roman" w:hAnsi="Times New Roman"/>
          <w:sz w:val="28"/>
          <w:szCs w:val="28"/>
          <w:lang w:val="uk-UA"/>
        </w:rPr>
        <w:t xml:space="preserve"> пов’язані з даним питанням </w:t>
      </w:r>
      <w:r w:rsidRPr="000E2FA6">
        <w:rPr>
          <w:rFonts w:ascii="Times New Roman" w:hAnsi="Times New Roman"/>
          <w:spacing w:val="-2"/>
          <w:sz w:val="28"/>
          <w:szCs w:val="28"/>
          <w:lang w:val="uk-UA"/>
        </w:rPr>
        <w:t xml:space="preserve">зміни до </w:t>
      </w:r>
      <w:r w:rsidR="00673179">
        <w:rPr>
          <w:rFonts w:ascii="Times New Roman" w:hAnsi="Times New Roman"/>
          <w:spacing w:val="-2"/>
          <w:sz w:val="28"/>
          <w:szCs w:val="28"/>
          <w:lang w:val="uk-UA"/>
        </w:rPr>
        <w:t xml:space="preserve">Кодексу адміністративного судочинства України, </w:t>
      </w:r>
      <w:r w:rsidRPr="000E2FA6">
        <w:rPr>
          <w:rFonts w:ascii="Times New Roman" w:hAnsi="Times New Roman"/>
          <w:spacing w:val="-2"/>
          <w:sz w:val="28"/>
          <w:szCs w:val="28"/>
          <w:lang w:val="uk-UA"/>
        </w:rPr>
        <w:t>законів України «Про страхування», «Про державне регулювання ринк</w:t>
      </w:r>
      <w:r w:rsidR="00673179">
        <w:rPr>
          <w:rFonts w:ascii="Times New Roman" w:hAnsi="Times New Roman"/>
          <w:spacing w:val="-2"/>
          <w:sz w:val="28"/>
          <w:szCs w:val="28"/>
          <w:lang w:val="uk-UA"/>
        </w:rPr>
        <w:t>ів</w:t>
      </w:r>
      <w:r w:rsidRPr="000E2FA6">
        <w:rPr>
          <w:rFonts w:ascii="Times New Roman" w:hAnsi="Times New Roman"/>
          <w:spacing w:val="-2"/>
          <w:sz w:val="28"/>
          <w:szCs w:val="28"/>
          <w:lang w:val="uk-UA"/>
        </w:rPr>
        <w:t xml:space="preserve"> </w:t>
      </w:r>
      <w:r w:rsidR="00673179">
        <w:rPr>
          <w:rFonts w:ascii="Times New Roman" w:hAnsi="Times New Roman"/>
          <w:spacing w:val="-2"/>
          <w:sz w:val="28"/>
          <w:szCs w:val="28"/>
          <w:lang w:val="uk-UA"/>
        </w:rPr>
        <w:t>капіталу та організованих товарних ринків</w:t>
      </w:r>
      <w:r w:rsidRPr="000E2FA6">
        <w:rPr>
          <w:rFonts w:ascii="Times New Roman" w:hAnsi="Times New Roman"/>
          <w:spacing w:val="-2"/>
          <w:sz w:val="28"/>
          <w:szCs w:val="28"/>
          <w:lang w:val="uk-UA"/>
        </w:rPr>
        <w:t>», «Про бухгалтерський облік та фінансову звітність в Україні», «Про недержавне пенсійне забезпечення», «Про загальнообов’язкове державне пенсійне страхування»</w:t>
      </w:r>
      <w:r w:rsidR="00673179">
        <w:rPr>
          <w:rFonts w:ascii="Times New Roman" w:hAnsi="Times New Roman"/>
          <w:spacing w:val="-2"/>
          <w:sz w:val="28"/>
          <w:szCs w:val="28"/>
          <w:lang w:val="uk-UA"/>
        </w:rPr>
        <w:t>, «Про ринки капіталу та організовані товарні ринки»</w:t>
      </w:r>
      <w:r w:rsidRPr="000E2FA6">
        <w:rPr>
          <w:rFonts w:ascii="Times New Roman" w:hAnsi="Times New Roman"/>
          <w:spacing w:val="-2"/>
          <w:sz w:val="28"/>
          <w:szCs w:val="28"/>
          <w:lang w:val="uk-UA"/>
        </w:rPr>
        <w:t xml:space="preserve"> та «Про інститути спільного інвестування».</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Згідно з пояснювальною запискою до законопроекту його прийняття дозволить, зокрема, встановити правові засади діяльності рейтингових агентств та державного нагляду (контролю) за ними, у тому числі відповідальність за порушення ними вимог законодавства, створити систему професійної об’єктивної оцінки кредитоспроможності, що сприятиме покращенню інвестиційного клімату в державі та мінімізації ризиків на ринках капіталу.</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Серед іншого законопроектом пропонується визначити:</w:t>
      </w:r>
    </w:p>
    <w:p w:rsidR="007B5D45" w:rsidRPr="000E2FA6" w:rsidRDefault="007B5D45" w:rsidP="000E2FA6">
      <w:pPr>
        <w:pStyle w:val="ab"/>
        <w:numPr>
          <w:ilvl w:val="0"/>
          <w:numId w:val="2"/>
        </w:numPr>
        <w:shd w:val="clear" w:color="auto" w:fill="FFFFFF"/>
        <w:spacing w:after="0" w:line="240" w:lineRule="auto"/>
        <w:ind w:left="0"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 xml:space="preserve">фінансові санкції до авторизованих рейтингових агентств (далі – АРА) у вигляді штрафу за порушення, пов’язані з </w:t>
      </w:r>
      <w:proofErr w:type="spellStart"/>
      <w:r w:rsidRPr="000E2FA6">
        <w:rPr>
          <w:rFonts w:ascii="Times New Roman" w:hAnsi="Times New Roman"/>
          <w:spacing w:val="-2"/>
          <w:sz w:val="28"/>
          <w:szCs w:val="28"/>
          <w:lang w:val="uk-UA"/>
        </w:rPr>
        <w:t>р</w:t>
      </w:r>
      <w:r w:rsidR="00523599">
        <w:rPr>
          <w:rFonts w:ascii="Times New Roman" w:hAnsi="Times New Roman"/>
          <w:spacing w:val="-2"/>
          <w:sz w:val="28"/>
          <w:szCs w:val="28"/>
          <w:lang w:val="uk-UA"/>
        </w:rPr>
        <w:t>ейтенгуванням</w:t>
      </w:r>
      <w:proofErr w:type="spellEnd"/>
      <w:r w:rsidR="00523599">
        <w:rPr>
          <w:rFonts w:ascii="Times New Roman" w:hAnsi="Times New Roman"/>
          <w:spacing w:val="-2"/>
          <w:sz w:val="28"/>
          <w:szCs w:val="28"/>
          <w:lang w:val="uk-UA"/>
        </w:rPr>
        <w:t xml:space="preserve"> (передбачено 76</w:t>
      </w:r>
      <w:r w:rsidRPr="000E2FA6">
        <w:rPr>
          <w:rFonts w:ascii="Times New Roman" w:hAnsi="Times New Roman"/>
          <w:spacing w:val="-2"/>
          <w:sz w:val="28"/>
          <w:szCs w:val="28"/>
          <w:lang w:val="uk-UA"/>
        </w:rPr>
        <w:t xml:space="preserve"> видів таких порушень), у розмірі від </w:t>
      </w:r>
      <w:r w:rsidR="00523599">
        <w:rPr>
          <w:rFonts w:ascii="Times New Roman" w:hAnsi="Times New Roman"/>
          <w:spacing w:val="-2"/>
          <w:sz w:val="28"/>
          <w:szCs w:val="28"/>
          <w:lang w:val="uk-UA"/>
        </w:rPr>
        <w:t>10</w:t>
      </w:r>
      <w:r w:rsidRPr="000E2FA6">
        <w:rPr>
          <w:rFonts w:ascii="Times New Roman" w:hAnsi="Times New Roman"/>
          <w:spacing w:val="-2"/>
          <w:sz w:val="28"/>
          <w:szCs w:val="28"/>
          <w:lang w:val="uk-UA"/>
        </w:rPr>
        <w:t xml:space="preserve"> тис </w:t>
      </w:r>
      <w:r w:rsidR="00523599">
        <w:rPr>
          <w:rFonts w:ascii="Times New Roman" w:hAnsi="Times New Roman"/>
          <w:spacing w:val="-2"/>
          <w:sz w:val="28"/>
          <w:szCs w:val="28"/>
          <w:lang w:val="uk-UA"/>
        </w:rPr>
        <w:t>грн</w:t>
      </w:r>
      <w:r w:rsidRPr="000E2FA6">
        <w:rPr>
          <w:rFonts w:ascii="Times New Roman" w:hAnsi="Times New Roman"/>
          <w:spacing w:val="-2"/>
          <w:sz w:val="28"/>
          <w:szCs w:val="28"/>
          <w:lang w:val="uk-UA"/>
        </w:rPr>
        <w:t xml:space="preserve"> до 750 тис </w:t>
      </w:r>
      <w:r w:rsidR="00523599">
        <w:rPr>
          <w:rFonts w:ascii="Times New Roman" w:hAnsi="Times New Roman"/>
          <w:spacing w:val="-2"/>
          <w:sz w:val="28"/>
          <w:szCs w:val="28"/>
          <w:lang w:val="uk-UA"/>
        </w:rPr>
        <w:t>грн</w:t>
      </w:r>
      <w:r w:rsidRPr="000E2FA6">
        <w:rPr>
          <w:rFonts w:ascii="Times New Roman" w:hAnsi="Times New Roman"/>
          <w:spacing w:val="-2"/>
          <w:sz w:val="28"/>
          <w:szCs w:val="28"/>
          <w:lang w:val="uk-UA"/>
        </w:rPr>
        <w:t xml:space="preserve"> </w:t>
      </w:r>
      <w:r w:rsidRPr="000E2FA6">
        <w:rPr>
          <w:rFonts w:ascii="Times New Roman" w:hAnsi="Times New Roman"/>
          <w:i/>
          <w:spacing w:val="-2"/>
          <w:sz w:val="28"/>
          <w:szCs w:val="28"/>
          <w:lang w:val="uk-UA"/>
        </w:rPr>
        <w:t>/стаття 3</w:t>
      </w:r>
      <w:r w:rsidR="00A1090A">
        <w:rPr>
          <w:rFonts w:ascii="Times New Roman" w:hAnsi="Times New Roman"/>
          <w:i/>
          <w:spacing w:val="-2"/>
          <w:sz w:val="28"/>
          <w:szCs w:val="28"/>
          <w:lang w:val="uk-UA"/>
        </w:rPr>
        <w:t>8</w:t>
      </w:r>
      <w:r w:rsidRPr="000E2FA6">
        <w:rPr>
          <w:rFonts w:ascii="Times New Roman" w:hAnsi="Times New Roman"/>
          <w:i/>
          <w:spacing w:val="-2"/>
          <w:sz w:val="28"/>
          <w:szCs w:val="28"/>
          <w:lang w:val="uk-UA"/>
        </w:rPr>
        <w:t>/</w:t>
      </w:r>
      <w:r w:rsidRPr="000E2FA6">
        <w:rPr>
          <w:rFonts w:ascii="Times New Roman" w:hAnsi="Times New Roman"/>
          <w:spacing w:val="-2"/>
          <w:sz w:val="28"/>
          <w:szCs w:val="28"/>
          <w:lang w:val="uk-UA"/>
        </w:rPr>
        <w:t>;</w:t>
      </w:r>
    </w:p>
    <w:p w:rsidR="007B5D45" w:rsidRPr="000E2FA6" w:rsidRDefault="007B5D45" w:rsidP="000E2FA6">
      <w:pPr>
        <w:pStyle w:val="ab"/>
        <w:numPr>
          <w:ilvl w:val="0"/>
          <w:numId w:val="2"/>
        </w:numPr>
        <w:shd w:val="clear" w:color="auto" w:fill="FFFFFF"/>
        <w:spacing w:after="0" w:line="240" w:lineRule="auto"/>
        <w:ind w:left="0"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 xml:space="preserve">періодичні штрафні санкції, які визначаються для юридичних осіб у сумі 3% від середньоденного </w:t>
      </w:r>
      <w:r w:rsidR="007B793E">
        <w:rPr>
          <w:rFonts w:ascii="Times New Roman" w:hAnsi="Times New Roman"/>
          <w:spacing w:val="-2"/>
          <w:sz w:val="28"/>
          <w:szCs w:val="28"/>
          <w:lang w:val="uk-UA"/>
        </w:rPr>
        <w:t>обороту</w:t>
      </w:r>
      <w:r w:rsidRPr="000E2FA6">
        <w:rPr>
          <w:rFonts w:ascii="Times New Roman" w:hAnsi="Times New Roman"/>
          <w:spacing w:val="-2"/>
          <w:sz w:val="28"/>
          <w:szCs w:val="28"/>
          <w:lang w:val="uk-UA"/>
        </w:rPr>
        <w:t xml:space="preserve"> за попередній календарний рік, для фізичної особи –</w:t>
      </w:r>
      <w:r w:rsidR="006956A9">
        <w:rPr>
          <w:rFonts w:ascii="Times New Roman" w:hAnsi="Times New Roman"/>
          <w:spacing w:val="-2"/>
          <w:sz w:val="28"/>
          <w:szCs w:val="28"/>
          <w:lang w:val="uk-UA"/>
        </w:rPr>
        <w:t xml:space="preserve"> </w:t>
      </w:r>
      <w:r w:rsidRPr="000E2FA6">
        <w:rPr>
          <w:rFonts w:ascii="Times New Roman" w:hAnsi="Times New Roman"/>
          <w:spacing w:val="-2"/>
          <w:sz w:val="28"/>
          <w:szCs w:val="28"/>
          <w:lang w:val="uk-UA"/>
        </w:rPr>
        <w:t xml:space="preserve">2% </w:t>
      </w:r>
      <w:r w:rsidR="007B793E">
        <w:rPr>
          <w:rFonts w:ascii="Times New Roman" w:hAnsi="Times New Roman"/>
          <w:spacing w:val="-2"/>
          <w:sz w:val="28"/>
          <w:szCs w:val="28"/>
          <w:lang w:val="uk-UA"/>
        </w:rPr>
        <w:t xml:space="preserve">від щоденного доходу </w:t>
      </w:r>
      <w:r w:rsidR="007B793E" w:rsidRPr="000E2FA6">
        <w:rPr>
          <w:rFonts w:ascii="Times New Roman" w:hAnsi="Times New Roman"/>
          <w:spacing w:val="-2"/>
          <w:sz w:val="28"/>
          <w:szCs w:val="28"/>
          <w:lang w:val="uk-UA"/>
        </w:rPr>
        <w:t>за попередній календарний рік</w:t>
      </w:r>
      <w:r w:rsidR="007B793E" w:rsidRPr="000E2FA6">
        <w:rPr>
          <w:rFonts w:ascii="Times New Roman" w:hAnsi="Times New Roman"/>
          <w:i/>
          <w:spacing w:val="-2"/>
          <w:sz w:val="28"/>
          <w:szCs w:val="28"/>
          <w:lang w:val="uk-UA"/>
        </w:rPr>
        <w:t xml:space="preserve"> </w:t>
      </w:r>
      <w:r w:rsidRPr="000E2FA6">
        <w:rPr>
          <w:rFonts w:ascii="Times New Roman" w:hAnsi="Times New Roman"/>
          <w:i/>
          <w:spacing w:val="-2"/>
          <w:sz w:val="28"/>
          <w:szCs w:val="28"/>
          <w:lang w:val="uk-UA"/>
        </w:rPr>
        <w:t>/стаття 3</w:t>
      </w:r>
      <w:r w:rsidR="007B793E">
        <w:rPr>
          <w:rFonts w:ascii="Times New Roman" w:hAnsi="Times New Roman"/>
          <w:i/>
          <w:spacing w:val="-2"/>
          <w:sz w:val="28"/>
          <w:szCs w:val="28"/>
          <w:lang w:val="uk-UA"/>
        </w:rPr>
        <w:t>9</w:t>
      </w:r>
      <w:r w:rsidRPr="000E2FA6">
        <w:rPr>
          <w:rFonts w:ascii="Times New Roman" w:hAnsi="Times New Roman"/>
          <w:i/>
          <w:spacing w:val="-2"/>
          <w:sz w:val="28"/>
          <w:szCs w:val="28"/>
          <w:lang w:val="uk-UA"/>
        </w:rPr>
        <w:t>/</w:t>
      </w:r>
      <w:r w:rsidRPr="000E2FA6">
        <w:rPr>
          <w:rFonts w:ascii="Times New Roman" w:hAnsi="Times New Roman"/>
          <w:spacing w:val="-2"/>
          <w:sz w:val="28"/>
          <w:szCs w:val="28"/>
          <w:lang w:val="uk-UA"/>
        </w:rPr>
        <w:t xml:space="preserve">. </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lastRenderedPageBreak/>
        <w:t>Вказані положення законопроекту у разі виявлення відповідних порушень можуть призвести до збільшення доходів державного бюджету від штрафів.</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Крім того, статтями 4</w:t>
      </w:r>
      <w:r w:rsidR="00693FB6">
        <w:rPr>
          <w:rFonts w:ascii="Times New Roman" w:hAnsi="Times New Roman"/>
          <w:spacing w:val="-2"/>
          <w:sz w:val="28"/>
          <w:szCs w:val="28"/>
          <w:lang w:val="uk-UA"/>
        </w:rPr>
        <w:t>3-45</w:t>
      </w:r>
      <w:r w:rsidRPr="000E2FA6">
        <w:rPr>
          <w:rFonts w:ascii="Times New Roman" w:hAnsi="Times New Roman"/>
          <w:spacing w:val="-2"/>
          <w:sz w:val="28"/>
          <w:szCs w:val="28"/>
          <w:lang w:val="uk-UA"/>
        </w:rPr>
        <w:t xml:space="preserve"> законопроекту запроваджуються обов’язкові платежі на ринку </w:t>
      </w:r>
      <w:proofErr w:type="spellStart"/>
      <w:r w:rsidRPr="000E2FA6">
        <w:rPr>
          <w:rFonts w:ascii="Times New Roman" w:hAnsi="Times New Roman"/>
          <w:spacing w:val="-2"/>
          <w:sz w:val="28"/>
          <w:szCs w:val="28"/>
          <w:lang w:val="uk-UA"/>
        </w:rPr>
        <w:t>рейтингування</w:t>
      </w:r>
      <w:proofErr w:type="spellEnd"/>
      <w:r w:rsidRPr="000E2FA6">
        <w:rPr>
          <w:rFonts w:ascii="Times New Roman" w:hAnsi="Times New Roman"/>
          <w:spacing w:val="-2"/>
          <w:sz w:val="28"/>
          <w:szCs w:val="28"/>
          <w:lang w:val="uk-UA"/>
        </w:rPr>
        <w:t xml:space="preserve"> для АРА:</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 адміністративні платежі за внесення до Реєстру рейтингових агентст</w:t>
      </w:r>
      <w:r w:rsidR="006956A9">
        <w:rPr>
          <w:rFonts w:ascii="Times New Roman" w:hAnsi="Times New Roman"/>
          <w:spacing w:val="-2"/>
          <w:sz w:val="28"/>
          <w:szCs w:val="28"/>
          <w:lang w:val="uk-UA"/>
        </w:rPr>
        <w:t>в</w:t>
      </w:r>
      <w:r w:rsidRPr="000E2FA6">
        <w:rPr>
          <w:rFonts w:ascii="Times New Roman" w:hAnsi="Times New Roman"/>
          <w:spacing w:val="-2"/>
          <w:sz w:val="28"/>
          <w:szCs w:val="28"/>
          <w:lang w:val="uk-UA"/>
        </w:rPr>
        <w:t xml:space="preserve"> (у сумі від 2</w:t>
      </w:r>
      <w:r w:rsidR="00E67ECF">
        <w:rPr>
          <w:rFonts w:ascii="Times New Roman" w:hAnsi="Times New Roman"/>
          <w:spacing w:val="-2"/>
          <w:sz w:val="28"/>
          <w:szCs w:val="28"/>
          <w:lang w:val="uk-UA"/>
        </w:rPr>
        <w:t>7 до 1695 прожиткових мінімумів для працездатних осіб станом на 1 січня року, в якому здійснюється платіж)</w:t>
      </w:r>
      <w:r w:rsidRPr="000E2FA6">
        <w:rPr>
          <w:rFonts w:ascii="Times New Roman" w:hAnsi="Times New Roman"/>
          <w:spacing w:val="-2"/>
          <w:sz w:val="28"/>
          <w:szCs w:val="28"/>
          <w:lang w:val="uk-UA"/>
        </w:rPr>
        <w:t>;</w:t>
      </w:r>
    </w:p>
    <w:p w:rsidR="007B5D45" w:rsidRPr="000E2FA6"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0E2FA6">
        <w:rPr>
          <w:rFonts w:ascii="Times New Roman" w:hAnsi="Times New Roman"/>
          <w:spacing w:val="-2"/>
          <w:sz w:val="28"/>
          <w:szCs w:val="28"/>
          <w:lang w:val="uk-UA"/>
        </w:rPr>
        <w:t xml:space="preserve">– </w:t>
      </w:r>
      <w:r w:rsidR="00E67ECF">
        <w:rPr>
          <w:rFonts w:ascii="Times New Roman" w:hAnsi="Times New Roman"/>
          <w:spacing w:val="-2"/>
          <w:sz w:val="28"/>
          <w:szCs w:val="28"/>
          <w:lang w:val="uk-UA"/>
        </w:rPr>
        <w:t xml:space="preserve">внески на регулювання </w:t>
      </w:r>
      <w:r w:rsidRPr="000E2FA6">
        <w:rPr>
          <w:rFonts w:ascii="Times New Roman" w:hAnsi="Times New Roman"/>
          <w:spacing w:val="-2"/>
          <w:sz w:val="28"/>
          <w:szCs w:val="28"/>
          <w:lang w:val="uk-UA"/>
        </w:rPr>
        <w:t>(базою розрахунків яких є сума видатків</w:t>
      </w:r>
      <w:r w:rsidR="00E67ECF">
        <w:rPr>
          <w:rFonts w:ascii="Times New Roman" w:hAnsi="Times New Roman"/>
          <w:spacing w:val="-2"/>
          <w:sz w:val="28"/>
          <w:szCs w:val="28"/>
          <w:lang w:val="uk-UA"/>
        </w:rPr>
        <w:t xml:space="preserve"> </w:t>
      </w:r>
      <w:r w:rsidR="00E67ECF" w:rsidRPr="000E2FA6">
        <w:rPr>
          <w:rFonts w:ascii="Times New Roman" w:hAnsi="Times New Roman"/>
          <w:spacing w:val="-2"/>
          <w:sz w:val="28"/>
          <w:szCs w:val="28"/>
          <w:lang w:val="uk-UA"/>
        </w:rPr>
        <w:t>Національно</w:t>
      </w:r>
      <w:r w:rsidR="006956A9">
        <w:rPr>
          <w:rFonts w:ascii="Times New Roman" w:hAnsi="Times New Roman"/>
          <w:spacing w:val="-2"/>
          <w:sz w:val="28"/>
          <w:szCs w:val="28"/>
          <w:lang w:val="uk-UA"/>
        </w:rPr>
        <w:t>ї</w:t>
      </w:r>
      <w:r w:rsidR="00E67ECF" w:rsidRPr="000E2FA6">
        <w:rPr>
          <w:rFonts w:ascii="Times New Roman" w:hAnsi="Times New Roman"/>
          <w:spacing w:val="-2"/>
          <w:sz w:val="28"/>
          <w:szCs w:val="28"/>
          <w:lang w:val="uk-UA"/>
        </w:rPr>
        <w:t xml:space="preserve"> комісі</w:t>
      </w:r>
      <w:r w:rsidR="006956A9">
        <w:rPr>
          <w:rFonts w:ascii="Times New Roman" w:hAnsi="Times New Roman"/>
          <w:spacing w:val="-2"/>
          <w:sz w:val="28"/>
          <w:szCs w:val="28"/>
          <w:lang w:val="uk-UA"/>
        </w:rPr>
        <w:t>ї</w:t>
      </w:r>
      <w:r w:rsidR="00E67ECF" w:rsidRPr="000E2FA6">
        <w:rPr>
          <w:rFonts w:ascii="Times New Roman" w:hAnsi="Times New Roman"/>
          <w:spacing w:val="-2"/>
          <w:sz w:val="28"/>
          <w:szCs w:val="28"/>
          <w:lang w:val="uk-UA"/>
        </w:rPr>
        <w:t xml:space="preserve"> з цінних паперів та фондового ринку (далі – НКЦПФР)</w:t>
      </w:r>
      <w:r w:rsidRPr="000E2FA6">
        <w:rPr>
          <w:rFonts w:ascii="Times New Roman" w:hAnsi="Times New Roman"/>
          <w:spacing w:val="-2"/>
          <w:sz w:val="28"/>
          <w:szCs w:val="28"/>
          <w:lang w:val="uk-UA"/>
        </w:rPr>
        <w:t xml:space="preserve"> на здійснення регулювання та нагляду за діяльністю АРА, </w:t>
      </w:r>
      <w:r w:rsidR="00E67ECF">
        <w:rPr>
          <w:rFonts w:ascii="Times New Roman" w:hAnsi="Times New Roman"/>
          <w:spacing w:val="-2"/>
          <w:sz w:val="28"/>
          <w:szCs w:val="28"/>
          <w:lang w:val="uk-UA"/>
        </w:rPr>
        <w:t xml:space="preserve">визначена у кошторисі НКЦПФР, </w:t>
      </w:r>
      <w:r w:rsidRPr="000E2FA6">
        <w:rPr>
          <w:rFonts w:ascii="Times New Roman" w:hAnsi="Times New Roman"/>
          <w:spacing w:val="-2"/>
          <w:sz w:val="28"/>
          <w:szCs w:val="28"/>
          <w:lang w:val="uk-UA"/>
        </w:rPr>
        <w:t xml:space="preserve">а розмір </w:t>
      </w:r>
      <w:r w:rsidR="00E67ECF">
        <w:rPr>
          <w:rFonts w:ascii="Times New Roman" w:hAnsi="Times New Roman"/>
          <w:spacing w:val="-2"/>
          <w:sz w:val="28"/>
          <w:szCs w:val="28"/>
          <w:lang w:val="uk-UA"/>
        </w:rPr>
        <w:t>внеску на ре</w:t>
      </w:r>
      <w:r w:rsidR="006956A9">
        <w:rPr>
          <w:rFonts w:ascii="Times New Roman" w:hAnsi="Times New Roman"/>
          <w:spacing w:val="-2"/>
          <w:sz w:val="28"/>
          <w:szCs w:val="28"/>
          <w:lang w:val="uk-UA"/>
        </w:rPr>
        <w:t>г</w:t>
      </w:r>
      <w:r w:rsidR="00E67ECF">
        <w:rPr>
          <w:rFonts w:ascii="Times New Roman" w:hAnsi="Times New Roman"/>
          <w:spacing w:val="-2"/>
          <w:sz w:val="28"/>
          <w:szCs w:val="28"/>
          <w:lang w:val="uk-UA"/>
        </w:rPr>
        <w:t>улювання</w:t>
      </w:r>
      <w:r w:rsidRPr="000E2FA6">
        <w:rPr>
          <w:rFonts w:ascii="Times New Roman" w:hAnsi="Times New Roman"/>
          <w:spacing w:val="-2"/>
          <w:sz w:val="28"/>
          <w:szCs w:val="28"/>
          <w:lang w:val="uk-UA"/>
        </w:rPr>
        <w:t xml:space="preserve"> визначається для кожного АРА на основі розподілу бази розрахунку </w:t>
      </w:r>
      <w:proofErr w:type="spellStart"/>
      <w:r w:rsidRPr="000E2FA6">
        <w:rPr>
          <w:rFonts w:ascii="Times New Roman" w:hAnsi="Times New Roman"/>
          <w:spacing w:val="-2"/>
          <w:sz w:val="28"/>
          <w:szCs w:val="28"/>
          <w:lang w:val="uk-UA"/>
        </w:rPr>
        <w:t>пропорційно</w:t>
      </w:r>
      <w:proofErr w:type="spellEnd"/>
      <w:r w:rsidRPr="000E2FA6">
        <w:rPr>
          <w:rFonts w:ascii="Times New Roman" w:hAnsi="Times New Roman"/>
          <w:spacing w:val="-2"/>
          <w:sz w:val="28"/>
          <w:szCs w:val="28"/>
          <w:lang w:val="uk-UA"/>
        </w:rPr>
        <w:t xml:space="preserve"> до розміру доходу, отриманого таким АРА за попередній календарний рік).</w:t>
      </w:r>
    </w:p>
    <w:p w:rsidR="007B5D45" w:rsidRDefault="00D17E54" w:rsidP="000E2FA6">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w:t>
      </w:r>
      <w:r w:rsidR="007B5D45" w:rsidRPr="000E2FA6">
        <w:rPr>
          <w:rFonts w:ascii="Times New Roman" w:hAnsi="Times New Roman"/>
          <w:sz w:val="28"/>
          <w:szCs w:val="28"/>
          <w:lang w:val="uk-UA"/>
        </w:rPr>
        <w:t xml:space="preserve">о законопроекту </w:t>
      </w:r>
      <w:r w:rsidRPr="000E2FA6">
        <w:rPr>
          <w:rFonts w:ascii="Times New Roman" w:hAnsi="Times New Roman"/>
          <w:sz w:val="28"/>
          <w:szCs w:val="28"/>
          <w:lang w:val="uk-UA"/>
        </w:rPr>
        <w:t xml:space="preserve">не надано </w:t>
      </w:r>
      <w:r w:rsidR="007B5D45" w:rsidRPr="000E2FA6">
        <w:rPr>
          <w:rFonts w:ascii="Times New Roman" w:hAnsi="Times New Roman"/>
          <w:sz w:val="28"/>
          <w:szCs w:val="28"/>
          <w:lang w:val="uk-UA"/>
        </w:rPr>
        <w:t xml:space="preserve">фінансово-економічне обґрунтування (включаючи відповідні розрахунки), </w:t>
      </w:r>
      <w:r>
        <w:rPr>
          <w:rFonts w:ascii="Times New Roman" w:hAnsi="Times New Roman"/>
          <w:sz w:val="28"/>
          <w:szCs w:val="28"/>
          <w:lang w:val="uk-UA"/>
        </w:rPr>
        <w:t>яке вимагається відповідно до</w:t>
      </w:r>
      <w:r w:rsidR="007B5D45" w:rsidRPr="000E2FA6">
        <w:rPr>
          <w:rFonts w:ascii="Times New Roman" w:hAnsi="Times New Roman"/>
          <w:sz w:val="28"/>
          <w:szCs w:val="28"/>
          <w:lang w:val="uk-UA"/>
        </w:rPr>
        <w:t xml:space="preserve"> частини першої статті 27 </w:t>
      </w:r>
      <w:r>
        <w:rPr>
          <w:rFonts w:ascii="Times New Roman" w:hAnsi="Times New Roman"/>
          <w:sz w:val="28"/>
          <w:szCs w:val="28"/>
          <w:lang w:val="uk-UA"/>
        </w:rPr>
        <w:t>Бюджетного к</w:t>
      </w:r>
      <w:r w:rsidR="007B5D45" w:rsidRPr="000E2FA6">
        <w:rPr>
          <w:rFonts w:ascii="Times New Roman" w:hAnsi="Times New Roman"/>
          <w:sz w:val="28"/>
          <w:szCs w:val="28"/>
          <w:lang w:val="uk-UA"/>
        </w:rPr>
        <w:t>одексу</w:t>
      </w:r>
      <w:r>
        <w:rPr>
          <w:rFonts w:ascii="Times New Roman" w:hAnsi="Times New Roman"/>
          <w:sz w:val="28"/>
          <w:szCs w:val="28"/>
          <w:lang w:val="uk-UA"/>
        </w:rPr>
        <w:t xml:space="preserve"> України (далі </w:t>
      </w:r>
      <w:r w:rsidR="00B67821">
        <w:rPr>
          <w:rFonts w:ascii="Times New Roman" w:hAnsi="Times New Roman"/>
          <w:sz w:val="28"/>
          <w:szCs w:val="28"/>
          <w:lang w:val="uk-UA"/>
        </w:rPr>
        <w:t>–</w:t>
      </w:r>
      <w:r>
        <w:rPr>
          <w:rFonts w:ascii="Times New Roman" w:hAnsi="Times New Roman"/>
          <w:sz w:val="28"/>
          <w:szCs w:val="28"/>
          <w:lang w:val="uk-UA"/>
        </w:rPr>
        <w:t xml:space="preserve"> Кодекс)</w:t>
      </w:r>
      <w:r w:rsidR="007B5D45" w:rsidRPr="000E2FA6">
        <w:rPr>
          <w:rFonts w:ascii="Times New Roman" w:hAnsi="Times New Roman"/>
          <w:sz w:val="28"/>
          <w:szCs w:val="28"/>
          <w:lang w:val="uk-UA"/>
        </w:rPr>
        <w:t xml:space="preserve"> та частини третьої статті 91 Регламенту Верховної Ради України.</w:t>
      </w:r>
    </w:p>
    <w:p w:rsidR="007B5D45" w:rsidRPr="00AF7597" w:rsidRDefault="00CA3C29" w:rsidP="000E2FA6">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Окремо необхідно зауважити, що </w:t>
      </w:r>
      <w:r w:rsidR="007B5D45" w:rsidRPr="00AF7597">
        <w:rPr>
          <w:rFonts w:ascii="Times New Roman" w:hAnsi="Times New Roman"/>
          <w:sz w:val="28"/>
          <w:szCs w:val="28"/>
          <w:lang w:val="uk-UA"/>
        </w:rPr>
        <w:t>статтею 4</w:t>
      </w:r>
      <w:r w:rsidR="00AF7597" w:rsidRPr="00AF7597">
        <w:rPr>
          <w:rFonts w:ascii="Times New Roman" w:hAnsi="Times New Roman"/>
          <w:sz w:val="28"/>
          <w:szCs w:val="28"/>
          <w:lang w:val="uk-UA"/>
        </w:rPr>
        <w:t>3</w:t>
      </w:r>
      <w:r w:rsidR="007B5D45" w:rsidRPr="00AF7597">
        <w:rPr>
          <w:rFonts w:ascii="Times New Roman" w:hAnsi="Times New Roman"/>
          <w:sz w:val="28"/>
          <w:szCs w:val="28"/>
          <w:lang w:val="uk-UA"/>
        </w:rPr>
        <w:t xml:space="preserve"> законопроекту визначено, що вищезазначені обов’язкові платежі АРА сплачують до спеціального фонду державного бюджету.</w:t>
      </w:r>
    </w:p>
    <w:p w:rsidR="007B5D45" w:rsidRPr="00AF7597" w:rsidRDefault="007B5D45" w:rsidP="000E2FA6">
      <w:pPr>
        <w:widowControl w:val="0"/>
        <w:shd w:val="clear" w:color="auto" w:fill="FFFFFF"/>
        <w:spacing w:after="0" w:line="240" w:lineRule="auto"/>
        <w:ind w:firstLine="709"/>
        <w:jc w:val="both"/>
        <w:rPr>
          <w:rFonts w:ascii="Times New Roman" w:hAnsi="Times New Roman"/>
          <w:sz w:val="28"/>
          <w:szCs w:val="28"/>
          <w:lang w:val="uk-UA"/>
        </w:rPr>
      </w:pPr>
      <w:r w:rsidRPr="00AF7597">
        <w:rPr>
          <w:rFonts w:ascii="Times New Roman" w:hAnsi="Times New Roman"/>
          <w:sz w:val="28"/>
          <w:szCs w:val="28"/>
          <w:lang w:val="uk-UA"/>
        </w:rPr>
        <w:t>Таке положення законопроекту не відповідає вимогам Кодекс</w:t>
      </w:r>
      <w:r w:rsidR="00CA3C29">
        <w:rPr>
          <w:rFonts w:ascii="Times New Roman" w:hAnsi="Times New Roman"/>
          <w:sz w:val="28"/>
          <w:szCs w:val="28"/>
          <w:lang w:val="uk-UA"/>
        </w:rPr>
        <w:t>у</w:t>
      </w:r>
      <w:r w:rsidRPr="00AF7597">
        <w:rPr>
          <w:rFonts w:ascii="Times New Roman" w:hAnsi="Times New Roman"/>
          <w:sz w:val="28"/>
          <w:szCs w:val="28"/>
          <w:lang w:val="uk-UA"/>
        </w:rPr>
        <w:t>, зокрема:</w:t>
      </w:r>
    </w:p>
    <w:p w:rsidR="00B10F70" w:rsidRDefault="00B10F70" w:rsidP="000E2FA6">
      <w:pPr>
        <w:widowControl w:val="0"/>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частині другій статті 4 (згідно з якою виключно</w:t>
      </w:r>
      <w:r w:rsidRPr="00B10F70">
        <w:rPr>
          <w:rFonts w:ascii="Times New Roman" w:hAnsi="Times New Roman"/>
          <w:sz w:val="28"/>
          <w:szCs w:val="28"/>
          <w:lang w:val="uk-UA"/>
        </w:rPr>
        <w:t xml:space="preserve"> </w:t>
      </w:r>
      <w:r>
        <w:rPr>
          <w:rFonts w:ascii="Times New Roman" w:hAnsi="Times New Roman"/>
          <w:sz w:val="28"/>
          <w:szCs w:val="28"/>
          <w:lang w:val="uk-UA"/>
        </w:rPr>
        <w:t>законом про д</w:t>
      </w:r>
      <w:r w:rsidRPr="00B10F70">
        <w:rPr>
          <w:rFonts w:ascii="Times New Roman" w:hAnsi="Times New Roman"/>
          <w:sz w:val="28"/>
          <w:szCs w:val="28"/>
          <w:lang w:val="uk-UA"/>
        </w:rPr>
        <w:t>ержавний бюджет визна</w:t>
      </w:r>
      <w:r>
        <w:rPr>
          <w:rFonts w:ascii="Times New Roman" w:hAnsi="Times New Roman"/>
          <w:sz w:val="28"/>
          <w:szCs w:val="28"/>
          <w:lang w:val="uk-UA"/>
        </w:rPr>
        <w:t>чаються надходження та витрати державного бюджету)</w:t>
      </w:r>
      <w:r w:rsidR="00031C74">
        <w:rPr>
          <w:rFonts w:ascii="Times New Roman" w:hAnsi="Times New Roman"/>
          <w:sz w:val="28"/>
          <w:szCs w:val="28"/>
          <w:lang w:val="uk-UA"/>
        </w:rPr>
        <w:t>;</w:t>
      </w:r>
    </w:p>
    <w:p w:rsidR="007B5D45" w:rsidRPr="00AF7597" w:rsidRDefault="007B5D45" w:rsidP="000E2FA6">
      <w:pPr>
        <w:widowControl w:val="0"/>
        <w:shd w:val="clear" w:color="auto" w:fill="FFFFFF"/>
        <w:spacing w:after="0" w:line="240" w:lineRule="auto"/>
        <w:ind w:firstLine="709"/>
        <w:jc w:val="both"/>
        <w:rPr>
          <w:rFonts w:ascii="Times New Roman" w:hAnsi="Times New Roman"/>
          <w:sz w:val="28"/>
          <w:szCs w:val="28"/>
          <w:lang w:val="uk-UA"/>
        </w:rPr>
      </w:pPr>
      <w:r w:rsidRPr="00AF7597">
        <w:rPr>
          <w:rFonts w:ascii="Times New Roman" w:hAnsi="Times New Roman"/>
          <w:sz w:val="28"/>
          <w:szCs w:val="28"/>
          <w:lang w:val="uk-UA"/>
        </w:rPr>
        <w:t>частині п’ятій статті 13 (згідно з якою розподіл бюджету на загальний та спеціальний фонди, їх складові частини визначаються виключно цим Кодексом та законом про державний бюджет);</w:t>
      </w:r>
    </w:p>
    <w:p w:rsidR="007B5D45" w:rsidRPr="00AF7597" w:rsidRDefault="007B5D45" w:rsidP="000E2FA6">
      <w:pPr>
        <w:widowControl w:val="0"/>
        <w:shd w:val="clear" w:color="auto" w:fill="FFFFFF"/>
        <w:spacing w:after="0" w:line="240" w:lineRule="auto"/>
        <w:ind w:firstLine="709"/>
        <w:jc w:val="both"/>
        <w:rPr>
          <w:rFonts w:ascii="Times New Roman" w:hAnsi="Times New Roman"/>
          <w:sz w:val="28"/>
          <w:szCs w:val="28"/>
          <w:lang w:val="uk-UA"/>
        </w:rPr>
      </w:pPr>
      <w:r w:rsidRPr="00AF7597">
        <w:rPr>
          <w:rFonts w:ascii="Times New Roman" w:hAnsi="Times New Roman"/>
          <w:sz w:val="28"/>
          <w:szCs w:val="28"/>
          <w:lang w:val="uk-UA"/>
        </w:rPr>
        <w:t>частині третій статті 29 (якою визначено джерела формування спеціального фонду державного бюджету в частині доходів).</w:t>
      </w:r>
    </w:p>
    <w:p w:rsidR="007B5D45" w:rsidRDefault="007B5D45" w:rsidP="000E2FA6">
      <w:pPr>
        <w:shd w:val="clear" w:color="auto" w:fill="FFFFFF"/>
        <w:spacing w:after="0" w:line="240" w:lineRule="auto"/>
        <w:ind w:firstLine="709"/>
        <w:jc w:val="both"/>
        <w:rPr>
          <w:rFonts w:ascii="Times New Roman" w:hAnsi="Times New Roman"/>
          <w:sz w:val="28"/>
          <w:szCs w:val="28"/>
          <w:lang w:val="uk-UA"/>
        </w:rPr>
      </w:pPr>
      <w:r w:rsidRPr="00AF7597">
        <w:rPr>
          <w:rFonts w:ascii="Times New Roman" w:hAnsi="Times New Roman"/>
          <w:sz w:val="28"/>
          <w:szCs w:val="28"/>
          <w:lang w:val="uk-UA"/>
        </w:rPr>
        <w:t>Отже, порушен</w:t>
      </w:r>
      <w:r w:rsidR="00B67821">
        <w:rPr>
          <w:rFonts w:ascii="Times New Roman" w:hAnsi="Times New Roman"/>
          <w:sz w:val="28"/>
          <w:szCs w:val="28"/>
          <w:lang w:val="uk-UA"/>
        </w:rPr>
        <w:t>е</w:t>
      </w:r>
      <w:r w:rsidRPr="00AF7597">
        <w:rPr>
          <w:rFonts w:ascii="Times New Roman" w:hAnsi="Times New Roman"/>
          <w:sz w:val="28"/>
          <w:szCs w:val="28"/>
          <w:lang w:val="uk-UA"/>
        </w:rPr>
        <w:t xml:space="preserve"> питання є предметом регулювання виключно бюджетного законодавства.</w:t>
      </w:r>
      <w:r w:rsidR="00817078">
        <w:rPr>
          <w:rFonts w:ascii="Times New Roman" w:hAnsi="Times New Roman"/>
          <w:sz w:val="28"/>
          <w:szCs w:val="28"/>
          <w:lang w:val="uk-UA"/>
        </w:rPr>
        <w:t xml:space="preserve"> При цьому</w:t>
      </w:r>
      <w:r w:rsidRPr="005423C4">
        <w:rPr>
          <w:rFonts w:ascii="Times New Roman" w:hAnsi="Times New Roman"/>
          <w:sz w:val="28"/>
          <w:szCs w:val="28"/>
          <w:lang w:val="uk-UA"/>
        </w:rPr>
        <w:t>, варто звернути увагу, що тим ж</w:t>
      </w:r>
      <w:r w:rsidR="00396434" w:rsidRPr="005423C4">
        <w:rPr>
          <w:rFonts w:ascii="Times New Roman" w:hAnsi="Times New Roman"/>
          <w:sz w:val="28"/>
          <w:szCs w:val="28"/>
          <w:lang w:val="uk-UA"/>
        </w:rPr>
        <w:t>е</w:t>
      </w:r>
      <w:r w:rsidRPr="005423C4">
        <w:rPr>
          <w:rFonts w:ascii="Times New Roman" w:hAnsi="Times New Roman"/>
          <w:sz w:val="28"/>
          <w:szCs w:val="28"/>
          <w:lang w:val="uk-UA"/>
        </w:rPr>
        <w:t xml:space="preserve"> </w:t>
      </w:r>
      <w:r w:rsidR="00396434" w:rsidRPr="005423C4">
        <w:rPr>
          <w:rFonts w:ascii="Times New Roman" w:hAnsi="Times New Roman"/>
          <w:sz w:val="28"/>
          <w:szCs w:val="28"/>
          <w:lang w:val="uk-UA"/>
        </w:rPr>
        <w:t>автором</w:t>
      </w:r>
      <w:r w:rsidRPr="005423C4">
        <w:rPr>
          <w:rFonts w:ascii="Times New Roman" w:hAnsi="Times New Roman"/>
          <w:sz w:val="28"/>
          <w:szCs w:val="28"/>
          <w:lang w:val="uk-UA"/>
        </w:rPr>
        <w:t xml:space="preserve"> подано на розгляд Верховної Ради України похідний від даного законопроекту законопроект про внесення змін до Бюджетного кодексу України про </w:t>
      </w:r>
      <w:proofErr w:type="spellStart"/>
      <w:r w:rsidRPr="005423C4">
        <w:rPr>
          <w:rFonts w:ascii="Times New Roman" w:hAnsi="Times New Roman"/>
          <w:sz w:val="28"/>
          <w:szCs w:val="28"/>
          <w:lang w:val="uk-UA"/>
        </w:rPr>
        <w:t>рейтенгування</w:t>
      </w:r>
      <w:proofErr w:type="spellEnd"/>
      <w:r w:rsidRPr="005423C4">
        <w:rPr>
          <w:rFonts w:ascii="Times New Roman" w:hAnsi="Times New Roman"/>
          <w:sz w:val="28"/>
          <w:szCs w:val="28"/>
          <w:lang w:val="uk-UA"/>
        </w:rPr>
        <w:t xml:space="preserve"> (реєстр. № </w:t>
      </w:r>
      <w:r w:rsidR="004B6175" w:rsidRPr="005423C4">
        <w:rPr>
          <w:rFonts w:ascii="Times New Roman" w:hAnsi="Times New Roman"/>
          <w:sz w:val="28"/>
          <w:szCs w:val="28"/>
          <w:lang w:val="uk-UA"/>
        </w:rPr>
        <w:t>5820</w:t>
      </w:r>
      <w:r w:rsidRPr="005423C4">
        <w:rPr>
          <w:rFonts w:ascii="Times New Roman" w:hAnsi="Times New Roman"/>
          <w:sz w:val="28"/>
          <w:szCs w:val="28"/>
          <w:lang w:val="uk-UA"/>
        </w:rPr>
        <w:t xml:space="preserve"> від </w:t>
      </w:r>
      <w:r w:rsidR="004B6175" w:rsidRPr="005423C4">
        <w:rPr>
          <w:rFonts w:ascii="Times New Roman" w:hAnsi="Times New Roman"/>
          <w:sz w:val="28"/>
          <w:szCs w:val="28"/>
          <w:lang w:val="uk-UA"/>
        </w:rPr>
        <w:t>22</w:t>
      </w:r>
      <w:r w:rsidRPr="005423C4">
        <w:rPr>
          <w:rFonts w:ascii="Times New Roman" w:hAnsi="Times New Roman"/>
          <w:sz w:val="28"/>
          <w:szCs w:val="28"/>
          <w:lang w:val="uk-UA"/>
        </w:rPr>
        <w:t>.0</w:t>
      </w:r>
      <w:r w:rsidR="004B6175" w:rsidRPr="005423C4">
        <w:rPr>
          <w:rFonts w:ascii="Times New Roman" w:hAnsi="Times New Roman"/>
          <w:sz w:val="28"/>
          <w:szCs w:val="28"/>
          <w:lang w:val="uk-UA"/>
        </w:rPr>
        <w:t>7</w:t>
      </w:r>
      <w:r w:rsidRPr="005423C4">
        <w:rPr>
          <w:rFonts w:ascii="Times New Roman" w:hAnsi="Times New Roman"/>
          <w:sz w:val="28"/>
          <w:szCs w:val="28"/>
          <w:lang w:val="uk-UA"/>
        </w:rPr>
        <w:t>.20</w:t>
      </w:r>
      <w:r w:rsidR="004B6175" w:rsidRPr="005423C4">
        <w:rPr>
          <w:rFonts w:ascii="Times New Roman" w:hAnsi="Times New Roman"/>
          <w:sz w:val="28"/>
          <w:szCs w:val="28"/>
          <w:lang w:val="uk-UA"/>
        </w:rPr>
        <w:t>21</w:t>
      </w:r>
      <w:r w:rsidRPr="005423C4">
        <w:rPr>
          <w:rFonts w:ascii="Times New Roman" w:hAnsi="Times New Roman"/>
          <w:sz w:val="28"/>
          <w:szCs w:val="28"/>
          <w:lang w:val="uk-UA"/>
        </w:rPr>
        <w:t xml:space="preserve">), яким пропонується </w:t>
      </w:r>
      <w:proofErr w:type="spellStart"/>
      <w:r w:rsidRPr="005423C4">
        <w:rPr>
          <w:rFonts w:ascii="Times New Roman" w:hAnsi="Times New Roman"/>
          <w:sz w:val="28"/>
          <w:szCs w:val="28"/>
          <w:lang w:val="uk-UA"/>
        </w:rPr>
        <w:t>внести</w:t>
      </w:r>
      <w:proofErr w:type="spellEnd"/>
      <w:r w:rsidRPr="005423C4">
        <w:rPr>
          <w:rFonts w:ascii="Times New Roman" w:hAnsi="Times New Roman"/>
          <w:sz w:val="28"/>
          <w:szCs w:val="28"/>
          <w:lang w:val="uk-UA"/>
        </w:rPr>
        <w:t xml:space="preserve"> зміни до частини третьої статті 29 Кодексу щодо включення до складу доходів спеціального фонду державного бюджету внеску на регулювання, що сплачується відповідно до Зако</w:t>
      </w:r>
      <w:r w:rsidR="00817078">
        <w:rPr>
          <w:rFonts w:ascii="Times New Roman" w:hAnsi="Times New Roman"/>
          <w:sz w:val="28"/>
          <w:szCs w:val="28"/>
          <w:lang w:val="uk-UA"/>
        </w:rPr>
        <w:t xml:space="preserve">ну України «Про </w:t>
      </w:r>
      <w:proofErr w:type="spellStart"/>
      <w:r w:rsidR="00817078">
        <w:rPr>
          <w:rFonts w:ascii="Times New Roman" w:hAnsi="Times New Roman"/>
          <w:sz w:val="28"/>
          <w:szCs w:val="28"/>
          <w:lang w:val="uk-UA"/>
        </w:rPr>
        <w:t>рейтенгування</w:t>
      </w:r>
      <w:proofErr w:type="spellEnd"/>
      <w:r w:rsidR="00817078">
        <w:rPr>
          <w:rFonts w:ascii="Times New Roman" w:hAnsi="Times New Roman"/>
          <w:sz w:val="28"/>
          <w:szCs w:val="28"/>
          <w:lang w:val="uk-UA"/>
        </w:rPr>
        <w:t>».</w:t>
      </w:r>
    </w:p>
    <w:p w:rsidR="00817078" w:rsidRDefault="00817078" w:rsidP="000E2FA6">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Поряд з тим, </w:t>
      </w:r>
      <w:r w:rsidR="00B67821">
        <w:rPr>
          <w:rFonts w:ascii="Times New Roman" w:hAnsi="Times New Roman"/>
          <w:sz w:val="28"/>
          <w:szCs w:val="28"/>
          <w:lang w:val="uk-UA"/>
        </w:rPr>
        <w:t xml:space="preserve">частиною першою </w:t>
      </w:r>
      <w:r>
        <w:rPr>
          <w:rFonts w:ascii="Times New Roman" w:hAnsi="Times New Roman"/>
          <w:sz w:val="28"/>
          <w:szCs w:val="28"/>
          <w:lang w:val="uk-UA"/>
        </w:rPr>
        <w:t>статт</w:t>
      </w:r>
      <w:r w:rsidR="00B67821">
        <w:rPr>
          <w:rFonts w:ascii="Times New Roman" w:hAnsi="Times New Roman"/>
          <w:sz w:val="28"/>
          <w:szCs w:val="28"/>
          <w:lang w:val="uk-UA"/>
        </w:rPr>
        <w:t>і</w:t>
      </w:r>
      <w:r>
        <w:rPr>
          <w:rFonts w:ascii="Times New Roman" w:hAnsi="Times New Roman"/>
          <w:sz w:val="28"/>
          <w:szCs w:val="28"/>
          <w:lang w:val="uk-UA"/>
        </w:rPr>
        <w:t xml:space="preserve"> 45 законопроекту передбачається, що базою розрахунків внесків на регулювання є сума видатків НКЦПФР на здійснення регулювання та нагляду за діяльністю </w:t>
      </w:r>
      <w:r w:rsidR="00B67821">
        <w:rPr>
          <w:rFonts w:ascii="Times New Roman" w:hAnsi="Times New Roman"/>
          <w:sz w:val="28"/>
          <w:szCs w:val="28"/>
          <w:lang w:val="uk-UA"/>
        </w:rPr>
        <w:t>АРА</w:t>
      </w:r>
      <w:r>
        <w:rPr>
          <w:rFonts w:ascii="Times New Roman" w:hAnsi="Times New Roman"/>
          <w:sz w:val="28"/>
          <w:szCs w:val="28"/>
          <w:lang w:val="uk-UA"/>
        </w:rPr>
        <w:t>, визначена у кошторисі НКЦПФР, розробленому та складеному відповідно до вимог, встановлених Законом України «Про державне регулювання ринків капіталу та організованих товарних ринків». Однак, Законом України «Про державне регулювання ринків капіталу та організованих товарних ринків», на який йдеться посилення, не встановлюються будь-які особливості щодо розробки та складання кошторису НКЦПФР. Крім того,</w:t>
      </w:r>
      <w:r w:rsidR="00B67821">
        <w:rPr>
          <w:rFonts w:ascii="Times New Roman" w:hAnsi="Times New Roman"/>
          <w:sz w:val="28"/>
          <w:szCs w:val="28"/>
          <w:lang w:val="uk-UA"/>
        </w:rPr>
        <w:t xml:space="preserve"> таке положення законопроекту не узгоджується з </w:t>
      </w:r>
      <w:r>
        <w:rPr>
          <w:rFonts w:ascii="Times New Roman" w:hAnsi="Times New Roman"/>
          <w:sz w:val="28"/>
          <w:szCs w:val="28"/>
          <w:lang w:val="uk-UA"/>
        </w:rPr>
        <w:t xml:space="preserve">частиною першою статті 47 Кодексу </w:t>
      </w:r>
      <w:r w:rsidR="00B67821">
        <w:rPr>
          <w:rFonts w:ascii="Times New Roman" w:hAnsi="Times New Roman"/>
          <w:sz w:val="28"/>
          <w:szCs w:val="28"/>
          <w:lang w:val="uk-UA"/>
        </w:rPr>
        <w:t xml:space="preserve">(якою </w:t>
      </w:r>
      <w:r>
        <w:rPr>
          <w:rFonts w:ascii="Times New Roman" w:hAnsi="Times New Roman"/>
          <w:sz w:val="28"/>
          <w:szCs w:val="28"/>
          <w:lang w:val="uk-UA"/>
        </w:rPr>
        <w:t xml:space="preserve">встановлено, що порядок складання, розгляду, затвердження та основних вимог до виконання кошторисів бюджетних установ встановлюється Кабінетом Міністрів України </w:t>
      </w:r>
      <w:r w:rsidR="00B67821">
        <w:rPr>
          <w:rFonts w:ascii="Times New Roman" w:hAnsi="Times New Roman"/>
          <w:sz w:val="28"/>
          <w:szCs w:val="28"/>
          <w:lang w:val="uk-UA"/>
        </w:rPr>
        <w:t>/</w:t>
      </w:r>
      <w:r w:rsidRPr="00817078">
        <w:rPr>
          <w:rFonts w:ascii="Times New Roman" w:hAnsi="Times New Roman"/>
          <w:i/>
          <w:sz w:val="28"/>
          <w:szCs w:val="28"/>
          <w:lang w:val="uk-UA"/>
        </w:rPr>
        <w:t>постанова Кабінету Міністрів України від 28.02.2002 р. № 228</w:t>
      </w:r>
      <w:r w:rsidR="00B67821">
        <w:rPr>
          <w:rFonts w:ascii="Times New Roman" w:hAnsi="Times New Roman"/>
          <w:i/>
          <w:sz w:val="28"/>
          <w:szCs w:val="28"/>
          <w:lang w:val="uk-UA"/>
        </w:rPr>
        <w:t>/</w:t>
      </w:r>
      <w:r w:rsidRPr="00B67821">
        <w:rPr>
          <w:rFonts w:ascii="Times New Roman" w:hAnsi="Times New Roman"/>
          <w:sz w:val="28"/>
          <w:szCs w:val="28"/>
          <w:lang w:val="uk-UA"/>
        </w:rPr>
        <w:t>)</w:t>
      </w:r>
      <w:r>
        <w:rPr>
          <w:rFonts w:ascii="Times New Roman" w:hAnsi="Times New Roman"/>
          <w:sz w:val="28"/>
          <w:szCs w:val="28"/>
          <w:lang w:val="uk-UA"/>
        </w:rPr>
        <w:t>.</w:t>
      </w:r>
    </w:p>
    <w:p w:rsidR="00B10F70" w:rsidRPr="005423C4" w:rsidRDefault="007B5D45" w:rsidP="00B10F70">
      <w:pPr>
        <w:widowControl w:val="0"/>
        <w:shd w:val="clear" w:color="auto" w:fill="FFFFFF"/>
        <w:spacing w:after="0" w:line="240" w:lineRule="auto"/>
        <w:ind w:firstLine="709"/>
        <w:jc w:val="both"/>
        <w:rPr>
          <w:rFonts w:ascii="Times New Roman" w:hAnsi="Times New Roman"/>
          <w:sz w:val="28"/>
          <w:szCs w:val="28"/>
          <w:lang w:val="uk-UA"/>
        </w:rPr>
      </w:pPr>
      <w:r w:rsidRPr="005423C4">
        <w:rPr>
          <w:rFonts w:ascii="Times New Roman" w:hAnsi="Times New Roman"/>
          <w:sz w:val="28"/>
          <w:szCs w:val="28"/>
          <w:lang w:val="uk-UA"/>
        </w:rPr>
        <w:t xml:space="preserve">Міністерство фінансів України у своєму експертному висновку </w:t>
      </w:r>
      <w:r w:rsidR="00082F37">
        <w:rPr>
          <w:rFonts w:ascii="Times New Roman" w:hAnsi="Times New Roman"/>
          <w:sz w:val="28"/>
          <w:szCs w:val="28"/>
          <w:lang w:val="uk-UA"/>
        </w:rPr>
        <w:t xml:space="preserve">до законопроекту </w:t>
      </w:r>
      <w:r w:rsidRPr="005423C4">
        <w:rPr>
          <w:rFonts w:ascii="Times New Roman" w:hAnsi="Times New Roman"/>
          <w:sz w:val="28"/>
          <w:szCs w:val="28"/>
          <w:lang w:val="uk-UA"/>
        </w:rPr>
        <w:t>також вказує на невідповідність</w:t>
      </w:r>
      <w:r w:rsidR="00082F37">
        <w:rPr>
          <w:rFonts w:ascii="Times New Roman" w:hAnsi="Times New Roman"/>
          <w:sz w:val="28"/>
          <w:szCs w:val="28"/>
          <w:lang w:val="uk-UA"/>
        </w:rPr>
        <w:t xml:space="preserve"> його </w:t>
      </w:r>
      <w:r w:rsidRPr="005423C4">
        <w:rPr>
          <w:rFonts w:ascii="Times New Roman" w:hAnsi="Times New Roman"/>
          <w:sz w:val="28"/>
          <w:szCs w:val="28"/>
          <w:lang w:val="uk-UA"/>
        </w:rPr>
        <w:t>деяких положень вимогам Кодексу</w:t>
      </w:r>
      <w:r w:rsidR="00082F37">
        <w:rPr>
          <w:rFonts w:ascii="Times New Roman" w:hAnsi="Times New Roman"/>
          <w:sz w:val="28"/>
          <w:szCs w:val="28"/>
          <w:lang w:val="uk-UA"/>
        </w:rPr>
        <w:t>, а також висловлює зауваження до окремих положень законопроекту. Мінфін</w:t>
      </w:r>
      <w:r w:rsidRPr="005423C4">
        <w:rPr>
          <w:rFonts w:ascii="Times New Roman" w:hAnsi="Times New Roman"/>
          <w:sz w:val="28"/>
          <w:szCs w:val="28"/>
          <w:lang w:val="uk-UA"/>
        </w:rPr>
        <w:t xml:space="preserve"> відмічає, що реалізація положень законопроекту не потребує додаткови</w:t>
      </w:r>
      <w:r w:rsidR="00B10F70">
        <w:rPr>
          <w:rFonts w:ascii="Times New Roman" w:hAnsi="Times New Roman"/>
          <w:sz w:val="28"/>
          <w:szCs w:val="28"/>
          <w:lang w:val="uk-UA"/>
        </w:rPr>
        <w:t xml:space="preserve">х видатків з державного бюджету, разом з тим зауважує, що передбачене законопроектом виключення статті 4-1 Закону України «Про державне регулювання ринків капіталу та організованих товарних ринків» </w:t>
      </w:r>
      <w:r w:rsidR="00B10F70" w:rsidRPr="00082F37">
        <w:rPr>
          <w:rFonts w:ascii="Times New Roman" w:hAnsi="Times New Roman"/>
          <w:i/>
          <w:sz w:val="28"/>
          <w:szCs w:val="28"/>
          <w:lang w:val="uk-UA"/>
        </w:rPr>
        <w:t xml:space="preserve">(згідно з якою державні цінні папери України не підлягають </w:t>
      </w:r>
      <w:proofErr w:type="spellStart"/>
      <w:r w:rsidR="00B10F70" w:rsidRPr="00082F37">
        <w:rPr>
          <w:rFonts w:ascii="Times New Roman" w:hAnsi="Times New Roman"/>
          <w:i/>
          <w:sz w:val="28"/>
          <w:szCs w:val="28"/>
          <w:lang w:val="uk-UA"/>
        </w:rPr>
        <w:t>рейтингуванню</w:t>
      </w:r>
      <w:proofErr w:type="spellEnd"/>
      <w:r w:rsidR="00B10F70" w:rsidRPr="00082F37">
        <w:rPr>
          <w:rFonts w:ascii="Times New Roman" w:hAnsi="Times New Roman"/>
          <w:i/>
          <w:sz w:val="28"/>
          <w:szCs w:val="28"/>
          <w:lang w:val="uk-UA"/>
        </w:rPr>
        <w:t xml:space="preserve"> та визначенню рейтингової оцінки на внутрішньому ринку України)</w:t>
      </w:r>
      <w:r w:rsidR="00B10F70">
        <w:rPr>
          <w:rFonts w:ascii="Times New Roman" w:hAnsi="Times New Roman"/>
          <w:sz w:val="28"/>
          <w:szCs w:val="28"/>
          <w:lang w:val="uk-UA"/>
        </w:rPr>
        <w:t xml:space="preserve"> може призвести до виникнення зобов’язання отримання рейтингу при здійсненні державних запозичень на внутрішньому ринку та збільшення видатків бюджету з обслуговування державного боргу.</w:t>
      </w:r>
    </w:p>
    <w:p w:rsidR="007B5D45" w:rsidRPr="005423C4" w:rsidRDefault="007B5D45" w:rsidP="000E2FA6">
      <w:pPr>
        <w:shd w:val="clear" w:color="auto" w:fill="FFFFFF"/>
        <w:spacing w:after="0" w:line="240" w:lineRule="auto"/>
        <w:ind w:firstLine="709"/>
        <w:jc w:val="both"/>
        <w:rPr>
          <w:rFonts w:ascii="Times New Roman" w:hAnsi="Times New Roman"/>
          <w:spacing w:val="-2"/>
          <w:sz w:val="28"/>
          <w:szCs w:val="28"/>
          <w:lang w:val="uk-UA"/>
        </w:rPr>
      </w:pPr>
      <w:r w:rsidRPr="005423C4">
        <w:rPr>
          <w:rFonts w:ascii="Times New Roman" w:hAnsi="Times New Roman"/>
          <w:spacing w:val="-2"/>
          <w:sz w:val="28"/>
          <w:szCs w:val="28"/>
          <w:lang w:val="uk-UA"/>
        </w:rPr>
        <w:t>За підсумками розгляду законопроекту (реєстр. № </w:t>
      </w:r>
      <w:r w:rsidR="00BD25D0" w:rsidRPr="005423C4">
        <w:rPr>
          <w:rFonts w:ascii="Times New Roman" w:hAnsi="Times New Roman"/>
          <w:spacing w:val="-2"/>
          <w:sz w:val="28"/>
          <w:szCs w:val="28"/>
          <w:lang w:val="uk-UA"/>
        </w:rPr>
        <w:t>5819</w:t>
      </w:r>
      <w:r w:rsidRPr="005423C4">
        <w:rPr>
          <w:rFonts w:ascii="Times New Roman" w:hAnsi="Times New Roman"/>
          <w:spacing w:val="-2"/>
          <w:sz w:val="28"/>
          <w:szCs w:val="28"/>
          <w:lang w:val="uk-UA"/>
        </w:rPr>
        <w:t xml:space="preserve">) прийнято рішення: </w:t>
      </w:r>
    </w:p>
    <w:p w:rsidR="007B5D45" w:rsidRPr="005423C4" w:rsidRDefault="007B5D45" w:rsidP="000E2FA6">
      <w:pPr>
        <w:shd w:val="clear" w:color="auto" w:fill="FFFFFF"/>
        <w:spacing w:after="0" w:line="240" w:lineRule="auto"/>
        <w:ind w:firstLine="709"/>
        <w:jc w:val="both"/>
        <w:rPr>
          <w:rFonts w:ascii="Times New Roman" w:hAnsi="Times New Roman"/>
          <w:sz w:val="28"/>
          <w:szCs w:val="28"/>
          <w:lang w:val="uk-UA"/>
        </w:rPr>
      </w:pPr>
      <w:r w:rsidRPr="005423C4">
        <w:rPr>
          <w:rFonts w:ascii="Times New Roman" w:hAnsi="Times New Roman"/>
          <w:spacing w:val="-2"/>
          <w:sz w:val="28"/>
          <w:szCs w:val="28"/>
          <w:lang w:val="uk-UA"/>
        </w:rPr>
        <w:t xml:space="preserve">1) законопроект </w:t>
      </w:r>
      <w:r w:rsidRPr="005423C4">
        <w:rPr>
          <w:rFonts w:ascii="Times New Roman" w:hAnsi="Times New Roman"/>
          <w:sz w:val="28"/>
          <w:szCs w:val="28"/>
          <w:lang w:val="uk-UA"/>
        </w:rPr>
        <w:t xml:space="preserve">матиме вплив на показники бюджету (призведе до збільшення доходів державного бюджету від обов’язкових платежів на ринку </w:t>
      </w:r>
      <w:proofErr w:type="spellStart"/>
      <w:r w:rsidRPr="005423C4">
        <w:rPr>
          <w:rFonts w:ascii="Times New Roman" w:hAnsi="Times New Roman"/>
          <w:sz w:val="28"/>
          <w:szCs w:val="28"/>
          <w:lang w:val="uk-UA"/>
        </w:rPr>
        <w:t>рейтингування</w:t>
      </w:r>
      <w:proofErr w:type="spellEnd"/>
      <w:r w:rsidRPr="005423C4">
        <w:rPr>
          <w:rFonts w:ascii="Times New Roman" w:hAnsi="Times New Roman"/>
          <w:sz w:val="28"/>
          <w:szCs w:val="28"/>
          <w:lang w:val="uk-UA"/>
        </w:rPr>
        <w:t xml:space="preserve">, а також може призвести  до збільшення доходів державного бюджету від штрафів </w:t>
      </w:r>
      <w:r w:rsidRPr="005423C4">
        <w:rPr>
          <w:rFonts w:ascii="Times New Roman" w:hAnsi="Times New Roman"/>
          <w:spacing w:val="-2"/>
          <w:sz w:val="28"/>
          <w:szCs w:val="28"/>
          <w:lang w:val="uk-UA"/>
        </w:rPr>
        <w:t>у разі виявлення відповідних порушень</w:t>
      </w:r>
      <w:r w:rsidR="00B10F70">
        <w:rPr>
          <w:rFonts w:ascii="Times New Roman" w:hAnsi="Times New Roman"/>
          <w:spacing w:val="-2"/>
          <w:sz w:val="28"/>
          <w:szCs w:val="28"/>
          <w:lang w:val="uk-UA"/>
        </w:rPr>
        <w:t xml:space="preserve"> та/або може потребувати збільшення видатків державного бюджету, </w:t>
      </w:r>
      <w:r w:rsidR="00D37B38">
        <w:rPr>
          <w:rFonts w:ascii="Times New Roman" w:hAnsi="Times New Roman"/>
          <w:spacing w:val="-2"/>
          <w:sz w:val="28"/>
          <w:szCs w:val="28"/>
          <w:lang w:val="uk-UA"/>
        </w:rPr>
        <w:t xml:space="preserve">на обслуговування </w:t>
      </w:r>
      <w:r w:rsidR="00B10F70">
        <w:rPr>
          <w:rFonts w:ascii="Times New Roman" w:hAnsi="Times New Roman"/>
          <w:spacing w:val="-2"/>
          <w:sz w:val="28"/>
          <w:szCs w:val="28"/>
          <w:lang w:val="uk-UA"/>
        </w:rPr>
        <w:t>державного боргу в частині отримання рейтингу залежно від практики застосування даної законодавчої ініціативи</w:t>
      </w:r>
      <w:r w:rsidRPr="005423C4">
        <w:rPr>
          <w:rFonts w:ascii="Times New Roman" w:hAnsi="Times New Roman"/>
          <w:sz w:val="28"/>
          <w:szCs w:val="28"/>
          <w:lang w:val="uk-UA"/>
        </w:rPr>
        <w:t xml:space="preserve">). </w:t>
      </w:r>
      <w:r w:rsidRPr="005423C4">
        <w:rPr>
          <w:rFonts w:ascii="Times New Roman" w:hAnsi="Times New Roman"/>
          <w:spacing w:val="-2"/>
          <w:sz w:val="28"/>
          <w:szCs w:val="28"/>
          <w:lang w:val="uk-UA"/>
        </w:rPr>
        <w:t>У разі прийняття відповідного закону він може набирати чинності згідно із законодавством;</w:t>
      </w:r>
    </w:p>
    <w:p w:rsidR="007B5D45" w:rsidRPr="000E2FA6" w:rsidRDefault="007B5D45" w:rsidP="000E2FA6">
      <w:pPr>
        <w:shd w:val="clear" w:color="auto" w:fill="FFFFFF"/>
        <w:spacing w:after="0" w:line="240" w:lineRule="auto"/>
        <w:ind w:firstLine="709"/>
        <w:jc w:val="both"/>
        <w:rPr>
          <w:rFonts w:ascii="Times New Roman" w:hAnsi="Times New Roman"/>
          <w:sz w:val="28"/>
          <w:szCs w:val="28"/>
          <w:lang w:val="uk-UA"/>
        </w:rPr>
      </w:pPr>
      <w:r w:rsidRPr="000E2FA6">
        <w:rPr>
          <w:rFonts w:ascii="Times New Roman" w:hAnsi="Times New Roman"/>
          <w:sz w:val="28"/>
          <w:szCs w:val="28"/>
          <w:lang w:val="uk-UA"/>
        </w:rPr>
        <w:t xml:space="preserve">2) рекомендувати Комітету з питань </w:t>
      </w:r>
      <w:r w:rsidR="00031C74" w:rsidRPr="00031C74">
        <w:rPr>
          <w:rFonts w:ascii="Times New Roman" w:hAnsi="Times New Roman"/>
          <w:bCs/>
          <w:sz w:val="28"/>
          <w:szCs w:val="28"/>
          <w:lang w:val="uk-UA"/>
        </w:rPr>
        <w:t>фінансів, податкової та митної політики</w:t>
      </w:r>
      <w:r w:rsidRPr="00031C74">
        <w:rPr>
          <w:rFonts w:ascii="Times New Roman" w:hAnsi="Times New Roman"/>
          <w:sz w:val="28"/>
          <w:szCs w:val="28"/>
          <w:lang w:val="uk-UA"/>
        </w:rPr>
        <w:t xml:space="preserve"> при доопрацюванні законопроекту привести </w:t>
      </w:r>
      <w:r w:rsidR="00031C74">
        <w:rPr>
          <w:rFonts w:ascii="Times New Roman" w:hAnsi="Times New Roman"/>
          <w:sz w:val="28"/>
          <w:szCs w:val="28"/>
          <w:lang w:val="uk-UA"/>
        </w:rPr>
        <w:t xml:space="preserve">його окремі положення </w:t>
      </w:r>
      <w:r w:rsidRPr="00031C74">
        <w:rPr>
          <w:rFonts w:ascii="Times New Roman" w:hAnsi="Times New Roman"/>
          <w:sz w:val="28"/>
          <w:szCs w:val="28"/>
          <w:lang w:val="uk-UA"/>
        </w:rPr>
        <w:t xml:space="preserve">у відповідність до вимог Бюджетного кодексу України (зокрема, статей </w:t>
      </w:r>
      <w:r w:rsidR="00031C74">
        <w:rPr>
          <w:rFonts w:ascii="Times New Roman" w:hAnsi="Times New Roman"/>
          <w:sz w:val="28"/>
          <w:szCs w:val="28"/>
          <w:lang w:val="uk-UA"/>
        </w:rPr>
        <w:t xml:space="preserve">4, </w:t>
      </w:r>
      <w:r w:rsidRPr="00031C74">
        <w:rPr>
          <w:rFonts w:ascii="Times New Roman" w:hAnsi="Times New Roman"/>
          <w:sz w:val="28"/>
          <w:szCs w:val="28"/>
          <w:lang w:val="uk-UA"/>
        </w:rPr>
        <w:t>13</w:t>
      </w:r>
      <w:r w:rsidR="00031C74">
        <w:rPr>
          <w:rFonts w:ascii="Times New Roman" w:hAnsi="Times New Roman"/>
          <w:sz w:val="28"/>
          <w:szCs w:val="28"/>
          <w:lang w:val="uk-UA"/>
        </w:rPr>
        <w:t>,</w:t>
      </w:r>
      <w:r w:rsidRPr="00031C74">
        <w:rPr>
          <w:rFonts w:ascii="Times New Roman" w:hAnsi="Times New Roman"/>
          <w:sz w:val="28"/>
          <w:szCs w:val="28"/>
          <w:lang w:val="uk-UA"/>
        </w:rPr>
        <w:t xml:space="preserve"> 29</w:t>
      </w:r>
      <w:r w:rsidR="00031C74">
        <w:rPr>
          <w:rFonts w:ascii="Times New Roman" w:hAnsi="Times New Roman"/>
          <w:sz w:val="28"/>
          <w:szCs w:val="28"/>
          <w:lang w:val="uk-UA"/>
        </w:rPr>
        <w:t>, 47</w:t>
      </w:r>
      <w:r w:rsidRPr="00031C74">
        <w:rPr>
          <w:rFonts w:ascii="Times New Roman" w:hAnsi="Times New Roman"/>
          <w:sz w:val="28"/>
          <w:szCs w:val="28"/>
          <w:lang w:val="uk-UA"/>
        </w:rPr>
        <w:t xml:space="preserve">), </w:t>
      </w:r>
      <w:r w:rsidR="00BE45B2">
        <w:rPr>
          <w:rFonts w:ascii="Times New Roman" w:hAnsi="Times New Roman"/>
          <w:sz w:val="28"/>
          <w:szCs w:val="28"/>
          <w:lang w:val="uk-UA"/>
        </w:rPr>
        <w:t>зокрема</w:t>
      </w:r>
      <w:r w:rsidRPr="00031C74">
        <w:rPr>
          <w:rFonts w:ascii="Times New Roman" w:hAnsi="Times New Roman"/>
          <w:sz w:val="28"/>
          <w:szCs w:val="28"/>
          <w:lang w:val="uk-UA"/>
        </w:rPr>
        <w:t xml:space="preserve"> в абзаці</w:t>
      </w:r>
      <w:r w:rsidRPr="000E2FA6">
        <w:rPr>
          <w:rFonts w:ascii="Times New Roman" w:hAnsi="Times New Roman"/>
          <w:sz w:val="28"/>
          <w:szCs w:val="28"/>
          <w:lang w:val="uk-UA"/>
        </w:rPr>
        <w:t xml:space="preserve"> першому частини першої статті</w:t>
      </w:r>
      <w:r w:rsidR="00BE45B2">
        <w:rPr>
          <w:rFonts w:ascii="Times New Roman" w:hAnsi="Times New Roman"/>
          <w:sz w:val="28"/>
          <w:szCs w:val="28"/>
          <w:lang w:val="uk-UA"/>
        </w:rPr>
        <w:t xml:space="preserve"> 43 </w:t>
      </w:r>
      <w:r w:rsidRPr="000E2FA6">
        <w:rPr>
          <w:rFonts w:ascii="Times New Roman" w:hAnsi="Times New Roman"/>
          <w:sz w:val="28"/>
          <w:szCs w:val="28"/>
          <w:lang w:val="uk-UA"/>
        </w:rPr>
        <w:t>слова «спеціального фонду» виключити</w:t>
      </w:r>
      <w:r w:rsidR="00BE45B2">
        <w:rPr>
          <w:rFonts w:ascii="Times New Roman" w:hAnsi="Times New Roman"/>
          <w:sz w:val="28"/>
          <w:szCs w:val="28"/>
          <w:lang w:val="uk-UA"/>
        </w:rPr>
        <w:t>; в абзаці першому частини першої статті 45 слова «розробленому та складеному відповідно до вимог, встановлених Законом України «Про державне регулювання ринків капіталу та організованих товарних ринків» виключити</w:t>
      </w:r>
      <w:r w:rsidRPr="000E2FA6">
        <w:rPr>
          <w:rFonts w:ascii="Times New Roman" w:hAnsi="Times New Roman"/>
          <w:sz w:val="28"/>
          <w:szCs w:val="28"/>
          <w:lang w:val="uk-UA"/>
        </w:rPr>
        <w:t>.</w:t>
      </w:r>
    </w:p>
    <w:p w:rsidR="007B5D45" w:rsidRPr="000E2FA6" w:rsidRDefault="007B5D45" w:rsidP="000E2FA6">
      <w:pPr>
        <w:shd w:val="clear" w:color="auto" w:fill="FFFFFF"/>
        <w:spacing w:after="0" w:line="240" w:lineRule="auto"/>
        <w:ind w:firstLine="709"/>
        <w:jc w:val="both"/>
        <w:rPr>
          <w:rFonts w:ascii="Times New Roman" w:hAnsi="Times New Roman"/>
          <w:sz w:val="28"/>
          <w:szCs w:val="28"/>
          <w:lang w:val="uk-UA"/>
        </w:rPr>
      </w:pPr>
      <w:r w:rsidRPr="000E2FA6">
        <w:rPr>
          <w:rFonts w:ascii="Times New Roman" w:hAnsi="Times New Roman"/>
          <w:sz w:val="28"/>
          <w:szCs w:val="28"/>
          <w:lang w:val="uk-UA"/>
        </w:rPr>
        <w:t xml:space="preserve">Додаток: копія висновку Мінфіну – на </w:t>
      </w:r>
      <w:r w:rsidR="00BA3D64">
        <w:rPr>
          <w:rFonts w:ascii="Times New Roman" w:hAnsi="Times New Roman"/>
          <w:sz w:val="28"/>
          <w:szCs w:val="28"/>
          <w:lang w:val="uk-UA"/>
        </w:rPr>
        <w:t>4</w:t>
      </w:r>
      <w:r w:rsidRPr="000E2FA6">
        <w:rPr>
          <w:rFonts w:ascii="Times New Roman" w:hAnsi="Times New Roman"/>
          <w:sz w:val="28"/>
          <w:szCs w:val="28"/>
          <w:lang w:val="uk-UA"/>
        </w:rPr>
        <w:t> </w:t>
      </w:r>
      <w:r w:rsidR="00BA3D64">
        <w:rPr>
          <w:rFonts w:ascii="Times New Roman" w:hAnsi="Times New Roman"/>
          <w:sz w:val="28"/>
          <w:szCs w:val="28"/>
          <w:lang w:val="uk-UA"/>
        </w:rPr>
        <w:t>сторінках</w:t>
      </w:r>
      <w:r w:rsidRPr="000E2FA6">
        <w:rPr>
          <w:rFonts w:ascii="Times New Roman" w:hAnsi="Times New Roman"/>
          <w:sz w:val="28"/>
          <w:szCs w:val="28"/>
          <w:lang w:val="uk-UA"/>
        </w:rPr>
        <w:t>.</w:t>
      </w:r>
    </w:p>
    <w:p w:rsidR="00854F52" w:rsidRPr="007B5D45" w:rsidRDefault="00854F52" w:rsidP="00B812A9">
      <w:pPr>
        <w:pStyle w:val="Igor"/>
        <w:spacing w:before="0" w:after="0"/>
        <w:rPr>
          <w:lang w:val="ru-RU"/>
        </w:rPr>
      </w:pPr>
    </w:p>
    <w:p w:rsidR="00854F52" w:rsidRDefault="00854F52" w:rsidP="00B812A9">
      <w:pPr>
        <w:pStyle w:val="Igor"/>
        <w:spacing w:before="0" w:after="0"/>
      </w:pPr>
    </w:p>
    <w:p w:rsidR="00854F52" w:rsidRPr="00B812A9" w:rsidRDefault="00854F52" w:rsidP="00B812A9">
      <w:pPr>
        <w:pStyle w:val="Igor"/>
        <w:spacing w:before="0" w:after="0"/>
        <w:rPr>
          <w:spacing w:val="0"/>
        </w:rPr>
      </w:pPr>
    </w:p>
    <w:p w:rsidR="00854D24" w:rsidRPr="00B812A9" w:rsidRDefault="00854D24" w:rsidP="00B812A9">
      <w:pPr>
        <w:pStyle w:val="Igor"/>
        <w:spacing w:before="0" w:after="0"/>
        <w:rPr>
          <w:spacing w:val="0"/>
        </w:rPr>
      </w:pPr>
    </w:p>
    <w:p w:rsidR="007635EF" w:rsidRPr="00B812A9" w:rsidRDefault="00D200DF" w:rsidP="00717EC9">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w:t>
      </w:r>
      <w:r w:rsidR="00A27D78">
        <w:rPr>
          <w:rFonts w:ascii="Times New Roman" w:hAnsi="Times New Roman"/>
          <w:b/>
          <w:bCs/>
          <w:sz w:val="28"/>
          <w:szCs w:val="28"/>
          <w:lang w:val="uk-UA"/>
        </w:rPr>
        <w:t>а</w:t>
      </w:r>
      <w:r w:rsidRPr="00B812A9">
        <w:rPr>
          <w:rFonts w:ascii="Times New Roman" w:hAnsi="Times New Roman"/>
          <w:b/>
          <w:bCs/>
          <w:sz w:val="28"/>
          <w:szCs w:val="28"/>
          <w:lang w:val="uk-UA"/>
        </w:rPr>
        <w:t xml:space="preserve"> Комітету</w:t>
      </w:r>
      <w:r w:rsidRPr="00B812A9">
        <w:rPr>
          <w:rFonts w:ascii="Times New Roman" w:hAnsi="Times New Roman"/>
          <w:b/>
          <w:bCs/>
          <w:sz w:val="28"/>
          <w:szCs w:val="28"/>
          <w:lang w:val="uk-UA"/>
        </w:rPr>
        <w:tab/>
      </w:r>
      <w:r w:rsidR="00A27D78">
        <w:rPr>
          <w:rFonts w:ascii="Times New Roman" w:hAnsi="Times New Roman"/>
          <w:b/>
          <w:bCs/>
          <w:sz w:val="28"/>
          <w:szCs w:val="28"/>
          <w:lang w:val="uk-UA"/>
        </w:rPr>
        <w:t>Ю</w:t>
      </w:r>
      <w:r w:rsidRPr="00B812A9">
        <w:rPr>
          <w:rFonts w:ascii="Times New Roman" w:hAnsi="Times New Roman"/>
          <w:b/>
          <w:bCs/>
          <w:sz w:val="28"/>
          <w:szCs w:val="28"/>
          <w:lang w:val="uk-UA"/>
        </w:rPr>
        <w:t>. </w:t>
      </w:r>
      <w:r w:rsidR="002F2FBA">
        <w:rPr>
          <w:rFonts w:ascii="Times New Roman" w:hAnsi="Times New Roman"/>
          <w:b/>
          <w:bCs/>
          <w:sz w:val="28"/>
          <w:szCs w:val="28"/>
          <w:lang w:val="uk-UA"/>
        </w:rPr>
        <w:t>АРІСТОВ</w:t>
      </w:r>
    </w:p>
    <w:sectPr w:rsidR="007635EF" w:rsidRPr="00B812A9" w:rsidSect="00612225">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978" w:rsidRDefault="00B25978" w:rsidP="005E306B">
      <w:pPr>
        <w:spacing w:after="0" w:line="240" w:lineRule="auto"/>
      </w:pPr>
      <w:r>
        <w:separator/>
      </w:r>
    </w:p>
  </w:endnote>
  <w:endnote w:type="continuationSeparator" w:id="0">
    <w:p w:rsidR="00B25978" w:rsidRDefault="00B2597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2597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978" w:rsidRDefault="00B25978" w:rsidP="005E306B">
      <w:pPr>
        <w:spacing w:after="0" w:line="240" w:lineRule="auto"/>
      </w:pPr>
      <w:r>
        <w:separator/>
      </w:r>
    </w:p>
  </w:footnote>
  <w:footnote w:type="continuationSeparator" w:id="0">
    <w:p w:rsidR="00B25978" w:rsidRDefault="00B2597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3812A6"/>
    <w:multiLevelType w:val="hybridMultilevel"/>
    <w:tmpl w:val="CF383E72"/>
    <w:lvl w:ilvl="0" w:tplc="A860F3F0">
      <w:numFmt w:val="bullet"/>
      <w:lvlText w:val="–"/>
      <w:lvlJc w:val="left"/>
      <w:pPr>
        <w:ind w:left="1091" w:hanging="360"/>
      </w:pPr>
      <w:rPr>
        <w:rFonts w:ascii="Times New Roman" w:eastAsia="Times New Roman" w:hAnsi="Times New Roman" w:cs="Times New Roman" w:hint="default"/>
      </w:rPr>
    </w:lvl>
    <w:lvl w:ilvl="1" w:tplc="04220003" w:tentative="1">
      <w:start w:val="1"/>
      <w:numFmt w:val="bullet"/>
      <w:lvlText w:val="o"/>
      <w:lvlJc w:val="left"/>
      <w:pPr>
        <w:ind w:left="1811" w:hanging="360"/>
      </w:pPr>
      <w:rPr>
        <w:rFonts w:ascii="Courier New" w:hAnsi="Courier New" w:cs="Courier New" w:hint="default"/>
      </w:rPr>
    </w:lvl>
    <w:lvl w:ilvl="2" w:tplc="04220005" w:tentative="1">
      <w:start w:val="1"/>
      <w:numFmt w:val="bullet"/>
      <w:lvlText w:val=""/>
      <w:lvlJc w:val="left"/>
      <w:pPr>
        <w:ind w:left="2531" w:hanging="360"/>
      </w:pPr>
      <w:rPr>
        <w:rFonts w:ascii="Wingdings" w:hAnsi="Wingdings" w:hint="default"/>
      </w:rPr>
    </w:lvl>
    <w:lvl w:ilvl="3" w:tplc="04220001" w:tentative="1">
      <w:start w:val="1"/>
      <w:numFmt w:val="bullet"/>
      <w:lvlText w:val=""/>
      <w:lvlJc w:val="left"/>
      <w:pPr>
        <w:ind w:left="3251" w:hanging="360"/>
      </w:pPr>
      <w:rPr>
        <w:rFonts w:ascii="Symbol" w:hAnsi="Symbol" w:hint="default"/>
      </w:rPr>
    </w:lvl>
    <w:lvl w:ilvl="4" w:tplc="04220003" w:tentative="1">
      <w:start w:val="1"/>
      <w:numFmt w:val="bullet"/>
      <w:lvlText w:val="o"/>
      <w:lvlJc w:val="left"/>
      <w:pPr>
        <w:ind w:left="3971" w:hanging="360"/>
      </w:pPr>
      <w:rPr>
        <w:rFonts w:ascii="Courier New" w:hAnsi="Courier New" w:cs="Courier New" w:hint="default"/>
      </w:rPr>
    </w:lvl>
    <w:lvl w:ilvl="5" w:tplc="04220005" w:tentative="1">
      <w:start w:val="1"/>
      <w:numFmt w:val="bullet"/>
      <w:lvlText w:val=""/>
      <w:lvlJc w:val="left"/>
      <w:pPr>
        <w:ind w:left="4691" w:hanging="360"/>
      </w:pPr>
      <w:rPr>
        <w:rFonts w:ascii="Wingdings" w:hAnsi="Wingdings" w:hint="default"/>
      </w:rPr>
    </w:lvl>
    <w:lvl w:ilvl="6" w:tplc="04220001" w:tentative="1">
      <w:start w:val="1"/>
      <w:numFmt w:val="bullet"/>
      <w:lvlText w:val=""/>
      <w:lvlJc w:val="left"/>
      <w:pPr>
        <w:ind w:left="5411" w:hanging="360"/>
      </w:pPr>
      <w:rPr>
        <w:rFonts w:ascii="Symbol" w:hAnsi="Symbol" w:hint="default"/>
      </w:rPr>
    </w:lvl>
    <w:lvl w:ilvl="7" w:tplc="04220003" w:tentative="1">
      <w:start w:val="1"/>
      <w:numFmt w:val="bullet"/>
      <w:lvlText w:val="o"/>
      <w:lvlJc w:val="left"/>
      <w:pPr>
        <w:ind w:left="6131" w:hanging="360"/>
      </w:pPr>
      <w:rPr>
        <w:rFonts w:ascii="Courier New" w:hAnsi="Courier New" w:cs="Courier New" w:hint="default"/>
      </w:rPr>
    </w:lvl>
    <w:lvl w:ilvl="8" w:tplc="04220005" w:tentative="1">
      <w:start w:val="1"/>
      <w:numFmt w:val="bullet"/>
      <w:lvlText w:val=""/>
      <w:lvlJc w:val="left"/>
      <w:pPr>
        <w:ind w:left="6851" w:hanging="360"/>
      </w:pPr>
      <w:rPr>
        <w:rFonts w:ascii="Wingdings" w:hAnsi="Wingdings" w:hint="default"/>
      </w:rPr>
    </w:lvl>
  </w:abstractNum>
  <w:abstractNum w:abstractNumId="1"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22C3"/>
    <w:rsid w:val="00031C74"/>
    <w:rsid w:val="000356A0"/>
    <w:rsid w:val="0004046F"/>
    <w:rsid w:val="00047B96"/>
    <w:rsid w:val="00050662"/>
    <w:rsid w:val="0005542B"/>
    <w:rsid w:val="00072BA4"/>
    <w:rsid w:val="00082F37"/>
    <w:rsid w:val="000A1A20"/>
    <w:rsid w:val="000E151C"/>
    <w:rsid w:val="000E2FA6"/>
    <w:rsid w:val="000F1586"/>
    <w:rsid w:val="000F17B6"/>
    <w:rsid w:val="000F53C1"/>
    <w:rsid w:val="00111DDA"/>
    <w:rsid w:val="0011266C"/>
    <w:rsid w:val="0011316F"/>
    <w:rsid w:val="001159F5"/>
    <w:rsid w:val="00124402"/>
    <w:rsid w:val="00141617"/>
    <w:rsid w:val="00150D16"/>
    <w:rsid w:val="0017222B"/>
    <w:rsid w:val="0019108F"/>
    <w:rsid w:val="0019231B"/>
    <w:rsid w:val="001966F0"/>
    <w:rsid w:val="001C272B"/>
    <w:rsid w:val="001C2758"/>
    <w:rsid w:val="001C4D41"/>
    <w:rsid w:val="001D3C24"/>
    <w:rsid w:val="0021032F"/>
    <w:rsid w:val="0021492A"/>
    <w:rsid w:val="002201B8"/>
    <w:rsid w:val="00235CD7"/>
    <w:rsid w:val="00267476"/>
    <w:rsid w:val="00270720"/>
    <w:rsid w:val="00284213"/>
    <w:rsid w:val="002A5D4C"/>
    <w:rsid w:val="002B5FC1"/>
    <w:rsid w:val="002C6390"/>
    <w:rsid w:val="002D0561"/>
    <w:rsid w:val="002D36FF"/>
    <w:rsid w:val="002E0A18"/>
    <w:rsid w:val="002E31BF"/>
    <w:rsid w:val="002E44DA"/>
    <w:rsid w:val="002E55DF"/>
    <w:rsid w:val="002F2FBA"/>
    <w:rsid w:val="00302EAE"/>
    <w:rsid w:val="00321EBA"/>
    <w:rsid w:val="00330396"/>
    <w:rsid w:val="00350DF2"/>
    <w:rsid w:val="003530C2"/>
    <w:rsid w:val="00357FD7"/>
    <w:rsid w:val="0037217F"/>
    <w:rsid w:val="00373D8C"/>
    <w:rsid w:val="00382690"/>
    <w:rsid w:val="003900A2"/>
    <w:rsid w:val="00396434"/>
    <w:rsid w:val="003C4821"/>
    <w:rsid w:val="003C5417"/>
    <w:rsid w:val="003D0996"/>
    <w:rsid w:val="003D1CBA"/>
    <w:rsid w:val="00400743"/>
    <w:rsid w:val="0042443E"/>
    <w:rsid w:val="00451750"/>
    <w:rsid w:val="004717F5"/>
    <w:rsid w:val="004852FA"/>
    <w:rsid w:val="00487089"/>
    <w:rsid w:val="004B6175"/>
    <w:rsid w:val="004B7CB8"/>
    <w:rsid w:val="004C53C1"/>
    <w:rsid w:val="004E4F5C"/>
    <w:rsid w:val="004F7B8A"/>
    <w:rsid w:val="00500CE7"/>
    <w:rsid w:val="0050620F"/>
    <w:rsid w:val="00521486"/>
    <w:rsid w:val="00523599"/>
    <w:rsid w:val="005308EC"/>
    <w:rsid w:val="005423C4"/>
    <w:rsid w:val="00545919"/>
    <w:rsid w:val="0055005A"/>
    <w:rsid w:val="0056039F"/>
    <w:rsid w:val="005624A3"/>
    <w:rsid w:val="0056352F"/>
    <w:rsid w:val="00565962"/>
    <w:rsid w:val="00592C72"/>
    <w:rsid w:val="005A3074"/>
    <w:rsid w:val="005A4728"/>
    <w:rsid w:val="005A7D36"/>
    <w:rsid w:val="005B71F5"/>
    <w:rsid w:val="005C087A"/>
    <w:rsid w:val="005C2B98"/>
    <w:rsid w:val="005C674D"/>
    <w:rsid w:val="005D601A"/>
    <w:rsid w:val="005E0DAC"/>
    <w:rsid w:val="005E306B"/>
    <w:rsid w:val="005E53AB"/>
    <w:rsid w:val="005F1A46"/>
    <w:rsid w:val="005F20B5"/>
    <w:rsid w:val="00611F78"/>
    <w:rsid w:val="00612225"/>
    <w:rsid w:val="00613F77"/>
    <w:rsid w:val="006152E2"/>
    <w:rsid w:val="00626A3E"/>
    <w:rsid w:val="00660B13"/>
    <w:rsid w:val="0066623D"/>
    <w:rsid w:val="00673179"/>
    <w:rsid w:val="006873AC"/>
    <w:rsid w:val="00693FB6"/>
    <w:rsid w:val="006956A9"/>
    <w:rsid w:val="006A4632"/>
    <w:rsid w:val="006D10C5"/>
    <w:rsid w:val="006D68BF"/>
    <w:rsid w:val="006E125F"/>
    <w:rsid w:val="006F10E8"/>
    <w:rsid w:val="006F1D08"/>
    <w:rsid w:val="00713E93"/>
    <w:rsid w:val="00717EC9"/>
    <w:rsid w:val="0073224C"/>
    <w:rsid w:val="00747298"/>
    <w:rsid w:val="0076216C"/>
    <w:rsid w:val="007635EF"/>
    <w:rsid w:val="00764809"/>
    <w:rsid w:val="00766307"/>
    <w:rsid w:val="007729E5"/>
    <w:rsid w:val="00775796"/>
    <w:rsid w:val="007A0252"/>
    <w:rsid w:val="007B31A3"/>
    <w:rsid w:val="007B4273"/>
    <w:rsid w:val="007B470A"/>
    <w:rsid w:val="007B5D45"/>
    <w:rsid w:val="007B793E"/>
    <w:rsid w:val="007D2B6C"/>
    <w:rsid w:val="007F1A56"/>
    <w:rsid w:val="007F4E58"/>
    <w:rsid w:val="007F5D91"/>
    <w:rsid w:val="007F7E1B"/>
    <w:rsid w:val="0080545D"/>
    <w:rsid w:val="00811821"/>
    <w:rsid w:val="00817078"/>
    <w:rsid w:val="0082341A"/>
    <w:rsid w:val="0084269F"/>
    <w:rsid w:val="008519CB"/>
    <w:rsid w:val="00854D24"/>
    <w:rsid w:val="00854F52"/>
    <w:rsid w:val="008638D0"/>
    <w:rsid w:val="008714FA"/>
    <w:rsid w:val="00882E4C"/>
    <w:rsid w:val="00893AFA"/>
    <w:rsid w:val="008B49BB"/>
    <w:rsid w:val="008C26E6"/>
    <w:rsid w:val="008C2B17"/>
    <w:rsid w:val="008D0011"/>
    <w:rsid w:val="008D7BBE"/>
    <w:rsid w:val="0090789D"/>
    <w:rsid w:val="00942541"/>
    <w:rsid w:val="00942714"/>
    <w:rsid w:val="00943379"/>
    <w:rsid w:val="00945B68"/>
    <w:rsid w:val="00945DDC"/>
    <w:rsid w:val="00957D31"/>
    <w:rsid w:val="00967B67"/>
    <w:rsid w:val="00972232"/>
    <w:rsid w:val="009751D5"/>
    <w:rsid w:val="009865D4"/>
    <w:rsid w:val="009A720A"/>
    <w:rsid w:val="00A00059"/>
    <w:rsid w:val="00A1090A"/>
    <w:rsid w:val="00A15E99"/>
    <w:rsid w:val="00A26251"/>
    <w:rsid w:val="00A26FD4"/>
    <w:rsid w:val="00A27D78"/>
    <w:rsid w:val="00A34327"/>
    <w:rsid w:val="00A60747"/>
    <w:rsid w:val="00A65632"/>
    <w:rsid w:val="00A71F46"/>
    <w:rsid w:val="00A7635E"/>
    <w:rsid w:val="00A76A60"/>
    <w:rsid w:val="00A833C8"/>
    <w:rsid w:val="00AC1CB9"/>
    <w:rsid w:val="00AD7F82"/>
    <w:rsid w:val="00AE5921"/>
    <w:rsid w:val="00AF7597"/>
    <w:rsid w:val="00B00EE1"/>
    <w:rsid w:val="00B10F70"/>
    <w:rsid w:val="00B25978"/>
    <w:rsid w:val="00B268AF"/>
    <w:rsid w:val="00B311E8"/>
    <w:rsid w:val="00B41AEF"/>
    <w:rsid w:val="00B44AE0"/>
    <w:rsid w:val="00B60349"/>
    <w:rsid w:val="00B67821"/>
    <w:rsid w:val="00B706B4"/>
    <w:rsid w:val="00B812A9"/>
    <w:rsid w:val="00BA3D64"/>
    <w:rsid w:val="00BA62CD"/>
    <w:rsid w:val="00BB57DE"/>
    <w:rsid w:val="00BC5D81"/>
    <w:rsid w:val="00BD0801"/>
    <w:rsid w:val="00BD25D0"/>
    <w:rsid w:val="00BE45B2"/>
    <w:rsid w:val="00BF12F9"/>
    <w:rsid w:val="00BF1E95"/>
    <w:rsid w:val="00C11FB6"/>
    <w:rsid w:val="00C27AE9"/>
    <w:rsid w:val="00C434B6"/>
    <w:rsid w:val="00C50843"/>
    <w:rsid w:val="00C5646E"/>
    <w:rsid w:val="00C86266"/>
    <w:rsid w:val="00C90EFD"/>
    <w:rsid w:val="00C92F3D"/>
    <w:rsid w:val="00CA3C29"/>
    <w:rsid w:val="00CA7044"/>
    <w:rsid w:val="00CB6123"/>
    <w:rsid w:val="00CC39A1"/>
    <w:rsid w:val="00CD32F4"/>
    <w:rsid w:val="00CD4A38"/>
    <w:rsid w:val="00CE0522"/>
    <w:rsid w:val="00CE3E1B"/>
    <w:rsid w:val="00CE6A4B"/>
    <w:rsid w:val="00CE7273"/>
    <w:rsid w:val="00CF7028"/>
    <w:rsid w:val="00D05F64"/>
    <w:rsid w:val="00D1385F"/>
    <w:rsid w:val="00D17E54"/>
    <w:rsid w:val="00D200DF"/>
    <w:rsid w:val="00D22048"/>
    <w:rsid w:val="00D2299C"/>
    <w:rsid w:val="00D242C2"/>
    <w:rsid w:val="00D37B38"/>
    <w:rsid w:val="00D37FA2"/>
    <w:rsid w:val="00D44ABC"/>
    <w:rsid w:val="00D518EE"/>
    <w:rsid w:val="00D52549"/>
    <w:rsid w:val="00D57E1B"/>
    <w:rsid w:val="00DB283A"/>
    <w:rsid w:val="00DF0115"/>
    <w:rsid w:val="00E219D3"/>
    <w:rsid w:val="00E32A6B"/>
    <w:rsid w:val="00E47990"/>
    <w:rsid w:val="00E6222F"/>
    <w:rsid w:val="00E67ECF"/>
    <w:rsid w:val="00E818AC"/>
    <w:rsid w:val="00E839C8"/>
    <w:rsid w:val="00E94A48"/>
    <w:rsid w:val="00EA127E"/>
    <w:rsid w:val="00EA2E6F"/>
    <w:rsid w:val="00EB3F7A"/>
    <w:rsid w:val="00EB567A"/>
    <w:rsid w:val="00EC6C7A"/>
    <w:rsid w:val="00EF229A"/>
    <w:rsid w:val="00EF22D3"/>
    <w:rsid w:val="00F27769"/>
    <w:rsid w:val="00F40D42"/>
    <w:rsid w:val="00F55423"/>
    <w:rsid w:val="00F91DD3"/>
    <w:rsid w:val="00FA5C30"/>
    <w:rsid w:val="00FA6774"/>
    <w:rsid w:val="00FC3DF4"/>
    <w:rsid w:val="00FC7E15"/>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character" w:customStyle="1" w:styleId="FontStyle">
    <w:name w:val="Font Style"/>
    <w:rsid w:val="00B10F70"/>
    <w:rPr>
      <w:rFonts w:cs="Courier New"/>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4B330-1744-47BC-A9AA-709EB75C5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4800</Words>
  <Characters>2737</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33</cp:revision>
  <cp:lastPrinted>2021-09-13T08:39:00Z</cp:lastPrinted>
  <dcterms:created xsi:type="dcterms:W3CDTF">2021-09-07T12:44:00Z</dcterms:created>
  <dcterms:modified xsi:type="dcterms:W3CDTF">2021-09-21T14:37:00Z</dcterms:modified>
</cp:coreProperties>
</file>