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F9102" w14:textId="77777777" w:rsidR="00963D76" w:rsidRPr="00963D76" w:rsidRDefault="00963D76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7B672B41" w14:textId="77777777" w:rsidR="00963D76" w:rsidRPr="00963D76" w:rsidRDefault="00963D76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78135C48" w14:textId="79CAFD5F" w:rsidR="0026168D" w:rsidRDefault="0026168D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29A2F4DF" w14:textId="0333DA18" w:rsidR="00470B83" w:rsidRPr="00470B83" w:rsidRDefault="00470B83" w:rsidP="00470B8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</w:t>
      </w:r>
      <w:r w:rsidRPr="00470B8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 внесення змін </w:t>
      </w:r>
      <w:r w:rsidRPr="00470B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до статті 100 Кримінального процесуального кодексу України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»</w:t>
      </w:r>
    </w:p>
    <w:p w14:paraId="778FC069" w14:textId="77777777" w:rsidR="00963D76" w:rsidRPr="00470B83" w:rsidRDefault="00963D76" w:rsidP="006179EE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E25786A" w14:textId="77777777" w:rsidR="0026168D" w:rsidRPr="00963D76" w:rsidRDefault="0026168D" w:rsidP="00470B83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E893732" w14:textId="0DD962ED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законопроекту.</w:t>
      </w:r>
    </w:p>
    <w:p w14:paraId="2C86C619" w14:textId="2F2EC258" w:rsidR="00AF53F4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Закону України </w:t>
      </w:r>
      <w:r w:rsidR="00F227E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«Про внесення змін до Закону України про Національне агентство України з питань виявлення, розшуку та управління активами, одержаними від корупційних та інших злочинів»</w:t>
      </w:r>
      <w:r w:rsidR="00C66E3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(далі – проект Закону) розроблений з метою підвищення ефективності роботи Національного агентства з питань виявлення, розшуку та управління активами, одержаними від корупційних та інших злочинів (далі – АРМА), а також виправлення </w:t>
      </w:r>
      <w:r w:rsidR="0037321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уточнення окремих положень </w:t>
      </w:r>
      <w:r w:rsidR="00C66E3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законодавств</w:t>
      </w:r>
      <w:r w:rsidR="0037321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а про АРМА для усунення корупційних ризиків</w:t>
      </w:r>
      <w:r w:rsidR="003343C9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8030971" w14:textId="385723F0" w:rsidR="00002A30" w:rsidRPr="00963D76" w:rsidRDefault="00552667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 покликаний удосконалити існуючу систему управління активами, одержаними </w:t>
      </w:r>
      <w:r w:rsidR="0026168D"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 корупційних та інших злочинів</w:t>
      </w:r>
      <w:r w:rsidR="0026168D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в деяких напрямках 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продемонструвала свою неефективність</w:t>
      </w:r>
      <w:r w:rsidR="00BD21A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Недосконалість законодавства, що регулює діяльність Національного агентства, в окремих випадках стала причиною 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порушення прав громадян та представників бізнесу</w:t>
      </w:r>
      <w:r w:rsidR="00427F60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, в тому числі іноземних інвесторів</w:t>
      </w:r>
      <w:r w:rsidR="00F8494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76E7A2F7" w14:textId="46FB379B" w:rsidR="00B53AA7" w:rsidRPr="00963D76" w:rsidRDefault="00B53AA7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усунення існуючих недоліків, а також задля підвищення прозорості роботи АРМА </w:t>
      </w:r>
      <w:r w:rsidR="00427F60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частині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управління активами,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необхідно внести зміни як до профільного Закону, так і до ряду інших процесуальних актів, які дозволять удосконалити роботу агентства. </w:t>
      </w:r>
    </w:p>
    <w:p w14:paraId="4F8C4A60" w14:textId="04C98AF1" w:rsidR="00A411AB" w:rsidRPr="00963D76" w:rsidRDefault="00002A30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Даний проект закону вносить зміни, які спрямовані на підвищення ефективності системи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злочинів, реалізації таких активів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підвищення прозорості</w:t>
      </w:r>
      <w:r w:rsidR="00BD21A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цього процесу</w:t>
      </w:r>
      <w:r w:rsidR="00677956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3BB4B00D" w14:textId="77777777" w:rsidR="00A411AB" w:rsidRPr="00963D76" w:rsidRDefault="00677956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створює 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умов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належної взаємодії між учасниками кримінального провадження з метою забезпечення Національним агентством ефективного управління актив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ами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збереження та/або збільшення 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їх </w:t>
      </w:r>
      <w:r w:rsidR="00092F5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економічної вартості</w:t>
      </w:r>
      <w:r w:rsidR="00A411AB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14:paraId="7958A6BE" w14:textId="540E17D2" w:rsidR="00694374" w:rsidRPr="00963D76" w:rsidRDefault="00092F54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приводить у нормативну визначеність процедуру прийняття активів в управління у процесі виконання своїх функцій </w:t>
      </w:r>
      <w:r w:rsidR="007E5473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АРМА </w:t>
      </w:r>
      <w:r w:rsidR="00694374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метою недопущення порушення прав сумлінних власників майна та представників бізнесу. </w:t>
      </w:r>
    </w:p>
    <w:p w14:paraId="01FB453D" w14:textId="2F2A59B2" w:rsidR="00A411AB" w:rsidRPr="00963D76" w:rsidRDefault="00A411AB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 xml:space="preserve">Ухвалення законопроекту 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дозволить підвищити </w:t>
      </w: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ефективн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ість</w:t>
      </w:r>
      <w:r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роботи Національного агентства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підвищить прозорість </w:t>
      </w:r>
      <w:r w:rsidR="00F27297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процесу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управління майном з боку АРМА, 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забезпечить додаткові надходження до державного бюджету,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знизить корупційні ризики в роботі Національного агентства,</w:t>
      </w:r>
      <w:r w:rsidR="006F5C60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що також </w:t>
      </w:r>
      <w:r w:rsidR="004F6066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сприятиме </w:t>
      </w:r>
      <w:r w:rsidR="00F27297" w:rsidRPr="00963D7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підвищенню інвестиційної привабливості України. </w:t>
      </w:r>
    </w:p>
    <w:p w14:paraId="1834E810" w14:textId="28EC07FD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Цілі та основні завдання прийняття законопроекту </w:t>
      </w:r>
    </w:p>
    <w:p w14:paraId="40B77A2A" w14:textId="72C40594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Проекту Закону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створення законодавчих передумов для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прозорості системи розшуку та управління активами, одержаними від корупційних та інших злочинів, реалізації таких активів, підвищення </w:t>
      </w:r>
      <w:r w:rsidR="00503DDF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інституційної спроможності та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ефективності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роботи Національного агентства з питань виявлення, розшуку та управління активами, одержаними від корупційних та інших злочинів</w:t>
      </w:r>
      <w:r w:rsidR="00503DDF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, з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більшення надходжень до державного бюджету від реалізації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активів, які перебувають в управлінні Національного агентства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F27297"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усунення суперечностей між чинними актами в частині розшуку, управління та реалізації активів, одержаних від корупційних та інших злочинів.</w:t>
      </w:r>
    </w:p>
    <w:p w14:paraId="142AE5AE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14:paraId="030697AB" w14:textId="0609857F" w:rsidR="00470B83" w:rsidRPr="00470B83" w:rsidRDefault="0026168D" w:rsidP="00470B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Закону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пропонується в</w:t>
      </w:r>
      <w:r w:rsidR="00470B83" w:rsidRPr="00470B83">
        <w:rPr>
          <w:rFonts w:ascii="Times New Roman" w:hAnsi="Times New Roman" w:cs="Times New Roman"/>
          <w:sz w:val="28"/>
          <w:szCs w:val="28"/>
          <w:lang w:val="ru-RU"/>
        </w:rPr>
        <w:t xml:space="preserve">нести до статті 100 Кримінального процесуального кодексу України </w:t>
      </w:r>
      <w:r w:rsidR="00470B83" w:rsidRPr="00D26F96">
        <w:rPr>
          <w:rFonts w:ascii="Times New Roman" w:hAnsi="Times New Roman" w:cs="Times New Roman"/>
          <w:sz w:val="28"/>
          <w:szCs w:val="28"/>
          <w:lang w:val="uk-UA"/>
        </w:rPr>
        <w:t>такі зміни</w:t>
      </w:r>
      <w:r w:rsidR="00470B83" w:rsidRPr="00470B8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EF536EA" w14:textId="77777777" w:rsidR="00470B83" w:rsidRPr="00D26F96" w:rsidRDefault="00470B83" w:rsidP="00470B83">
      <w:pPr>
        <w:widowControl w:val="0"/>
        <w:autoSpaceDE w:val="0"/>
        <w:autoSpaceDN w:val="0"/>
        <w:adjustRightInd w:val="0"/>
        <w:spacing w:after="120" w:line="240" w:lineRule="auto"/>
        <w:ind w:left="23" w:right="-6" w:firstLine="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sz w:val="28"/>
          <w:szCs w:val="28"/>
          <w:lang w:val="uk-UA"/>
        </w:rPr>
        <w:t>1. у частині шостій:</w:t>
      </w:r>
    </w:p>
    <w:p w14:paraId="104886E7" w14:textId="77777777" w:rsidR="00470B83" w:rsidRPr="00D26F96" w:rsidRDefault="00470B83" w:rsidP="00470B83">
      <w:pPr>
        <w:widowControl w:val="0"/>
        <w:autoSpaceDE w:val="0"/>
        <w:autoSpaceDN w:val="0"/>
        <w:adjustRightInd w:val="0"/>
        <w:spacing w:after="120" w:line="240" w:lineRule="auto"/>
        <w:ind w:left="23" w:right="-6" w:firstLine="6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sz w:val="28"/>
          <w:szCs w:val="28"/>
          <w:lang w:val="uk-UA"/>
        </w:rPr>
        <w:t>абзац перший викласти в такій редакції:</w:t>
      </w:r>
    </w:p>
    <w:p w14:paraId="496C18DE" w14:textId="77777777" w:rsidR="00470B83" w:rsidRPr="00D26F96" w:rsidRDefault="00470B83" w:rsidP="00470B83">
      <w:pPr>
        <w:widowControl w:val="0"/>
        <w:autoSpaceDE w:val="0"/>
        <w:autoSpaceDN w:val="0"/>
        <w:adjustRightInd w:val="0"/>
        <w:spacing w:after="120" w:line="240" w:lineRule="auto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D26F96">
        <w:rPr>
          <w:rStyle w:val="docdata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«6. </w:t>
      </w:r>
      <w:r w:rsidRPr="00470B8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Речові докази, що не містять слідів кримінального правопорушення, у вигляді предметів, великих партій товарів, які швидко псуються, швидко втрачають вартість та витрати на зберігання рухомого майна протягом одного календарного року становлять більше 50 відсотків його вартості:</w:t>
      </w:r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»;</w:t>
      </w:r>
    </w:p>
    <w:p w14:paraId="5302EB64" w14:textId="77777777" w:rsidR="00470B83" w:rsidRPr="00D26F96" w:rsidRDefault="00470B83" w:rsidP="00470B83">
      <w:pPr>
        <w:widowControl w:val="0"/>
        <w:autoSpaceDE w:val="0"/>
        <w:autoSpaceDN w:val="0"/>
        <w:adjustRightInd w:val="0"/>
        <w:spacing w:after="120" w:line="240" w:lineRule="auto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у абзаці сьомому після слів «</w:t>
      </w:r>
      <w:r w:rsidRPr="00D26F96">
        <w:rPr>
          <w:rStyle w:val="docdata"/>
          <w:rFonts w:ascii="Times New Roman" w:hAnsi="Times New Roman" w:cs="Times New Roman"/>
          <w:color w:val="000000"/>
          <w:sz w:val="28"/>
          <w:szCs w:val="28"/>
          <w:lang w:val="uk-UA"/>
        </w:rPr>
        <w:t>за рішенням слідчого судді, суду Національному агентству України з питань виявлення, розшуку та управління активами, одержаними від корупційних та інших злочинів» доповнити словами «</w:t>
      </w:r>
      <w:r w:rsidRPr="00D26F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або Кабінету Міністрів України»;</w:t>
      </w:r>
    </w:p>
    <w:p w14:paraId="320D4700" w14:textId="77777777" w:rsidR="00470B83" w:rsidRPr="00D26F96" w:rsidRDefault="00470B83" w:rsidP="00470B83">
      <w:pPr>
        <w:widowControl w:val="0"/>
        <w:autoSpaceDE w:val="0"/>
        <w:autoSpaceDN w:val="0"/>
        <w:adjustRightInd w:val="0"/>
        <w:spacing w:after="120" w:line="240" w:lineRule="auto"/>
        <w:ind w:left="23" w:right="-6" w:firstLine="686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D26F9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доповнити новими абзацами такого змісту: </w:t>
      </w:r>
    </w:p>
    <w:p w14:paraId="4269A583" w14:textId="77777777" w:rsidR="00470B83" w:rsidRPr="00D26F96" w:rsidRDefault="00470B83" w:rsidP="00470B83">
      <w:pPr>
        <w:pStyle w:val="13805"/>
        <w:spacing w:before="0" w:beforeAutospacing="0" w:after="120" w:afterAutospacing="0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t>«Передання активів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 можливе у розмірі, що відповідає завданим збиткам  державі (заподіяній шкоді)  та/або іншим суб’єктам у конкретному кримінальному провадженні в рамках якого був накладений арешт майна та прийнято рішення про передання активів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України.</w:t>
      </w:r>
    </w:p>
    <w:p w14:paraId="69FF7C9C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lastRenderedPageBreak/>
        <w:t>З метою визначення активів, вартість яких відповідає таким збиткам (шкоді) проводиться експертна оцінка вартості майна, що передається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України.</w:t>
      </w:r>
    </w:p>
    <w:p w14:paraId="095C6DB4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</w:pPr>
      <w:r w:rsidRPr="00D26F96">
        <w:rPr>
          <w:bCs/>
          <w:color w:val="000000"/>
          <w:sz w:val="28"/>
          <w:szCs w:val="28"/>
        </w:rPr>
        <w:t>У разі неможливості визначення цілого об’єкту права власності для передання в управління Національному агентству з питань виявлення, розшуку та управління активами, одержаними від корупційних та інших злочинів або Кабінету Міністрів України, передачі в управління Національному агентству з питань виявлення, розшуку та управління активами, одержаними від корупційних та інших злочинів або Кабінету Міністрів України підлягає частина такого об’єкту у разі можливості, а у разі неможливості передання частини такого об’єкту обирається цілий об’єкт, вартість якого найбільше співпадає з заподіяними збитками (шкодою). При цьому вартість такого об’єкту не може перевищувати 10 відсотків від заподіяних збитків (шкоди).</w:t>
      </w:r>
    </w:p>
    <w:p w14:paraId="39E93DA0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  <w:rPr>
          <w:bCs/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>Забороняється передання Національному агентству з питань виявлення, розшуку та управління активами, одержаними від корупційних та інших злочинів або Кабінету Міністрів України в управління активів, що належать підприємствам, установам та організаціям приватного права незалежно від організаційно-правової форми, які провадять діяльність та надають послуги в галузях енергетики, хімічної промисловості, транспорту, інформаційно-комунікаційних технологій, електронних комунікацій,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реконструкцію, експлуатацію об’єктів транспортної та енергетичної інфраструктури (включаючи об’єкти нафтогазовидобування), геологічне вивчення нафтогазоносності надр (розвідувальні роботи)».</w:t>
      </w:r>
    </w:p>
    <w:p w14:paraId="43EDF58C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  <w:rPr>
          <w:bCs/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>Речення друге частини сьомої викласти в такій редакції:</w:t>
      </w:r>
    </w:p>
    <w:p w14:paraId="1AF1CE35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bCs/>
          <w:color w:val="000000"/>
          <w:sz w:val="28"/>
          <w:szCs w:val="28"/>
        </w:rPr>
        <w:t>«</w:t>
      </w:r>
      <w:r w:rsidRPr="00D26F96">
        <w:rPr>
          <w:rStyle w:val="docdata"/>
          <w:rFonts w:eastAsia="Arial"/>
          <w:color w:val="000000"/>
          <w:sz w:val="28"/>
          <w:szCs w:val="28"/>
        </w:rPr>
        <w:t>Прокурор у випадку, передбаченому абзацом сьомим частини шостої цієї статті, не пізніше наступного робочого дня з моменту постановлення ухвали слідчого судді, суду надсилає копію цієї ухвали Національному агентству України з питань виявлення, розшуку та управління активами, одержаними від корупційних та інших злочинів</w:t>
      </w:r>
      <w:r w:rsidRPr="00D26F96">
        <w:rPr>
          <w:color w:val="000000"/>
          <w:sz w:val="28"/>
          <w:szCs w:val="28"/>
        </w:rPr>
        <w:t> </w:t>
      </w:r>
      <w:r w:rsidRPr="00D26F96">
        <w:rPr>
          <w:bCs/>
          <w:color w:val="000000"/>
          <w:sz w:val="28"/>
          <w:szCs w:val="28"/>
        </w:rPr>
        <w:t>або Кабінету Міністрів України</w:t>
      </w:r>
      <w:r w:rsidRPr="00D26F96">
        <w:rPr>
          <w:color w:val="000000"/>
          <w:sz w:val="28"/>
          <w:szCs w:val="28"/>
        </w:rPr>
        <w:t>, із зверненням щодо прийняття активів, а також вживає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 </w:t>
      </w:r>
      <w:r w:rsidRPr="00D26F96">
        <w:rPr>
          <w:bCs/>
          <w:color w:val="000000"/>
          <w:sz w:val="28"/>
          <w:szCs w:val="28"/>
        </w:rPr>
        <w:t>або Кабінету Міністрів України</w:t>
      </w:r>
      <w:r w:rsidRPr="00D26F96">
        <w:rPr>
          <w:color w:val="000000"/>
          <w:sz w:val="28"/>
          <w:szCs w:val="28"/>
        </w:rPr>
        <w:t xml:space="preserve">.» </w:t>
      </w:r>
    </w:p>
    <w:p w14:paraId="498092A2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color w:val="000000"/>
          <w:sz w:val="28"/>
          <w:szCs w:val="28"/>
        </w:rPr>
        <w:lastRenderedPageBreak/>
        <w:t>У частині восьмій:</w:t>
      </w:r>
    </w:p>
    <w:p w14:paraId="64862059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  <w:rPr>
          <w:color w:val="000000"/>
          <w:sz w:val="28"/>
          <w:szCs w:val="28"/>
        </w:rPr>
      </w:pPr>
      <w:r w:rsidRPr="00D26F96">
        <w:rPr>
          <w:color w:val="000000"/>
          <w:sz w:val="28"/>
          <w:szCs w:val="28"/>
        </w:rPr>
        <w:t>у абзаці першому після слів «</w:t>
      </w:r>
      <w:r w:rsidRPr="00D26F96">
        <w:rPr>
          <w:rStyle w:val="docdata"/>
          <w:rFonts w:eastAsia="Arial"/>
          <w:color w:val="000000"/>
          <w:sz w:val="28"/>
          <w:szCs w:val="28"/>
        </w:rPr>
        <w:t>Національному агентству України з питань виявлення, розшуку та управління активами, одержаними від корупційних та інших злочинів</w:t>
      </w:r>
      <w:r w:rsidRPr="00D26F96">
        <w:rPr>
          <w:color w:val="000000"/>
          <w:sz w:val="28"/>
          <w:szCs w:val="28"/>
        </w:rPr>
        <w:t>» доповнити словами «або Кабінету Міністрів України»;</w:t>
      </w:r>
    </w:p>
    <w:p w14:paraId="0893EBD3" w14:textId="77777777" w:rsidR="00470B83" w:rsidRPr="00D26F96" w:rsidRDefault="00470B83" w:rsidP="00470B83">
      <w:pPr>
        <w:pStyle w:val="a3"/>
        <w:spacing w:before="0" w:beforeAutospacing="0" w:after="120" w:afterAutospacing="0"/>
        <w:ind w:left="23" w:firstLine="686"/>
        <w:jc w:val="both"/>
      </w:pPr>
      <w:r w:rsidRPr="00D26F96">
        <w:rPr>
          <w:color w:val="000000"/>
          <w:sz w:val="28"/>
          <w:szCs w:val="28"/>
        </w:rPr>
        <w:t>У абзаці сьомому після слів «</w:t>
      </w:r>
      <w:r w:rsidRPr="00D26F96">
        <w:rPr>
          <w:rStyle w:val="docdata"/>
          <w:rFonts w:eastAsia="Arial"/>
          <w:color w:val="000000"/>
          <w:sz w:val="28"/>
          <w:szCs w:val="28"/>
        </w:rPr>
        <w:t xml:space="preserve">Національне агентство України з питань виявлення, розшуку та управління активами, одержаними від корупційних та інших злочинів» доповнити словами «або Кабінет Міністрів України». </w:t>
      </w:r>
      <w:r w:rsidRPr="00D26F96">
        <w:rPr>
          <w:color w:val="000000"/>
          <w:sz w:val="28"/>
          <w:szCs w:val="28"/>
        </w:rPr>
        <w:t> </w:t>
      </w:r>
      <w:r w:rsidRPr="00D26F96">
        <w:rPr>
          <w:bCs/>
          <w:color w:val="000000"/>
          <w:sz w:val="28"/>
          <w:szCs w:val="28"/>
        </w:rPr>
        <w:t xml:space="preserve"> </w:t>
      </w:r>
    </w:p>
    <w:p w14:paraId="4A27F3A5" w14:textId="57175B45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9BADE39" w14:textId="28727366" w:rsidR="0026168D" w:rsidRDefault="0026168D" w:rsidP="00470B83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Дана сфера відносин регулюється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Конституцією України,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Законом України «Про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аціональне агентство України з питань виявлення, розшуку та управління активами, одержаними від корупційних та інших злочинів», Кримінальним 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процесуальним кодексом України, </w:t>
      </w: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іншими нормативно-правовими актами.</w:t>
      </w:r>
    </w:p>
    <w:p w14:paraId="49C1CF72" w14:textId="2B401584" w:rsidR="00470B83" w:rsidRPr="00963D76" w:rsidRDefault="00470B83" w:rsidP="00470B83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законопроекту не передбачає внесення змін до інших нормативно-правових актів.</w:t>
      </w:r>
    </w:p>
    <w:p w14:paraId="50EF02E0" w14:textId="77777777" w:rsidR="0026168D" w:rsidRPr="00963D76" w:rsidRDefault="0026168D" w:rsidP="00470B83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7C4E2AD5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проекту Закону не потребуватиме додаткових витрат Державного та місцевих бюджетів України.</w:t>
      </w:r>
    </w:p>
    <w:p w14:paraId="465365EF" w14:textId="77777777" w:rsidR="0026168D" w:rsidRPr="00963D76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14:paraId="087A4CC2" w14:textId="3D361D7F" w:rsidR="0026168D" w:rsidRDefault="0026168D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63D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підвищити ефективність системи </w:t>
      </w:r>
      <w:r w:rsidRPr="00963D76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="00470B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1DC36CF" w14:textId="77777777" w:rsidR="00470B83" w:rsidRDefault="00470B83" w:rsidP="00470B8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82F8DAC" w14:textId="335ADD98" w:rsidR="00470B83" w:rsidRPr="00470B83" w:rsidRDefault="00470B83" w:rsidP="00470B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</w:p>
    <w:p w14:paraId="0CF97D93" w14:textId="018ACA50" w:rsidR="0026168D" w:rsidRPr="00470B83" w:rsidRDefault="0026168D" w:rsidP="00470B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470B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</w:t>
      </w:r>
    </w:p>
    <w:sectPr w:rsidR="0026168D" w:rsidRPr="00470B83" w:rsidSect="00AF53F4">
      <w:footerReference w:type="default" r:id="rId9"/>
      <w:pgSz w:w="12240" w:h="15840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056B1" w14:textId="77777777" w:rsidR="00E81457" w:rsidRDefault="00E81457">
      <w:pPr>
        <w:spacing w:line="240" w:lineRule="auto"/>
      </w:pPr>
      <w:r>
        <w:separator/>
      </w:r>
    </w:p>
  </w:endnote>
  <w:endnote w:type="continuationSeparator" w:id="0">
    <w:p w14:paraId="589E9785" w14:textId="77777777" w:rsidR="00E81457" w:rsidRDefault="00E814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3BCA8" w14:textId="6500139C" w:rsidR="00277230" w:rsidRDefault="00393E0B">
    <w:pPr>
      <w:jc w:val="center"/>
      <w:rPr>
        <w:rFonts w:ascii="Times New Roman" w:eastAsia="Times New Roman" w:hAnsi="Times New Roman" w:cs="Times New Roman"/>
      </w:rPr>
    </w:pPr>
    <w:r>
      <w:fldChar w:fldCharType="begin"/>
    </w:r>
    <w:r>
      <w:instrText>PAGE</w:instrText>
    </w:r>
    <w:r>
      <w:fldChar w:fldCharType="separate"/>
    </w:r>
    <w:r w:rsidR="0062146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3C120" w14:textId="77777777" w:rsidR="00E81457" w:rsidRDefault="00E81457">
      <w:pPr>
        <w:spacing w:line="240" w:lineRule="auto"/>
      </w:pPr>
      <w:r>
        <w:separator/>
      </w:r>
    </w:p>
  </w:footnote>
  <w:footnote w:type="continuationSeparator" w:id="0">
    <w:p w14:paraId="1A5053C5" w14:textId="77777777" w:rsidR="00E81457" w:rsidRDefault="00E8145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76"/>
    <w:rsid w:val="00002A30"/>
    <w:rsid w:val="00092F54"/>
    <w:rsid w:val="000F190D"/>
    <w:rsid w:val="001D1871"/>
    <w:rsid w:val="001D5DE8"/>
    <w:rsid w:val="0026168D"/>
    <w:rsid w:val="00297B26"/>
    <w:rsid w:val="003343C9"/>
    <w:rsid w:val="0037321B"/>
    <w:rsid w:val="00393E0B"/>
    <w:rsid w:val="003964F5"/>
    <w:rsid w:val="00427F60"/>
    <w:rsid w:val="00470B83"/>
    <w:rsid w:val="004F6066"/>
    <w:rsid w:val="00503DDF"/>
    <w:rsid w:val="00536F2E"/>
    <w:rsid w:val="00552667"/>
    <w:rsid w:val="00590D76"/>
    <w:rsid w:val="0059365F"/>
    <w:rsid w:val="005C60FE"/>
    <w:rsid w:val="006179EE"/>
    <w:rsid w:val="0062146F"/>
    <w:rsid w:val="00677956"/>
    <w:rsid w:val="00694374"/>
    <w:rsid w:val="006F5C60"/>
    <w:rsid w:val="0072155D"/>
    <w:rsid w:val="007447CB"/>
    <w:rsid w:val="007637FD"/>
    <w:rsid w:val="007E5473"/>
    <w:rsid w:val="00831DF7"/>
    <w:rsid w:val="008A6091"/>
    <w:rsid w:val="009438D7"/>
    <w:rsid w:val="009554AF"/>
    <w:rsid w:val="00963D76"/>
    <w:rsid w:val="00A411AB"/>
    <w:rsid w:val="00AF53F4"/>
    <w:rsid w:val="00B362BE"/>
    <w:rsid w:val="00B53AA7"/>
    <w:rsid w:val="00BD21A4"/>
    <w:rsid w:val="00C66E34"/>
    <w:rsid w:val="00CD0CA9"/>
    <w:rsid w:val="00E14F8C"/>
    <w:rsid w:val="00E81457"/>
    <w:rsid w:val="00EC31D3"/>
    <w:rsid w:val="00ED7226"/>
    <w:rsid w:val="00F227E7"/>
    <w:rsid w:val="00F27297"/>
    <w:rsid w:val="00F84947"/>
    <w:rsid w:val="00FD770C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C911"/>
  <w15:chartTrackingRefBased/>
  <w15:docId w15:val="{1B7DA758-1C16-4290-B813-9EC2DB9B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168D"/>
    <w:pPr>
      <w:spacing w:before="0" w:line="276" w:lineRule="auto"/>
      <w:jc w:val="left"/>
    </w:pPr>
    <w:rPr>
      <w:rFonts w:ascii="Arial" w:eastAsia="Arial" w:hAnsi="Arial" w:cs="Arial"/>
      <w:sz w:val="22"/>
      <w:szCs w:val="22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317,baiaagaaboqcaaadrgcaaavubwaaaaaaaaaaaaaaaaaaaaaaaaaaaaaaaaaaaaaaaaaaaaaaaaaaaaaaaaaaaaaaaaaaaaaaaaaaaaaaaaaaaaaaaaaaaaaaaaaaaaaaaaaaaaaaaaaaaaaaaaaaaaaaaaaaaaaaaaaaaaaaaaaaaaaaaaaaaaaaaaaaaaaaaaaaaaaaaaaaaaaaaaaaaaaaaaaaaaaaaaaaaaaa"/>
    <w:basedOn w:val="a0"/>
    <w:rsid w:val="00470B83"/>
  </w:style>
  <w:style w:type="paragraph" w:customStyle="1" w:styleId="13805">
    <w:name w:val="13805"/>
    <w:aliases w:val="baiaagaaboqcaaadjjqaaau0naaaaaaaaaaaaaaaaaaaaaaaaaaaaaaaaaaaaaaaaaaaaaaaaaaaaaaaaaaaaaaaaaaaaaaaaaaaaaaaaaaaaaaaaaaaaaaaaaaaaaaaaaaaaaaaaaaaaaaaaaaaaaaaaaaaaaaaaaaaaaaaaaaaaaaaaaaaaaaaaaaaaaaaaaaaaaaaaaaaaaaaaaaaaaaaaaaaaaaaaaaaaaa"/>
    <w:basedOn w:val="a"/>
    <w:rsid w:val="0047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3">
    <w:name w:val="Normal (Web)"/>
    <w:basedOn w:val="a"/>
    <w:uiPriority w:val="99"/>
    <w:semiHidden/>
    <w:unhideWhenUsed/>
    <w:rsid w:val="0047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470B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70B83"/>
    <w:rPr>
      <w:rFonts w:ascii="Segoe UI" w:eastAsia="Arial" w:hAnsi="Segoe UI" w:cs="Segoe UI"/>
      <w:sz w:val="18"/>
      <w:szCs w:val="18"/>
      <w:lang w:val="en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E08155-0049-48EA-9A7C-6C9791F8F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D9ACBD-390B-42EB-88AC-A20368F9C6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63D981-7C09-4DA0-9AF8-F58AD5DAD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5474</Words>
  <Characters>3121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2021-07-26T12:26:00Z</dcterms:created>
  <dcterms:modified xsi:type="dcterms:W3CDTF">2021-07-26T12:26:00Z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