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9421A2" w:rsidRDefault="00FA580B" w:rsidP="009421A2">
      <w:pPr>
        <w:shd w:val="clear" w:color="auto" w:fill="FFFFFF"/>
        <w:tabs>
          <w:tab w:val="left" w:pos="4536"/>
          <w:tab w:val="left" w:pos="4963"/>
        </w:tabs>
        <w:spacing w:before="40" w:after="40" w:line="240" w:lineRule="auto"/>
        <w:ind w:left="496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9421A2">
        <w:rPr>
          <w:rFonts w:ascii="Times New Roman" w:hAnsi="Times New Roman"/>
          <w:b/>
          <w:bCs/>
          <w:sz w:val="28"/>
          <w:szCs w:val="28"/>
          <w:lang w:val="uk-UA"/>
        </w:rPr>
        <w:t xml:space="preserve">правоохоронної   </w:t>
      </w:r>
    </w:p>
    <w:p w:rsidR="00FC3BED" w:rsidRPr="00A02E6A" w:rsidRDefault="009421A2" w:rsidP="009421A2">
      <w:pPr>
        <w:shd w:val="clear" w:color="auto" w:fill="FFFFFF"/>
        <w:tabs>
          <w:tab w:val="left" w:pos="4536"/>
          <w:tab w:val="left" w:pos="4963"/>
        </w:tabs>
        <w:spacing w:before="40" w:after="40" w:line="240" w:lineRule="auto"/>
        <w:ind w:left="496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діяльності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</w:t>
      </w:r>
      <w:r w:rsidR="009421A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826 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9421A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26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9421A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7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F50CD" w:rsidRDefault="006A6F5E" w:rsidP="009421A2">
      <w:pPr>
        <w:pStyle w:val="Default"/>
        <w:spacing w:before="40" w:after="40"/>
        <w:ind w:firstLine="708"/>
        <w:jc w:val="both"/>
        <w:rPr>
          <w:bCs/>
          <w:sz w:val="28"/>
          <w:szCs w:val="28"/>
          <w:bdr w:val="none" w:sz="0" w:space="0" w:color="auto" w:frame="1"/>
        </w:rPr>
      </w:pPr>
      <w:r w:rsidRPr="009421A2">
        <w:rPr>
          <w:bCs/>
          <w:sz w:val="28"/>
          <w:szCs w:val="28"/>
          <w:bdr w:val="none" w:sz="0" w:space="0" w:color="auto" w:frame="1"/>
        </w:rPr>
        <w:t xml:space="preserve">Комітет Верховної Ради України з питань бюджету на своєму засіданні </w:t>
      </w:r>
      <w:r w:rsidRPr="009421A2">
        <w:rPr>
          <w:bCs/>
          <w:sz w:val="28"/>
          <w:szCs w:val="28"/>
          <w:bdr w:val="none" w:sz="0" w:space="0" w:color="auto" w:frame="1"/>
        </w:rPr>
        <w:br/>
      </w:r>
      <w:r w:rsidR="00372327">
        <w:rPr>
          <w:bCs/>
          <w:sz w:val="28"/>
          <w:szCs w:val="28"/>
          <w:bdr w:val="none" w:sz="0" w:space="0" w:color="auto" w:frame="1"/>
        </w:rPr>
        <w:t xml:space="preserve">22 вересня </w:t>
      </w:r>
      <w:r w:rsidR="00F279EA" w:rsidRPr="009421A2">
        <w:rPr>
          <w:bCs/>
          <w:sz w:val="28"/>
          <w:szCs w:val="28"/>
          <w:bdr w:val="none" w:sz="0" w:space="0" w:color="auto" w:frame="1"/>
        </w:rPr>
        <w:t>2021 року (протокол №</w:t>
      </w:r>
      <w:r w:rsidR="002A6C23" w:rsidRPr="009421A2">
        <w:rPr>
          <w:bCs/>
          <w:sz w:val="28"/>
          <w:szCs w:val="28"/>
          <w:bdr w:val="none" w:sz="0" w:space="0" w:color="auto" w:frame="1"/>
        </w:rPr>
        <w:t> </w:t>
      </w:r>
      <w:r w:rsidR="00372327">
        <w:rPr>
          <w:bCs/>
          <w:sz w:val="28"/>
          <w:szCs w:val="28"/>
          <w:bdr w:val="none" w:sz="0" w:space="0" w:color="auto" w:frame="1"/>
        </w:rPr>
        <w:t>10</w:t>
      </w:r>
      <w:r w:rsidR="008E019A">
        <w:rPr>
          <w:bCs/>
          <w:sz w:val="28"/>
          <w:szCs w:val="28"/>
          <w:bdr w:val="none" w:sz="0" w:space="0" w:color="auto" w:frame="1"/>
        </w:rPr>
        <w:t>1</w:t>
      </w:r>
      <w:bookmarkStart w:id="0" w:name="_GoBack"/>
      <w:bookmarkEnd w:id="0"/>
      <w:r w:rsidR="00F279EA" w:rsidRPr="009421A2">
        <w:rPr>
          <w:bCs/>
          <w:sz w:val="28"/>
          <w:szCs w:val="28"/>
          <w:bdr w:val="none" w:sz="0" w:space="0" w:color="auto" w:frame="1"/>
        </w:rPr>
        <w:t xml:space="preserve">) </w:t>
      </w:r>
      <w:r w:rsidRPr="009421A2">
        <w:rPr>
          <w:bCs/>
          <w:sz w:val="28"/>
          <w:szCs w:val="28"/>
          <w:bdr w:val="none" w:sz="0" w:space="0" w:color="auto" w:frame="1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9018C7" w:rsidRPr="009421A2">
        <w:rPr>
          <w:bCs/>
          <w:sz w:val="28"/>
          <w:szCs w:val="28"/>
          <w:bdr w:val="none" w:sz="0" w:space="0" w:color="auto" w:frame="1"/>
        </w:rPr>
        <w:t>«</w:t>
      </w:r>
      <w:r w:rsidR="00FA580B" w:rsidRPr="009421A2">
        <w:rPr>
          <w:bCs/>
          <w:sz w:val="28"/>
          <w:szCs w:val="28"/>
          <w:bdr w:val="none" w:sz="0" w:space="0" w:color="auto" w:frame="1"/>
        </w:rPr>
        <w:t xml:space="preserve">Про </w:t>
      </w:r>
      <w:r w:rsidR="009421A2" w:rsidRPr="009421A2">
        <w:rPr>
          <w:bCs/>
          <w:sz w:val="28"/>
          <w:szCs w:val="28"/>
          <w:bdr w:val="none" w:sz="0" w:space="0" w:color="auto" w:frame="1"/>
        </w:rPr>
        <w:t>внесення змін до статті 100 Кримінального процесуального кодексу України щодо переліку активів, які передаються в управління до Національного агентства України з питань виявлення, розшуку та управління активами, одер</w:t>
      </w:r>
      <w:r w:rsidR="00372327">
        <w:rPr>
          <w:bCs/>
          <w:sz w:val="28"/>
          <w:szCs w:val="28"/>
          <w:bdr w:val="none" w:sz="0" w:space="0" w:color="auto" w:frame="1"/>
        </w:rPr>
        <w:t>жаними від корупційних та інших</w:t>
      </w:r>
      <w:r w:rsidR="00372327">
        <w:rPr>
          <w:bCs/>
          <w:sz w:val="28"/>
          <w:szCs w:val="28"/>
          <w:bdr w:val="none" w:sz="0" w:space="0" w:color="auto" w:frame="1"/>
          <w:lang w:val="ru-RU"/>
        </w:rPr>
        <w:t> </w:t>
      </w:r>
      <w:r w:rsidR="009421A2" w:rsidRPr="009421A2">
        <w:rPr>
          <w:bCs/>
          <w:sz w:val="28"/>
          <w:szCs w:val="28"/>
          <w:bdr w:val="none" w:sz="0" w:space="0" w:color="auto" w:frame="1"/>
        </w:rPr>
        <w:t>злочинів</w:t>
      </w:r>
      <w:r w:rsidR="009018C7" w:rsidRPr="009421A2">
        <w:rPr>
          <w:bCs/>
          <w:sz w:val="28"/>
          <w:szCs w:val="28"/>
          <w:bdr w:val="none" w:sz="0" w:space="0" w:color="auto" w:frame="1"/>
        </w:rPr>
        <w:t>»</w:t>
      </w:r>
      <w:r w:rsidR="00372327">
        <w:rPr>
          <w:bCs/>
          <w:sz w:val="28"/>
          <w:szCs w:val="28"/>
          <w:bdr w:val="none" w:sz="0" w:space="0" w:color="auto" w:frame="1"/>
        </w:rPr>
        <w:t>,</w:t>
      </w:r>
      <w:r w:rsidR="00372327">
        <w:rPr>
          <w:bCs/>
          <w:sz w:val="28"/>
          <w:szCs w:val="28"/>
          <w:bdr w:val="none" w:sz="0" w:space="0" w:color="auto" w:frame="1"/>
          <w:lang w:val="ru-RU"/>
        </w:rPr>
        <w:t> </w:t>
      </w:r>
      <w:r w:rsidR="00D20918">
        <w:rPr>
          <w:bCs/>
          <w:sz w:val="28"/>
          <w:szCs w:val="28"/>
          <w:bdr w:val="none" w:sz="0" w:space="0" w:color="auto" w:frame="1"/>
        </w:rPr>
        <w:t>внесений</w:t>
      </w:r>
      <w:r w:rsidR="00CF7AF4">
        <w:rPr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="00D20918">
        <w:rPr>
          <w:bCs/>
          <w:sz w:val="28"/>
          <w:szCs w:val="28"/>
          <w:bdr w:val="none" w:sz="0" w:space="0" w:color="auto" w:frame="1"/>
        </w:rPr>
        <w:t> </w:t>
      </w:r>
      <w:r w:rsidR="009018C7" w:rsidRPr="00A13337">
        <w:rPr>
          <w:bCs/>
          <w:sz w:val="28"/>
          <w:szCs w:val="28"/>
          <w:bdr w:val="none" w:sz="0" w:space="0" w:color="auto" w:frame="1"/>
        </w:rPr>
        <w:t>народним</w:t>
      </w:r>
      <w:r w:rsidR="009018C7">
        <w:rPr>
          <w:bCs/>
          <w:sz w:val="28"/>
          <w:szCs w:val="28"/>
          <w:bdr w:val="none" w:sz="0" w:space="0" w:color="auto" w:frame="1"/>
        </w:rPr>
        <w:t>и</w:t>
      </w:r>
      <w:r w:rsidR="00D20918">
        <w:rPr>
          <w:bCs/>
          <w:sz w:val="28"/>
          <w:szCs w:val="28"/>
          <w:bdr w:val="none" w:sz="0" w:space="0" w:color="auto" w:frame="1"/>
        </w:rPr>
        <w:t> </w:t>
      </w:r>
      <w:r w:rsidR="00372327">
        <w:rPr>
          <w:bCs/>
          <w:sz w:val="28"/>
          <w:szCs w:val="28"/>
          <w:bdr w:val="none" w:sz="0" w:space="0" w:color="auto" w:frame="1"/>
          <w:lang w:val="ru-RU"/>
        </w:rPr>
        <w:t> </w:t>
      </w:r>
      <w:r w:rsidR="009018C7" w:rsidRPr="00A13337">
        <w:rPr>
          <w:bCs/>
          <w:sz w:val="28"/>
          <w:szCs w:val="28"/>
          <w:bdr w:val="none" w:sz="0" w:space="0" w:color="auto" w:frame="1"/>
        </w:rPr>
        <w:t>депутат</w:t>
      </w:r>
      <w:r w:rsidR="009018C7">
        <w:rPr>
          <w:bCs/>
          <w:sz w:val="28"/>
          <w:szCs w:val="28"/>
          <w:bdr w:val="none" w:sz="0" w:space="0" w:color="auto" w:frame="1"/>
        </w:rPr>
        <w:t>ами</w:t>
      </w:r>
      <w:r w:rsidR="00D20918">
        <w:rPr>
          <w:bCs/>
          <w:sz w:val="28"/>
          <w:szCs w:val="28"/>
          <w:bdr w:val="none" w:sz="0" w:space="0" w:color="auto" w:frame="1"/>
        </w:rPr>
        <w:t> </w:t>
      </w:r>
      <w:r w:rsidR="00372327">
        <w:rPr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="00D20918">
        <w:rPr>
          <w:bCs/>
          <w:sz w:val="28"/>
          <w:szCs w:val="28"/>
          <w:bdr w:val="none" w:sz="0" w:space="0" w:color="auto" w:frame="1"/>
        </w:rPr>
        <w:t>України </w:t>
      </w:r>
      <w:r w:rsidR="00372327">
        <w:rPr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="0014460D">
        <w:rPr>
          <w:bCs/>
          <w:sz w:val="28"/>
          <w:szCs w:val="28"/>
          <w:bdr w:val="none" w:sz="0" w:space="0" w:color="auto" w:frame="1"/>
        </w:rPr>
        <w:t>Ткаче</w:t>
      </w:r>
      <w:r w:rsidR="00DE7F64">
        <w:rPr>
          <w:bCs/>
          <w:sz w:val="28"/>
          <w:szCs w:val="28"/>
          <w:bdr w:val="none" w:sz="0" w:space="0" w:color="auto" w:frame="1"/>
        </w:rPr>
        <w:t>н</w:t>
      </w:r>
      <w:r w:rsidR="0014460D">
        <w:rPr>
          <w:bCs/>
          <w:sz w:val="28"/>
          <w:szCs w:val="28"/>
          <w:bdr w:val="none" w:sz="0" w:space="0" w:color="auto" w:frame="1"/>
        </w:rPr>
        <w:t>ком О</w:t>
      </w:r>
      <w:r w:rsidR="009018C7">
        <w:rPr>
          <w:bCs/>
          <w:sz w:val="28"/>
          <w:szCs w:val="28"/>
          <w:bdr w:val="none" w:sz="0" w:space="0" w:color="auto" w:frame="1"/>
        </w:rPr>
        <w:t>.М.,</w:t>
      </w:r>
      <w:r w:rsidR="00D20918">
        <w:rPr>
          <w:bCs/>
          <w:sz w:val="28"/>
          <w:szCs w:val="28"/>
          <w:bdr w:val="none" w:sz="0" w:space="0" w:color="auto" w:frame="1"/>
        </w:rPr>
        <w:t> </w:t>
      </w:r>
      <w:proofErr w:type="spellStart"/>
      <w:r w:rsidR="0014460D">
        <w:rPr>
          <w:bCs/>
          <w:sz w:val="28"/>
          <w:szCs w:val="28"/>
          <w:bdr w:val="none" w:sz="0" w:space="0" w:color="auto" w:frame="1"/>
        </w:rPr>
        <w:t>Славицькою</w:t>
      </w:r>
      <w:proofErr w:type="spellEnd"/>
      <w:r w:rsidR="00CF7AF4">
        <w:rPr>
          <w:bCs/>
          <w:sz w:val="28"/>
          <w:szCs w:val="28"/>
          <w:bdr w:val="none" w:sz="0" w:space="0" w:color="auto" w:frame="1"/>
        </w:rPr>
        <w:t> </w:t>
      </w:r>
      <w:r w:rsidR="00CF7AF4">
        <w:rPr>
          <w:bCs/>
          <w:sz w:val="28"/>
          <w:szCs w:val="28"/>
          <w:bdr w:val="none" w:sz="0" w:space="0" w:color="auto" w:frame="1"/>
          <w:lang w:val="ru-RU"/>
        </w:rPr>
        <w:t> </w:t>
      </w:r>
      <w:r w:rsidR="0014460D">
        <w:rPr>
          <w:bCs/>
          <w:sz w:val="28"/>
          <w:szCs w:val="28"/>
          <w:bdr w:val="none" w:sz="0" w:space="0" w:color="auto" w:frame="1"/>
        </w:rPr>
        <w:t>А</w:t>
      </w:r>
      <w:r w:rsidR="00D20918">
        <w:rPr>
          <w:bCs/>
          <w:sz w:val="28"/>
          <w:szCs w:val="28"/>
          <w:bdr w:val="none" w:sz="0" w:space="0" w:color="auto" w:frame="1"/>
        </w:rPr>
        <w:t>.</w:t>
      </w:r>
      <w:r w:rsidR="0014460D">
        <w:rPr>
          <w:bCs/>
          <w:sz w:val="28"/>
          <w:szCs w:val="28"/>
          <w:bdr w:val="none" w:sz="0" w:space="0" w:color="auto" w:frame="1"/>
        </w:rPr>
        <w:t>К</w:t>
      </w:r>
      <w:r w:rsidR="00D20918">
        <w:rPr>
          <w:bCs/>
          <w:sz w:val="28"/>
          <w:szCs w:val="28"/>
          <w:bdr w:val="none" w:sz="0" w:space="0" w:color="auto" w:frame="1"/>
        </w:rPr>
        <w:t xml:space="preserve">.  </w:t>
      </w:r>
      <w:r w:rsidR="00CF7AF4">
        <w:rPr>
          <w:bCs/>
          <w:sz w:val="28"/>
          <w:szCs w:val="28"/>
          <w:bdr w:val="none" w:sz="0" w:space="0" w:color="auto" w:frame="1"/>
          <w:lang w:val="ru-RU"/>
        </w:rPr>
        <w:t xml:space="preserve"> </w:t>
      </w:r>
      <w:r w:rsidR="00D20918">
        <w:rPr>
          <w:bCs/>
          <w:sz w:val="28"/>
          <w:szCs w:val="28"/>
          <w:bdr w:val="none" w:sz="0" w:space="0" w:color="auto" w:frame="1"/>
        </w:rPr>
        <w:t>та </w:t>
      </w:r>
      <w:r w:rsidR="009018C7">
        <w:rPr>
          <w:bCs/>
          <w:sz w:val="28"/>
          <w:szCs w:val="28"/>
          <w:bdr w:val="none" w:sz="0" w:space="0" w:color="auto" w:frame="1"/>
        </w:rPr>
        <w:t>іншими</w:t>
      </w:r>
      <w:r w:rsidR="00D20918">
        <w:rPr>
          <w:bCs/>
          <w:sz w:val="28"/>
          <w:szCs w:val="28"/>
          <w:bdr w:val="none" w:sz="0" w:space="0" w:color="auto" w:frame="1"/>
        </w:rPr>
        <w:t> </w:t>
      </w:r>
      <w:r w:rsidR="00D20918" w:rsidRPr="009421A2">
        <w:rPr>
          <w:bCs/>
          <w:sz w:val="28"/>
          <w:szCs w:val="28"/>
          <w:bdr w:val="none" w:sz="0" w:space="0" w:color="auto" w:frame="1"/>
        </w:rPr>
        <w:t>(реєстр. </w:t>
      </w:r>
      <w:r w:rsidRPr="009421A2">
        <w:rPr>
          <w:bCs/>
          <w:sz w:val="28"/>
          <w:szCs w:val="28"/>
          <w:bdr w:val="none" w:sz="0" w:space="0" w:color="auto" w:frame="1"/>
        </w:rPr>
        <w:t>№ </w:t>
      </w:r>
      <w:r w:rsidR="009018C7" w:rsidRPr="009421A2">
        <w:rPr>
          <w:bCs/>
          <w:sz w:val="28"/>
          <w:szCs w:val="28"/>
          <w:bdr w:val="none" w:sz="0" w:space="0" w:color="auto" w:frame="1"/>
        </w:rPr>
        <w:t>5</w:t>
      </w:r>
      <w:r w:rsidR="009421A2" w:rsidRPr="009421A2">
        <w:rPr>
          <w:bCs/>
          <w:sz w:val="28"/>
          <w:szCs w:val="28"/>
          <w:bdr w:val="none" w:sz="0" w:space="0" w:color="auto" w:frame="1"/>
        </w:rPr>
        <w:t>826</w:t>
      </w:r>
      <w:r w:rsidRPr="009421A2">
        <w:rPr>
          <w:bCs/>
          <w:sz w:val="28"/>
          <w:szCs w:val="28"/>
          <w:bdr w:val="none" w:sz="0" w:space="0" w:color="auto" w:frame="1"/>
        </w:rPr>
        <w:t xml:space="preserve"> від </w:t>
      </w:r>
      <w:r w:rsidR="009421A2" w:rsidRPr="009421A2">
        <w:rPr>
          <w:bCs/>
          <w:sz w:val="28"/>
          <w:szCs w:val="28"/>
          <w:bdr w:val="none" w:sz="0" w:space="0" w:color="auto" w:frame="1"/>
        </w:rPr>
        <w:t>26</w:t>
      </w:r>
      <w:r w:rsidRPr="009421A2">
        <w:rPr>
          <w:bCs/>
          <w:sz w:val="28"/>
          <w:szCs w:val="28"/>
          <w:bdr w:val="none" w:sz="0" w:space="0" w:color="auto" w:frame="1"/>
        </w:rPr>
        <w:t>.</w:t>
      </w:r>
      <w:r w:rsidR="00FF50CD" w:rsidRPr="009421A2">
        <w:rPr>
          <w:bCs/>
          <w:sz w:val="28"/>
          <w:szCs w:val="28"/>
          <w:bdr w:val="none" w:sz="0" w:space="0" w:color="auto" w:frame="1"/>
        </w:rPr>
        <w:t>0</w:t>
      </w:r>
      <w:r w:rsidR="009421A2" w:rsidRPr="009421A2">
        <w:rPr>
          <w:bCs/>
          <w:sz w:val="28"/>
          <w:szCs w:val="28"/>
          <w:bdr w:val="none" w:sz="0" w:space="0" w:color="auto" w:frame="1"/>
        </w:rPr>
        <w:t>7</w:t>
      </w:r>
      <w:r w:rsidRPr="009421A2">
        <w:rPr>
          <w:bCs/>
          <w:sz w:val="28"/>
          <w:szCs w:val="28"/>
          <w:bdr w:val="none" w:sz="0" w:space="0" w:color="auto" w:frame="1"/>
        </w:rPr>
        <w:t>.202</w:t>
      </w:r>
      <w:r w:rsidR="00FF50CD" w:rsidRPr="009421A2">
        <w:rPr>
          <w:bCs/>
          <w:sz w:val="28"/>
          <w:szCs w:val="28"/>
          <w:bdr w:val="none" w:sz="0" w:space="0" w:color="auto" w:frame="1"/>
        </w:rPr>
        <w:t>1</w:t>
      </w:r>
      <w:r w:rsidRPr="009421A2">
        <w:rPr>
          <w:bCs/>
          <w:sz w:val="28"/>
          <w:szCs w:val="28"/>
          <w:bdr w:val="none" w:sz="0" w:space="0" w:color="auto" w:frame="1"/>
        </w:rPr>
        <w:t> р.).</w:t>
      </w:r>
    </w:p>
    <w:p w:rsidR="00FD0D6F" w:rsidRPr="00D26F96" w:rsidRDefault="00FD0D6F" w:rsidP="00FD0D6F">
      <w:pPr>
        <w:pStyle w:val="ac"/>
        <w:spacing w:before="0" w:beforeAutospacing="0" w:after="160" w:afterAutospacing="0" w:line="256" w:lineRule="auto"/>
        <w:ind w:left="23" w:firstLine="686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Законопроектом, серед іншого</w:t>
      </w:r>
      <w:r w:rsidR="0088376B">
        <w:rPr>
          <w:bCs/>
          <w:sz w:val="28"/>
          <w:szCs w:val="28"/>
          <w:bdr w:val="none" w:sz="0" w:space="0" w:color="auto" w:frame="1"/>
        </w:rPr>
        <w:t>,</w:t>
      </w:r>
      <w:r>
        <w:rPr>
          <w:bCs/>
          <w:sz w:val="28"/>
          <w:szCs w:val="28"/>
          <w:bdr w:val="none" w:sz="0" w:space="0" w:color="auto" w:frame="1"/>
        </w:rPr>
        <w:t xml:space="preserve"> пропонується заборонити </w:t>
      </w:r>
      <w:r w:rsidRPr="00D26F96">
        <w:rPr>
          <w:bCs/>
          <w:color w:val="000000"/>
          <w:sz w:val="28"/>
          <w:szCs w:val="28"/>
        </w:rPr>
        <w:t>переда</w:t>
      </w:r>
      <w:r w:rsidR="0088376B">
        <w:rPr>
          <w:bCs/>
          <w:color w:val="000000"/>
          <w:sz w:val="28"/>
          <w:szCs w:val="28"/>
        </w:rPr>
        <w:t>ння</w:t>
      </w:r>
      <w:r w:rsidRPr="00D26F96">
        <w:rPr>
          <w:bCs/>
          <w:color w:val="000000"/>
          <w:sz w:val="28"/>
          <w:szCs w:val="28"/>
        </w:rPr>
        <w:t xml:space="preserve"> Національному агентству з питань виявлення, розшуку та управління активами, одержаними від корупційних та інших злочинів </w:t>
      </w:r>
      <w:r>
        <w:rPr>
          <w:bCs/>
          <w:color w:val="000000"/>
          <w:sz w:val="28"/>
          <w:szCs w:val="28"/>
        </w:rPr>
        <w:t>(далі - АРМА)</w:t>
      </w:r>
      <w:r w:rsidR="0088376B">
        <w:rPr>
          <w:bCs/>
          <w:color w:val="000000"/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</w:t>
      </w:r>
      <w:r w:rsidRPr="00D26F96">
        <w:rPr>
          <w:bCs/>
          <w:color w:val="000000"/>
          <w:sz w:val="28"/>
          <w:szCs w:val="28"/>
        </w:rPr>
        <w:t xml:space="preserve">або Кабінету Міністрів України в управління активів, що належать підприємствам, установам та організаціям приватного права незалежно від організаційно-правової форми, які провадять діяльність та надають послуги в галузях енергетики, хімічної промисловості, транспорту, інформаційно-комунікаційних технологій, електронних комунікацій, провадять діяльність та надають послуги у сферах централізованого водопостачання, водовідведення, постачання електричної енергії, постачання та видобування природного газу, виробництва продуктів харчування, сільського господарства, охорони здоров’я, є власниками спеціальних дозволів на користування нафтогазоносними надрами, здійснюють будівництво, капітальний ремонт, реконструкцію, експлуатацію об’єктів транспортної та енергетичної інфраструктури (включаючи об’єкти </w:t>
      </w:r>
      <w:proofErr w:type="spellStart"/>
      <w:r w:rsidRPr="00D26F96">
        <w:rPr>
          <w:bCs/>
          <w:color w:val="000000"/>
          <w:sz w:val="28"/>
          <w:szCs w:val="28"/>
        </w:rPr>
        <w:t>нафтогазовидобування</w:t>
      </w:r>
      <w:proofErr w:type="spellEnd"/>
      <w:r w:rsidRPr="00D26F96">
        <w:rPr>
          <w:bCs/>
          <w:color w:val="000000"/>
          <w:sz w:val="28"/>
          <w:szCs w:val="28"/>
        </w:rPr>
        <w:t>), геологічне вивчення нафтогазоносності надр (розвідува</w:t>
      </w:r>
      <w:r w:rsidR="00783F18">
        <w:rPr>
          <w:bCs/>
          <w:color w:val="000000"/>
          <w:sz w:val="28"/>
          <w:szCs w:val="28"/>
        </w:rPr>
        <w:t>льні роботи)</w:t>
      </w:r>
      <w:r w:rsidRPr="00D26F96">
        <w:rPr>
          <w:bCs/>
          <w:color w:val="000000"/>
          <w:sz w:val="28"/>
          <w:szCs w:val="28"/>
        </w:rPr>
        <w:t>.</w:t>
      </w:r>
    </w:p>
    <w:p w:rsidR="00FD0D6F" w:rsidRPr="009421A2" w:rsidRDefault="00FD0D6F" w:rsidP="009421A2">
      <w:pPr>
        <w:pStyle w:val="Default"/>
        <w:spacing w:before="40" w:after="40"/>
        <w:ind w:firstLine="708"/>
        <w:jc w:val="both"/>
        <w:rPr>
          <w:bCs/>
          <w:sz w:val="28"/>
          <w:szCs w:val="28"/>
          <w:bdr w:val="none" w:sz="0" w:space="0" w:color="auto" w:frame="1"/>
        </w:rPr>
      </w:pPr>
    </w:p>
    <w:p w:rsidR="00FA580B" w:rsidRDefault="00FA580B" w:rsidP="004623D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lastRenderedPageBreak/>
        <w:t xml:space="preserve">Міністерство фінансів України у своєму експертному висновку зазначає, що реалізація законопроекту </w:t>
      </w:r>
      <w:r w:rsidR="00783F18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матиме вплив </w:t>
      </w:r>
      <w:r w:rsid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н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а показники </w:t>
      </w:r>
      <w:r w:rsidR="0014460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державного 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бюджет</w:t>
      </w:r>
      <w:r w:rsidR="0014460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у</w:t>
      </w:r>
      <w:r w:rsidR="00783F18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, при цьому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не потребу</w:t>
      </w:r>
      <w:r w:rsidR="00783F18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є фінансового забезпечення у поточному бюджетному періоді та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додаткових ви</w:t>
      </w:r>
      <w:r w:rsidR="0014460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датків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з державного бюджет</w:t>
      </w:r>
      <w:r w:rsidR="0014460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у</w:t>
      </w:r>
      <w:r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.</w:t>
      </w:r>
      <w:r w:rsidR="004623D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 Разом з тим, Мінфін відмічає, що доцільність/недоцільність прийняття законопроекту має вирішуватися</w:t>
      </w:r>
      <w:r w:rsid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 АРМА як органом виконавчої </w:t>
      </w:r>
      <w:r w:rsidR="004623DD" w:rsidRP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влади, що забезпечує формування та реаліз</w:t>
      </w:r>
      <w:r w:rsidR="004623D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ацію державної політики у сфері </w:t>
      </w:r>
      <w:r w:rsidR="004623DD" w:rsidRPr="004623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виявлення та розшуку активів, на які може бути накладено арешт</w:t>
      </w:r>
      <w:r w:rsidR="004623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.</w:t>
      </w:r>
    </w:p>
    <w:p w:rsidR="008A2996" w:rsidRPr="00B41B6C" w:rsidRDefault="004623DD" w:rsidP="00B41B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АРМА у своїх пропозиціях до законопроекту  </w:t>
      </w:r>
      <w:r w:rsidR="0088376B"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(розміщених на офіційному сайті Кабінету Міністрів України «Урядов</w:t>
      </w:r>
      <w:r w:rsidR="00D0320D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ий</w:t>
      </w:r>
      <w:r w:rsidR="0088376B"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 xml:space="preserve"> </w:t>
      </w:r>
      <w:r w:rsidR="00D0320D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портал</w:t>
      </w:r>
      <w:r w:rsidR="0088376B" w:rsidRPr="0088376B">
        <w:rPr>
          <w:rFonts w:ascii="Times New Roman" w:eastAsia="Times New Roman" w:hAnsi="Times New Roman"/>
          <w:bCs/>
          <w:i/>
          <w:sz w:val="28"/>
          <w:szCs w:val="28"/>
          <w:lang w:val="uk-UA" w:eastAsia="uk-UA"/>
        </w:rPr>
        <w:t>»)</w:t>
      </w:r>
      <w:r w:rsidR="0088376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зауважує, що запропоноване законопроектом обмеження призведе до зменшення надходжень до державного бюджету від здійснюваного управління арештованими активами, оскільки в такому випадку АРМА не визначатиме управителя цими активами, а управитель не перераховуватиме частину доходів від здійснюваного у</w:t>
      </w:r>
      <w:r w:rsid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правління до державного </w:t>
      </w:r>
      <w:r w:rsidR="00B41B6C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бюджет</w:t>
      </w:r>
      <w:r w:rsidR="006C18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у</w:t>
      </w:r>
      <w:r w:rsidR="00B41B6C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(</w:t>
      </w:r>
      <w:r w:rsidR="00B41B6C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частина перша статті 24 Закону України «Про Національне агентство Укр</w:t>
      </w:r>
      <w:r w:rsid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</w:t>
      </w:r>
      <w:r w:rsidR="00B41B6C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їни </w:t>
      </w:r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з питань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виявлення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розшуку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та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управління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активами,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одержаними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від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корупційних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та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інших</w:t>
      </w:r>
      <w:proofErr w:type="spellEnd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B41B6C" w:rsidRPr="00B41B6C">
        <w:rPr>
          <w:rFonts w:ascii="Times New Roman" w:hAnsi="Times New Roman"/>
          <w:bCs/>
          <w:color w:val="000000"/>
          <w:sz w:val="28"/>
          <w:szCs w:val="28"/>
        </w:rPr>
        <w:t>злочинів</w:t>
      </w:r>
      <w:proofErr w:type="spellEnd"/>
      <w:r w:rsidR="00B41B6C" w:rsidRP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»</w:t>
      </w:r>
      <w:r w:rsidR="006C18DD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)</w:t>
      </w:r>
      <w:r w:rsidR="00B41B6C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згідно з умовами укладеного між АРМА і управителем договору управління активами (майном).</w:t>
      </w:r>
    </w:p>
    <w:p w:rsidR="00B41B6C" w:rsidRPr="00F50B57" w:rsidRDefault="00B41B6C" w:rsidP="00B41B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 підсумками розгляду законопроекту </w:t>
      </w:r>
      <w:r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№ 5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</w:t>
      </w:r>
      <w:r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6</w:t>
      </w:r>
      <w:r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Комітет ухвалив рішення: законопроект матиме опосередкований вплив на показники бюджету (</w:t>
      </w:r>
      <w:r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може 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призвести до зменшення доходів державного бюджет</w:t>
      </w:r>
      <w:r w:rsidR="006C18DD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</w:t>
      </w:r>
      <w:r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від здійснюваного управління арештованими активами залежно від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практики застосування даної законодавчої ініціативи</w:t>
      </w:r>
      <w:r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574F0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302" w:rsidRDefault="00957302" w:rsidP="005E306B">
      <w:pPr>
        <w:spacing w:after="0" w:line="240" w:lineRule="auto"/>
      </w:pPr>
      <w:r>
        <w:separator/>
      </w:r>
    </w:p>
  </w:endnote>
  <w:endnote w:type="continuationSeparator" w:id="0">
    <w:p w:rsidR="00957302" w:rsidRDefault="0095730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5730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302" w:rsidRDefault="00957302" w:rsidP="005E306B">
      <w:pPr>
        <w:spacing w:after="0" w:line="240" w:lineRule="auto"/>
      </w:pPr>
      <w:r>
        <w:separator/>
      </w:r>
    </w:p>
  </w:footnote>
  <w:footnote w:type="continuationSeparator" w:id="0">
    <w:p w:rsidR="00957302" w:rsidRDefault="0095730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63D8E"/>
    <w:rsid w:val="000F1586"/>
    <w:rsid w:val="00141617"/>
    <w:rsid w:val="00141D02"/>
    <w:rsid w:val="0014460D"/>
    <w:rsid w:val="00171602"/>
    <w:rsid w:val="00187A07"/>
    <w:rsid w:val="0019108F"/>
    <w:rsid w:val="0019231B"/>
    <w:rsid w:val="001948B4"/>
    <w:rsid w:val="001966F0"/>
    <w:rsid w:val="001D3C24"/>
    <w:rsid w:val="001E16C6"/>
    <w:rsid w:val="001E4939"/>
    <w:rsid w:val="001F45DC"/>
    <w:rsid w:val="0020221A"/>
    <w:rsid w:val="002069CB"/>
    <w:rsid w:val="0021032F"/>
    <w:rsid w:val="00235CD7"/>
    <w:rsid w:val="002451B7"/>
    <w:rsid w:val="002607BD"/>
    <w:rsid w:val="002A5D4C"/>
    <w:rsid w:val="002A6B28"/>
    <w:rsid w:val="002A6C23"/>
    <w:rsid w:val="002B5FC1"/>
    <w:rsid w:val="002D0561"/>
    <w:rsid w:val="002D7096"/>
    <w:rsid w:val="002E0A18"/>
    <w:rsid w:val="002E31BF"/>
    <w:rsid w:val="002E44DA"/>
    <w:rsid w:val="0031649A"/>
    <w:rsid w:val="00331833"/>
    <w:rsid w:val="00372327"/>
    <w:rsid w:val="003A131A"/>
    <w:rsid w:val="003C0A52"/>
    <w:rsid w:val="003C3ECE"/>
    <w:rsid w:val="003D0996"/>
    <w:rsid w:val="003D0C07"/>
    <w:rsid w:val="003D1CBA"/>
    <w:rsid w:val="003D2228"/>
    <w:rsid w:val="003E005F"/>
    <w:rsid w:val="00410B82"/>
    <w:rsid w:val="00451750"/>
    <w:rsid w:val="004623DD"/>
    <w:rsid w:val="00466AEB"/>
    <w:rsid w:val="004717F5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4F0E"/>
    <w:rsid w:val="0057523C"/>
    <w:rsid w:val="00592C72"/>
    <w:rsid w:val="005A1BFA"/>
    <w:rsid w:val="005A4728"/>
    <w:rsid w:val="005B71F5"/>
    <w:rsid w:val="005C674D"/>
    <w:rsid w:val="005E306B"/>
    <w:rsid w:val="005F20B5"/>
    <w:rsid w:val="00626A3E"/>
    <w:rsid w:val="006514E5"/>
    <w:rsid w:val="00660B13"/>
    <w:rsid w:val="00665964"/>
    <w:rsid w:val="0066623D"/>
    <w:rsid w:val="00681DF5"/>
    <w:rsid w:val="006A6F5E"/>
    <w:rsid w:val="006B53FF"/>
    <w:rsid w:val="006C18DD"/>
    <w:rsid w:val="006F10E8"/>
    <w:rsid w:val="00713E93"/>
    <w:rsid w:val="00715048"/>
    <w:rsid w:val="0073224C"/>
    <w:rsid w:val="00740087"/>
    <w:rsid w:val="0077570D"/>
    <w:rsid w:val="00783F18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8376B"/>
    <w:rsid w:val="00890865"/>
    <w:rsid w:val="008A2996"/>
    <w:rsid w:val="008C493C"/>
    <w:rsid w:val="008D0011"/>
    <w:rsid w:val="008D7BBE"/>
    <w:rsid w:val="008E019A"/>
    <w:rsid w:val="009018C7"/>
    <w:rsid w:val="009421A2"/>
    <w:rsid w:val="00945B68"/>
    <w:rsid w:val="00957302"/>
    <w:rsid w:val="00957D31"/>
    <w:rsid w:val="00972232"/>
    <w:rsid w:val="009865D4"/>
    <w:rsid w:val="009A5375"/>
    <w:rsid w:val="009A720A"/>
    <w:rsid w:val="009B2E58"/>
    <w:rsid w:val="009B3585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D7F82"/>
    <w:rsid w:val="00AE4D7C"/>
    <w:rsid w:val="00B02F59"/>
    <w:rsid w:val="00B311E8"/>
    <w:rsid w:val="00B41B6C"/>
    <w:rsid w:val="00B66852"/>
    <w:rsid w:val="00B67610"/>
    <w:rsid w:val="00B93215"/>
    <w:rsid w:val="00BA62CD"/>
    <w:rsid w:val="00BB05F8"/>
    <w:rsid w:val="00BC4445"/>
    <w:rsid w:val="00BD0801"/>
    <w:rsid w:val="00BD3138"/>
    <w:rsid w:val="00BF1E95"/>
    <w:rsid w:val="00C11FB6"/>
    <w:rsid w:val="00C27AE9"/>
    <w:rsid w:val="00C434B6"/>
    <w:rsid w:val="00C64654"/>
    <w:rsid w:val="00C7333B"/>
    <w:rsid w:val="00C80108"/>
    <w:rsid w:val="00C86266"/>
    <w:rsid w:val="00C9050B"/>
    <w:rsid w:val="00C92F3D"/>
    <w:rsid w:val="00CA7044"/>
    <w:rsid w:val="00CC39A1"/>
    <w:rsid w:val="00CD4A38"/>
    <w:rsid w:val="00CE3E1B"/>
    <w:rsid w:val="00CE6A4B"/>
    <w:rsid w:val="00CF7AF4"/>
    <w:rsid w:val="00D0320D"/>
    <w:rsid w:val="00D20918"/>
    <w:rsid w:val="00D22048"/>
    <w:rsid w:val="00D242C2"/>
    <w:rsid w:val="00D3018C"/>
    <w:rsid w:val="00D37FA2"/>
    <w:rsid w:val="00D46EDE"/>
    <w:rsid w:val="00D508C9"/>
    <w:rsid w:val="00D52549"/>
    <w:rsid w:val="00D57E1B"/>
    <w:rsid w:val="00D92796"/>
    <w:rsid w:val="00DE7F64"/>
    <w:rsid w:val="00DF0115"/>
    <w:rsid w:val="00DF7754"/>
    <w:rsid w:val="00E60FFC"/>
    <w:rsid w:val="00E677CE"/>
    <w:rsid w:val="00E80687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1BD7"/>
    <w:rsid w:val="00FB625E"/>
    <w:rsid w:val="00FC3BED"/>
    <w:rsid w:val="00FC3DF4"/>
    <w:rsid w:val="00FC664C"/>
    <w:rsid w:val="00FD0D6F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3EB44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styleId="ac">
    <w:name w:val="Normal (Web)"/>
    <w:basedOn w:val="a"/>
    <w:uiPriority w:val="99"/>
    <w:semiHidden/>
    <w:unhideWhenUsed/>
    <w:rsid w:val="00FD0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EF858-C472-4054-B20E-900160AC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2303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28</cp:revision>
  <cp:lastPrinted>2021-09-14T08:01:00Z</cp:lastPrinted>
  <dcterms:created xsi:type="dcterms:W3CDTF">2021-02-09T08:44:00Z</dcterms:created>
  <dcterms:modified xsi:type="dcterms:W3CDTF">2021-09-21T13:26:00Z</dcterms:modified>
</cp:coreProperties>
</file>