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E46290" w:rsidRDefault="00E46290" w:rsidP="00002B21">
      <w:pPr>
        <w:pStyle w:val="a6"/>
        <w:spacing w:before="120" w:after="24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Про внесення змін до деяких законодавчих актів </w:t>
      </w:r>
      <w:r>
        <w:rPr>
          <w:rFonts w:ascii="Times New Roman" w:hAnsi="Times New Roman"/>
          <w:b w:val="0"/>
          <w:sz w:val="28"/>
          <w:szCs w:val="28"/>
        </w:rPr>
        <w:br/>
        <w:t>України щодо розмежування функцій уповноважених</w:t>
      </w:r>
      <w:r>
        <w:rPr>
          <w:rFonts w:ascii="Times New Roman" w:hAnsi="Times New Roman"/>
          <w:b w:val="0"/>
          <w:sz w:val="28"/>
          <w:szCs w:val="28"/>
        </w:rPr>
        <w:br/>
        <w:t>органів містобудування та архітектури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</w:t>
      </w:r>
    </w:p>
    <w:p w:rsidR="00E46290" w:rsidRDefault="00E46290" w:rsidP="00002B21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E46290">
        <w:rPr>
          <w:rFonts w:ascii="Times New Roman" w:hAnsi="Times New Roman"/>
          <w:sz w:val="28"/>
          <w:szCs w:val="28"/>
        </w:rPr>
        <w:t>п о с т а н о в л я є</w:t>
      </w:r>
      <w:r>
        <w:rPr>
          <w:rFonts w:ascii="Times New Roman" w:hAnsi="Times New Roman"/>
          <w:sz w:val="28"/>
          <w:szCs w:val="28"/>
        </w:rPr>
        <w:t>:</w:t>
      </w:r>
    </w:p>
    <w:p w:rsidR="00E46290" w:rsidRDefault="00E46290" w:rsidP="00002B21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І. Внести зміни до таких законодавчих актів України:</w:t>
      </w:r>
    </w:p>
    <w:p w:rsidR="00E46290" w:rsidRDefault="00E46290" w:rsidP="00002B21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bookmarkStart w:id="1" w:name="o2"/>
      <w:bookmarkEnd w:id="1"/>
      <w:r>
        <w:rPr>
          <w:rFonts w:ascii="Times New Roman" w:hAnsi="Times New Roman"/>
          <w:sz w:val="28"/>
          <w:szCs w:val="28"/>
        </w:rPr>
        <w:t>Абзац третій частини восьмої статті 151 Земельного кодексу України (Відомості Верховної Ради України, 2002 р., № 3—4, ст. 27) викласти в такій редакції:</w:t>
      </w:r>
    </w:p>
    <w:p w:rsidR="00E46290" w:rsidRDefault="00E46290" w:rsidP="00002B21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“копію клопотання та додатків до нього до виконавчого органу сільської, селищної, міської ради з питань містобуд</w:t>
      </w:r>
      <w:r w:rsidR="00B774F8">
        <w:rPr>
          <w:rFonts w:ascii="Times New Roman" w:hAnsi="Times New Roman"/>
          <w:sz w:val="28"/>
          <w:szCs w:val="28"/>
        </w:rPr>
        <w:t>ування та архітектури, а в разі</w:t>
      </w:r>
      <w:r w:rsidR="006213FF">
        <w:rPr>
          <w:rFonts w:ascii="Times New Roman" w:hAnsi="Times New Roman"/>
          <w:sz w:val="28"/>
          <w:szCs w:val="28"/>
        </w:rPr>
        <w:t>, коли</w:t>
      </w:r>
      <w:r>
        <w:rPr>
          <w:rFonts w:ascii="Times New Roman" w:hAnsi="Times New Roman"/>
          <w:sz w:val="28"/>
          <w:szCs w:val="28"/>
        </w:rPr>
        <w:t xml:space="preserve"> земельна ділянка розташована за межами території </w:t>
      </w:r>
      <w:r w:rsidR="00E65A9C">
        <w:rPr>
          <w:rFonts w:ascii="Times New Roman" w:hAnsi="Times New Roman"/>
          <w:sz w:val="28"/>
          <w:szCs w:val="28"/>
        </w:rPr>
        <w:t>відповідних територіальних громад (населених пунктів)</w:t>
      </w:r>
      <w:r w:rsidR="00B774F8">
        <w:rPr>
          <w:rFonts w:ascii="Times New Roman" w:hAnsi="Times New Roman"/>
          <w:sz w:val="28"/>
          <w:szCs w:val="28"/>
        </w:rPr>
        <w:t>,</w:t>
      </w:r>
      <w:r w:rsidR="00E65A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— до структурного підрозділу районної державної адміністрації з питань містобудування та архітектури або органу виконавчої влади Автономної Республіки Крим</w:t>
      </w:r>
      <w:r w:rsidR="00B774F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46290">
        <w:rPr>
          <w:rFonts w:ascii="Times New Roman" w:hAnsi="Times New Roman"/>
          <w:sz w:val="28"/>
          <w:szCs w:val="28"/>
        </w:rPr>
        <w:t>до компетенції якого віднесено вирішення питань у сфері містобудування та архітектури</w:t>
      </w:r>
      <w:r w:rsidR="00B774F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за місцем розташування земельної ділянки</w:t>
      </w:r>
      <w:r w:rsidR="00C1575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”</w:t>
      </w:r>
      <w:r w:rsidR="00C15752">
        <w:rPr>
          <w:rFonts w:ascii="Times New Roman" w:hAnsi="Times New Roman"/>
          <w:sz w:val="28"/>
          <w:szCs w:val="28"/>
        </w:rPr>
        <w:t>.</w:t>
      </w:r>
    </w:p>
    <w:p w:rsidR="000D03B4" w:rsidRDefault="00E46290" w:rsidP="00002B21">
      <w:pPr>
        <w:pStyle w:val="a3"/>
        <w:spacing w:before="100" w:line="228" w:lineRule="auto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В абзаці четвертому частини другої статті 12</w:t>
      </w:r>
      <w:r w:rsidRPr="00E65A9C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Закону України “Про правовий режим території, що зазнала радіоактивного забруднення внаслідок Чорнобильської катастрофи” (Відомості Верховної Ради УРСР, </w:t>
      </w:r>
      <w:r w:rsidRPr="00002B21">
        <w:rPr>
          <w:rFonts w:ascii="Times New Roman" w:hAnsi="Times New Roman"/>
          <w:spacing w:val="-4"/>
          <w:sz w:val="28"/>
          <w:szCs w:val="28"/>
        </w:rPr>
        <w:t>1991 р., № 16, ст. 198</w:t>
      </w:r>
      <w:r w:rsidR="000D03B4">
        <w:rPr>
          <w:rFonts w:ascii="Times New Roman" w:hAnsi="Times New Roman"/>
          <w:spacing w:val="-4"/>
          <w:sz w:val="28"/>
          <w:szCs w:val="28"/>
        </w:rPr>
        <w:t xml:space="preserve">; </w:t>
      </w:r>
      <w:r w:rsidR="000D03B4">
        <w:rPr>
          <w:rFonts w:ascii="Times New Roman" w:hAnsi="Times New Roman"/>
          <w:sz w:val="28"/>
          <w:szCs w:val="28"/>
        </w:rPr>
        <w:t>Відомості Верховної Ради України, 1992 р., № 13, ст.177; 2016 р., № 34, ст. 592</w:t>
      </w:r>
      <w:r w:rsidRPr="00002B21">
        <w:rPr>
          <w:rFonts w:ascii="Times New Roman" w:hAnsi="Times New Roman"/>
          <w:spacing w:val="-4"/>
          <w:sz w:val="28"/>
          <w:szCs w:val="28"/>
        </w:rPr>
        <w:t>)</w:t>
      </w:r>
      <w:r w:rsidR="000D03B4">
        <w:rPr>
          <w:rFonts w:ascii="Times New Roman" w:hAnsi="Times New Roman"/>
          <w:spacing w:val="-4"/>
          <w:sz w:val="28"/>
          <w:szCs w:val="28"/>
        </w:rPr>
        <w:t>:</w:t>
      </w:r>
    </w:p>
    <w:p w:rsidR="000D03B4" w:rsidRDefault="00E46290" w:rsidP="00002B21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002B21">
        <w:rPr>
          <w:rFonts w:ascii="Times New Roman" w:hAnsi="Times New Roman"/>
          <w:spacing w:val="-4"/>
          <w:sz w:val="28"/>
          <w:szCs w:val="28"/>
        </w:rPr>
        <w:t>слова “органу містобудування”</w:t>
      </w:r>
      <w:r>
        <w:rPr>
          <w:rFonts w:ascii="Times New Roman" w:hAnsi="Times New Roman"/>
          <w:sz w:val="28"/>
          <w:szCs w:val="28"/>
        </w:rPr>
        <w:t xml:space="preserve"> замінити словами “</w:t>
      </w:r>
      <w:r w:rsidR="000D03B4">
        <w:rPr>
          <w:rFonts w:ascii="Times New Roman" w:hAnsi="Times New Roman"/>
          <w:sz w:val="28"/>
          <w:szCs w:val="28"/>
        </w:rPr>
        <w:t>органу з питань містобудування”;</w:t>
      </w:r>
    </w:p>
    <w:p w:rsidR="000D03B4" w:rsidRDefault="00E46290" w:rsidP="00002B21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слово “</w:t>
      </w:r>
      <w:r w:rsidRPr="00E46290">
        <w:rPr>
          <w:rFonts w:ascii="Times New Roman" w:hAnsi="Times New Roman"/>
          <w:sz w:val="28"/>
          <w:szCs w:val="28"/>
        </w:rPr>
        <w:t>районних</w:t>
      </w:r>
      <w:r>
        <w:rPr>
          <w:rFonts w:ascii="Times New Roman" w:hAnsi="Times New Roman"/>
          <w:sz w:val="28"/>
          <w:szCs w:val="28"/>
        </w:rPr>
        <w:t>”</w:t>
      </w:r>
      <w:r w:rsidRPr="00E46290">
        <w:rPr>
          <w:rFonts w:ascii="Times New Roman" w:hAnsi="Times New Roman"/>
          <w:sz w:val="28"/>
          <w:szCs w:val="28"/>
        </w:rPr>
        <w:t> </w:t>
      </w:r>
      <w:r w:rsidR="000D03B4">
        <w:rPr>
          <w:rFonts w:ascii="Times New Roman" w:hAnsi="Times New Roman"/>
          <w:sz w:val="28"/>
          <w:szCs w:val="28"/>
        </w:rPr>
        <w:t>замінити</w:t>
      </w:r>
      <w:r w:rsidRPr="00E46290">
        <w:rPr>
          <w:rFonts w:ascii="Times New Roman" w:hAnsi="Times New Roman"/>
          <w:sz w:val="28"/>
          <w:szCs w:val="28"/>
        </w:rPr>
        <w:t xml:space="preserve"> словом </w:t>
      </w:r>
      <w:r>
        <w:rPr>
          <w:rFonts w:ascii="Times New Roman" w:hAnsi="Times New Roman"/>
          <w:sz w:val="28"/>
          <w:szCs w:val="28"/>
        </w:rPr>
        <w:t>“</w:t>
      </w:r>
      <w:r w:rsidRPr="00E46290">
        <w:rPr>
          <w:rFonts w:ascii="Times New Roman" w:hAnsi="Times New Roman"/>
          <w:sz w:val="28"/>
          <w:szCs w:val="28"/>
        </w:rPr>
        <w:t>обласних</w:t>
      </w:r>
      <w:r>
        <w:rPr>
          <w:rFonts w:ascii="Times New Roman" w:hAnsi="Times New Roman"/>
          <w:sz w:val="28"/>
          <w:szCs w:val="28"/>
        </w:rPr>
        <w:t>”</w:t>
      </w:r>
      <w:r w:rsidR="000D03B4">
        <w:rPr>
          <w:rFonts w:ascii="Times New Roman" w:hAnsi="Times New Roman"/>
          <w:sz w:val="28"/>
          <w:szCs w:val="28"/>
        </w:rPr>
        <w:t>;</w:t>
      </w:r>
    </w:p>
    <w:p w:rsidR="00E46290" w:rsidRDefault="00E46290" w:rsidP="00002B21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E46290">
        <w:rPr>
          <w:rFonts w:ascii="Times New Roman" w:hAnsi="Times New Roman"/>
          <w:sz w:val="28"/>
          <w:szCs w:val="28"/>
        </w:rPr>
        <w:t xml:space="preserve">слово </w:t>
      </w:r>
      <w:r>
        <w:rPr>
          <w:rFonts w:ascii="Times New Roman" w:hAnsi="Times New Roman"/>
          <w:sz w:val="28"/>
          <w:szCs w:val="28"/>
        </w:rPr>
        <w:t>“</w:t>
      </w:r>
      <w:r w:rsidRPr="00E46290">
        <w:rPr>
          <w:rFonts w:ascii="Times New Roman" w:hAnsi="Times New Roman"/>
          <w:sz w:val="28"/>
          <w:szCs w:val="28"/>
        </w:rPr>
        <w:t>району</w:t>
      </w:r>
      <w:r>
        <w:rPr>
          <w:rFonts w:ascii="Times New Roman" w:hAnsi="Times New Roman"/>
          <w:sz w:val="28"/>
          <w:szCs w:val="28"/>
        </w:rPr>
        <w:t>”</w:t>
      </w:r>
      <w:r w:rsidRPr="00E46290">
        <w:rPr>
          <w:rFonts w:ascii="Times New Roman" w:hAnsi="Times New Roman"/>
          <w:sz w:val="28"/>
          <w:szCs w:val="28"/>
        </w:rPr>
        <w:t xml:space="preserve"> </w:t>
      </w:r>
      <w:r w:rsidR="000D03B4">
        <w:rPr>
          <w:rFonts w:ascii="Times New Roman" w:hAnsi="Times New Roman"/>
          <w:sz w:val="28"/>
          <w:szCs w:val="28"/>
        </w:rPr>
        <w:t>замінити</w:t>
      </w:r>
      <w:r w:rsidRPr="00E46290">
        <w:rPr>
          <w:rFonts w:ascii="Times New Roman" w:hAnsi="Times New Roman"/>
          <w:sz w:val="28"/>
          <w:szCs w:val="28"/>
        </w:rPr>
        <w:t xml:space="preserve"> словом </w:t>
      </w:r>
      <w:r>
        <w:rPr>
          <w:rFonts w:ascii="Times New Roman" w:hAnsi="Times New Roman"/>
          <w:sz w:val="28"/>
          <w:szCs w:val="28"/>
        </w:rPr>
        <w:t>“</w:t>
      </w:r>
      <w:r w:rsidRPr="00E46290">
        <w:rPr>
          <w:rFonts w:ascii="Times New Roman" w:hAnsi="Times New Roman"/>
          <w:sz w:val="28"/>
          <w:szCs w:val="28"/>
        </w:rPr>
        <w:t>області</w:t>
      </w:r>
      <w:r>
        <w:rPr>
          <w:rFonts w:ascii="Times New Roman" w:hAnsi="Times New Roman"/>
          <w:sz w:val="28"/>
          <w:szCs w:val="28"/>
        </w:rPr>
        <w:t>”</w:t>
      </w:r>
      <w:r w:rsidRPr="00E46290">
        <w:rPr>
          <w:rFonts w:ascii="Times New Roman" w:hAnsi="Times New Roman"/>
          <w:sz w:val="28"/>
          <w:szCs w:val="28"/>
        </w:rPr>
        <w:t>.</w:t>
      </w:r>
    </w:p>
    <w:p w:rsidR="004F7671" w:rsidRPr="004F7671" w:rsidRDefault="004F7671" w:rsidP="004F7671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4F7671">
        <w:rPr>
          <w:rFonts w:ascii="Times New Roman" w:hAnsi="Times New Roman"/>
          <w:sz w:val="28"/>
          <w:szCs w:val="28"/>
        </w:rPr>
        <w:t>3. У статті 15 Закону України “Про основи містобудування” (Відомості Верховної Ради України, 1992 р., № 52, ст. 683</w:t>
      </w:r>
      <w:r w:rsidR="000D03B4">
        <w:rPr>
          <w:rFonts w:ascii="Times New Roman" w:hAnsi="Times New Roman"/>
          <w:sz w:val="28"/>
          <w:szCs w:val="28"/>
        </w:rPr>
        <w:t>; 2001 р., № 16, ст. 76; 2013 р., № 48, ст. 682</w:t>
      </w:r>
      <w:r w:rsidRPr="004F7671">
        <w:rPr>
          <w:rFonts w:ascii="Times New Roman" w:hAnsi="Times New Roman"/>
          <w:sz w:val="28"/>
          <w:szCs w:val="28"/>
        </w:rPr>
        <w:t>):</w:t>
      </w:r>
    </w:p>
    <w:p w:rsidR="004F7671" w:rsidRPr="004F7671" w:rsidRDefault="000D03B4" w:rsidP="004F7671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4F7671" w:rsidRPr="004F7671">
        <w:rPr>
          <w:rFonts w:ascii="Times New Roman" w:hAnsi="Times New Roman"/>
          <w:sz w:val="28"/>
          <w:szCs w:val="28"/>
        </w:rPr>
        <w:t xml:space="preserve">у частині другій слова “органу з питань містобудування та архітектури Автономної Республіки Крим” замінити словами “органу </w:t>
      </w:r>
      <w:r w:rsidR="004F7671" w:rsidRPr="004F7671">
        <w:rPr>
          <w:rFonts w:ascii="Times New Roman" w:hAnsi="Times New Roman"/>
          <w:sz w:val="28"/>
          <w:szCs w:val="28"/>
        </w:rPr>
        <w:lastRenderedPageBreak/>
        <w:t>виконавчої влади Автономної Республіки Крим, до компетенції якого віднесено вирішення питань у сфері містобудування та архітектури,”;</w:t>
      </w:r>
    </w:p>
    <w:p w:rsidR="004F7671" w:rsidRDefault="000D03B4" w:rsidP="004F7671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4F7671" w:rsidRPr="004F7671">
        <w:rPr>
          <w:rFonts w:ascii="Times New Roman" w:hAnsi="Times New Roman"/>
          <w:sz w:val="28"/>
          <w:szCs w:val="28"/>
        </w:rPr>
        <w:t>у частині третій слова “у сфері містобудування” замінити словами “з питань містобудування та архітектури”.</w:t>
      </w:r>
    </w:p>
    <w:p w:rsidR="00E46290" w:rsidRDefault="004F7671" w:rsidP="00002B21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E46290">
        <w:rPr>
          <w:rFonts w:ascii="Times New Roman" w:hAnsi="Times New Roman"/>
          <w:sz w:val="28"/>
          <w:szCs w:val="28"/>
        </w:rPr>
        <w:t>. У Законі України “Про архітектурну діяльність</w:t>
      </w:r>
      <w:bookmarkStart w:id="2" w:name="n4"/>
      <w:bookmarkEnd w:id="2"/>
      <w:r w:rsidR="00E46290">
        <w:rPr>
          <w:rFonts w:ascii="Times New Roman" w:hAnsi="Times New Roman"/>
          <w:sz w:val="28"/>
          <w:szCs w:val="28"/>
        </w:rPr>
        <w:t>” (Відомості Верховної Ради України, 1999 р., № 31, ст. 246</w:t>
      </w:r>
      <w:r w:rsidR="000D03B4">
        <w:rPr>
          <w:rFonts w:ascii="Times New Roman" w:hAnsi="Times New Roman"/>
          <w:sz w:val="28"/>
          <w:szCs w:val="28"/>
        </w:rPr>
        <w:t>;</w:t>
      </w:r>
      <w:r w:rsidR="00B96308">
        <w:rPr>
          <w:rFonts w:ascii="Times New Roman" w:hAnsi="Times New Roman"/>
          <w:sz w:val="28"/>
          <w:szCs w:val="28"/>
        </w:rPr>
        <w:t xml:space="preserve"> </w:t>
      </w:r>
      <w:r w:rsidR="000D03B4">
        <w:rPr>
          <w:rFonts w:ascii="Times New Roman" w:hAnsi="Times New Roman"/>
          <w:sz w:val="28"/>
          <w:szCs w:val="28"/>
        </w:rPr>
        <w:t>2006 р.</w:t>
      </w:r>
      <w:r w:rsidR="00426248">
        <w:rPr>
          <w:rFonts w:ascii="Times New Roman" w:hAnsi="Times New Roman"/>
          <w:sz w:val="28"/>
          <w:szCs w:val="28"/>
        </w:rPr>
        <w:t>,</w:t>
      </w:r>
      <w:r w:rsidR="000D03B4">
        <w:rPr>
          <w:rFonts w:ascii="Times New Roman" w:hAnsi="Times New Roman"/>
          <w:sz w:val="28"/>
          <w:szCs w:val="28"/>
        </w:rPr>
        <w:t xml:space="preserve"> № 39, ст. 342; 2013 р., </w:t>
      </w:r>
      <w:r w:rsidR="00B96308">
        <w:rPr>
          <w:rFonts w:ascii="Times New Roman" w:hAnsi="Times New Roman"/>
          <w:sz w:val="28"/>
          <w:szCs w:val="28"/>
        </w:rPr>
        <w:t>№ 48, ст. 682; 2020 р., № 46, ст. 394</w:t>
      </w:r>
      <w:r w:rsidR="00E46290">
        <w:rPr>
          <w:rFonts w:ascii="Times New Roman" w:hAnsi="Times New Roman"/>
          <w:sz w:val="28"/>
          <w:szCs w:val="28"/>
        </w:rPr>
        <w:t>):</w:t>
      </w:r>
    </w:p>
    <w:p w:rsidR="00E46290" w:rsidRDefault="00E65A9C" w:rsidP="00002B21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E46290">
        <w:rPr>
          <w:rFonts w:ascii="Times New Roman" w:hAnsi="Times New Roman"/>
          <w:sz w:val="28"/>
          <w:szCs w:val="28"/>
        </w:rPr>
        <w:t>) у статті 13:</w:t>
      </w:r>
    </w:p>
    <w:p w:rsidR="00E65A9C" w:rsidRDefault="00E65A9C" w:rsidP="00002B21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першій:</w:t>
      </w:r>
    </w:p>
    <w:p w:rsidR="00E65A9C" w:rsidRDefault="00E65A9C" w:rsidP="00002B21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абзаці </w:t>
      </w:r>
      <w:r w:rsidR="00C15752" w:rsidRPr="00C15752">
        <w:rPr>
          <w:rFonts w:ascii="Times New Roman" w:hAnsi="Times New Roman"/>
          <w:sz w:val="28"/>
          <w:szCs w:val="28"/>
        </w:rPr>
        <w:t>п’ятому</w:t>
      </w:r>
      <w:r>
        <w:rPr>
          <w:rFonts w:ascii="Times New Roman" w:hAnsi="Times New Roman"/>
          <w:sz w:val="28"/>
          <w:szCs w:val="28"/>
        </w:rPr>
        <w:t xml:space="preserve"> слова “з питань архітектури” замінити словами “</w:t>
      </w:r>
      <w:r w:rsidR="00B774F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до компетенції як</w:t>
      </w:r>
      <w:r w:rsidR="00B36ACE">
        <w:rPr>
          <w:rFonts w:ascii="Times New Roman" w:hAnsi="Times New Roman"/>
          <w:sz w:val="28"/>
          <w:szCs w:val="28"/>
        </w:rPr>
        <w:t>их</w:t>
      </w:r>
      <w:r>
        <w:rPr>
          <w:rFonts w:ascii="Times New Roman" w:hAnsi="Times New Roman"/>
          <w:sz w:val="28"/>
          <w:szCs w:val="28"/>
        </w:rPr>
        <w:t xml:space="preserve"> віднесено вирішення питань у сфері містобудування та архітектури”;</w:t>
      </w:r>
    </w:p>
    <w:p w:rsidR="00E65A9C" w:rsidRDefault="00E65A9C" w:rsidP="00E65A9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</w:t>
      </w:r>
      <w:r w:rsidR="00B36ACE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шостому</w:t>
      </w:r>
      <w:r w:rsidR="00C157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слова “з питань архітектури” замінити словами “з питань містобудування та архітектури”;</w:t>
      </w:r>
    </w:p>
    <w:p w:rsidR="00E65A9C" w:rsidRDefault="00C15752" w:rsidP="00E65A9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частину другу виключити;</w:t>
      </w:r>
    </w:p>
    <w:p w:rsidR="00E46290" w:rsidRDefault="00C15752" w:rsidP="00E4629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друге речення </w:t>
      </w:r>
      <w:r w:rsidR="00E46290">
        <w:rPr>
          <w:rFonts w:ascii="Times New Roman" w:hAnsi="Times New Roman"/>
          <w:sz w:val="28"/>
          <w:szCs w:val="28"/>
        </w:rPr>
        <w:t>частин</w:t>
      </w:r>
      <w:r>
        <w:rPr>
          <w:rFonts w:ascii="Times New Roman" w:hAnsi="Times New Roman"/>
          <w:sz w:val="28"/>
          <w:szCs w:val="28"/>
        </w:rPr>
        <w:t>и</w:t>
      </w:r>
      <w:r w:rsidR="00E462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третьої</w:t>
      </w:r>
      <w:r w:rsidR="00E65A9C">
        <w:rPr>
          <w:rFonts w:ascii="Times New Roman" w:hAnsi="Times New Roman"/>
          <w:sz w:val="28"/>
          <w:szCs w:val="28"/>
        </w:rPr>
        <w:t xml:space="preserve"> виключити;</w:t>
      </w:r>
    </w:p>
    <w:p w:rsidR="00E46290" w:rsidRDefault="00E46290" w:rsidP="00E4629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частині </w:t>
      </w:r>
      <w:r w:rsidR="00C15752">
        <w:rPr>
          <w:rFonts w:ascii="Times New Roman" w:hAnsi="Times New Roman"/>
          <w:sz w:val="28"/>
          <w:szCs w:val="28"/>
        </w:rPr>
        <w:t>четвер</w:t>
      </w:r>
      <w:r>
        <w:rPr>
          <w:rFonts w:ascii="Times New Roman" w:hAnsi="Times New Roman"/>
          <w:sz w:val="28"/>
          <w:szCs w:val="28"/>
        </w:rPr>
        <w:t>тій</w:t>
      </w:r>
      <w:r w:rsidR="00C157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слова “з питань архітектури” замінити словами </w:t>
      </w:r>
      <w:r w:rsidR="00B36ACE">
        <w:rPr>
          <w:rFonts w:ascii="Times New Roman" w:hAnsi="Times New Roman"/>
          <w:sz w:val="28"/>
          <w:szCs w:val="28"/>
        </w:rPr>
        <w:t xml:space="preserve">  </w:t>
      </w:r>
      <w:r w:rsidR="00B963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“</w:t>
      </w:r>
      <w:r w:rsidR="00B36AC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до компетенції якого віднесено вирішення питань у сфері</w:t>
      </w:r>
      <w:r w:rsidR="00C15752">
        <w:rPr>
          <w:rFonts w:ascii="Times New Roman" w:hAnsi="Times New Roman"/>
          <w:sz w:val="28"/>
          <w:szCs w:val="28"/>
        </w:rPr>
        <w:t xml:space="preserve"> містобудування та архітектури”, а </w:t>
      </w:r>
      <w:r>
        <w:rPr>
          <w:rFonts w:ascii="Times New Roman" w:hAnsi="Times New Roman"/>
          <w:sz w:val="28"/>
          <w:szCs w:val="28"/>
        </w:rPr>
        <w:t>після слів “міських державних адміністрацій” доповнити словами “з питань містобудування та архітектури”;</w:t>
      </w:r>
    </w:p>
    <w:p w:rsidR="00E46290" w:rsidRDefault="00E46290" w:rsidP="00E4629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доповнити </w:t>
      </w:r>
      <w:r w:rsidR="00C15752">
        <w:rPr>
          <w:rFonts w:ascii="Times New Roman" w:hAnsi="Times New Roman"/>
          <w:sz w:val="28"/>
          <w:szCs w:val="28"/>
        </w:rPr>
        <w:t>статтю</w:t>
      </w:r>
      <w:r>
        <w:rPr>
          <w:rFonts w:ascii="Times New Roman" w:hAnsi="Times New Roman"/>
          <w:sz w:val="28"/>
          <w:szCs w:val="28"/>
        </w:rPr>
        <w:t xml:space="preserve"> частиною такого змісту:</w:t>
      </w:r>
    </w:p>
    <w:p w:rsidR="00E46290" w:rsidRDefault="00E46290" w:rsidP="00E4629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“Примірне положення про уповноважені органи з питань містобудування та архітектури, визначені абзацами п’ятим</w:t>
      </w:r>
      <w:r w:rsidR="006213FF">
        <w:rPr>
          <w:rFonts w:ascii="Times New Roman" w:hAnsi="Times New Roman"/>
          <w:sz w:val="28"/>
          <w:szCs w:val="28"/>
        </w:rPr>
        <w:t xml:space="preserve"> і</w:t>
      </w:r>
      <w:r>
        <w:rPr>
          <w:rFonts w:ascii="Times New Roman" w:hAnsi="Times New Roman"/>
          <w:sz w:val="28"/>
          <w:szCs w:val="28"/>
        </w:rPr>
        <w:t xml:space="preserve"> шостим частини першої статті 13 цього Закону, затверджується центральним органом виконавчої влади, що забезпечує формування державної політики у сфері архітектури.”;</w:t>
      </w:r>
    </w:p>
    <w:p w:rsidR="00E46290" w:rsidRDefault="00E65A9C" w:rsidP="00E4629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E46290">
        <w:rPr>
          <w:rFonts w:ascii="Times New Roman" w:hAnsi="Times New Roman"/>
          <w:sz w:val="28"/>
          <w:szCs w:val="28"/>
        </w:rPr>
        <w:t>) у статті 14:</w:t>
      </w:r>
    </w:p>
    <w:p w:rsidR="00E46290" w:rsidRDefault="00E46290" w:rsidP="00E4629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частині </w:t>
      </w:r>
      <w:r w:rsidR="00E65A9C">
        <w:rPr>
          <w:rFonts w:ascii="Times New Roman" w:hAnsi="Times New Roman"/>
          <w:sz w:val="28"/>
          <w:szCs w:val="28"/>
        </w:rPr>
        <w:t xml:space="preserve">другій </w:t>
      </w:r>
      <w:r w:rsidR="00C15752">
        <w:rPr>
          <w:rFonts w:ascii="Times New Roman" w:hAnsi="Times New Roman"/>
          <w:sz w:val="28"/>
          <w:szCs w:val="28"/>
        </w:rPr>
        <w:t>слова</w:t>
      </w:r>
      <w:r>
        <w:rPr>
          <w:rFonts w:ascii="Times New Roman" w:hAnsi="Times New Roman"/>
          <w:sz w:val="28"/>
          <w:szCs w:val="28"/>
        </w:rPr>
        <w:t xml:space="preserve"> “головного архітектора області, району, міста” замінити словами</w:t>
      </w:r>
      <w:r w:rsidR="00C15752">
        <w:rPr>
          <w:rFonts w:ascii="Times New Roman" w:hAnsi="Times New Roman"/>
          <w:sz w:val="28"/>
          <w:szCs w:val="28"/>
        </w:rPr>
        <w:t xml:space="preserve"> і цифрами</w:t>
      </w:r>
      <w:r>
        <w:rPr>
          <w:rFonts w:ascii="Times New Roman" w:hAnsi="Times New Roman"/>
          <w:sz w:val="28"/>
          <w:szCs w:val="28"/>
        </w:rPr>
        <w:t xml:space="preserve"> “керівників уповноважених органів з питань містобудування та архітектури, визначених абзацами четвертим — шостим частини першої стат</w:t>
      </w:r>
      <w:r w:rsidR="00002B21">
        <w:rPr>
          <w:rFonts w:ascii="Times New Roman" w:hAnsi="Times New Roman"/>
          <w:sz w:val="28"/>
          <w:szCs w:val="28"/>
        </w:rPr>
        <w:t>ті 13 цього Закону</w:t>
      </w:r>
      <w:r w:rsidR="00B774F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”;</w:t>
      </w:r>
    </w:p>
    <w:p w:rsidR="00E46290" w:rsidRDefault="00B96308" w:rsidP="00E4629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</w:t>
      </w:r>
      <w:r w:rsidR="00002B21">
        <w:rPr>
          <w:rFonts w:ascii="Times New Roman" w:hAnsi="Times New Roman"/>
          <w:sz w:val="28"/>
          <w:szCs w:val="28"/>
        </w:rPr>
        <w:t>частин</w:t>
      </w:r>
      <w:r>
        <w:rPr>
          <w:rFonts w:ascii="Times New Roman" w:hAnsi="Times New Roman"/>
          <w:sz w:val="28"/>
          <w:szCs w:val="28"/>
        </w:rPr>
        <w:t>і</w:t>
      </w:r>
      <w:r w:rsidR="00002B21">
        <w:rPr>
          <w:rFonts w:ascii="Times New Roman" w:hAnsi="Times New Roman"/>
          <w:sz w:val="28"/>
          <w:szCs w:val="28"/>
        </w:rPr>
        <w:t xml:space="preserve"> трет</w:t>
      </w:r>
      <w:r>
        <w:rPr>
          <w:rFonts w:ascii="Times New Roman" w:hAnsi="Times New Roman"/>
          <w:sz w:val="28"/>
          <w:szCs w:val="28"/>
        </w:rPr>
        <w:t>ій</w:t>
      </w:r>
      <w:r w:rsidR="00002B21">
        <w:rPr>
          <w:rFonts w:ascii="Times New Roman" w:hAnsi="Times New Roman"/>
          <w:sz w:val="28"/>
          <w:szCs w:val="28"/>
        </w:rPr>
        <w:t xml:space="preserve"> </w:t>
      </w:r>
      <w:r w:rsidR="00E46290">
        <w:rPr>
          <w:rFonts w:ascii="Times New Roman" w:hAnsi="Times New Roman"/>
          <w:sz w:val="28"/>
          <w:szCs w:val="28"/>
        </w:rPr>
        <w:t>після сл</w:t>
      </w:r>
      <w:r>
        <w:rPr>
          <w:rFonts w:ascii="Times New Roman" w:hAnsi="Times New Roman"/>
          <w:sz w:val="28"/>
          <w:szCs w:val="28"/>
        </w:rPr>
        <w:t>і</w:t>
      </w:r>
      <w:r w:rsidR="00E46290">
        <w:rPr>
          <w:rFonts w:ascii="Times New Roman" w:hAnsi="Times New Roman"/>
          <w:sz w:val="28"/>
          <w:szCs w:val="28"/>
        </w:rPr>
        <w:t>в “</w:t>
      </w:r>
      <w:r w:rsidR="00426248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="00E46290">
        <w:rPr>
          <w:rFonts w:ascii="Times New Roman" w:hAnsi="Times New Roman"/>
          <w:sz w:val="28"/>
          <w:szCs w:val="28"/>
        </w:rPr>
        <w:t>конкурсі” доповнити  словами</w:t>
      </w:r>
      <w:r w:rsidR="00C15752">
        <w:rPr>
          <w:rFonts w:ascii="Times New Roman" w:hAnsi="Times New Roman"/>
          <w:sz w:val="28"/>
          <w:szCs w:val="28"/>
        </w:rPr>
        <w:t xml:space="preserve"> і цифрами</w:t>
      </w:r>
      <w:r w:rsidR="00E46290">
        <w:rPr>
          <w:rFonts w:ascii="Times New Roman" w:hAnsi="Times New Roman"/>
          <w:sz w:val="28"/>
          <w:szCs w:val="28"/>
        </w:rPr>
        <w:t xml:space="preserve"> “на посад</w:t>
      </w:r>
      <w:r w:rsidR="006213FF">
        <w:rPr>
          <w:rFonts w:ascii="Times New Roman" w:hAnsi="Times New Roman"/>
          <w:sz w:val="28"/>
          <w:szCs w:val="28"/>
        </w:rPr>
        <w:t>и</w:t>
      </w:r>
      <w:r w:rsidR="00E46290">
        <w:rPr>
          <w:rFonts w:ascii="Times New Roman" w:hAnsi="Times New Roman"/>
          <w:sz w:val="28"/>
          <w:szCs w:val="28"/>
        </w:rPr>
        <w:t xml:space="preserve"> керівників уповноважених органів з питань містобудування та архітектури, визначених абзацами четвертим — шостим частини </w:t>
      </w:r>
      <w:r w:rsidR="00C15752">
        <w:rPr>
          <w:rFonts w:ascii="Times New Roman" w:hAnsi="Times New Roman"/>
          <w:sz w:val="28"/>
          <w:szCs w:val="28"/>
        </w:rPr>
        <w:t>першої статті 13 цього Закону,</w:t>
      </w:r>
      <w:r w:rsidR="00B774F8">
        <w:rPr>
          <w:rFonts w:ascii="Times New Roman" w:hAnsi="Times New Roman"/>
          <w:sz w:val="28"/>
          <w:szCs w:val="28"/>
        </w:rPr>
        <w:t xml:space="preserve">”, </w:t>
      </w:r>
      <w:r w:rsidR="00C15752">
        <w:rPr>
          <w:rFonts w:ascii="Times New Roman" w:hAnsi="Times New Roman"/>
          <w:sz w:val="28"/>
          <w:szCs w:val="28"/>
        </w:rPr>
        <w:t xml:space="preserve">а </w:t>
      </w:r>
      <w:r w:rsidR="00E46290">
        <w:rPr>
          <w:rFonts w:ascii="Times New Roman" w:hAnsi="Times New Roman"/>
          <w:sz w:val="28"/>
          <w:szCs w:val="28"/>
        </w:rPr>
        <w:t>цифру “5” замінити цифрою “3”;</w:t>
      </w:r>
    </w:p>
    <w:p w:rsidR="00E46290" w:rsidRDefault="00E46290" w:rsidP="00E4629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</w:t>
      </w:r>
      <w:r w:rsidR="00E65A9C">
        <w:rPr>
          <w:rFonts w:ascii="Times New Roman" w:hAnsi="Times New Roman"/>
          <w:sz w:val="28"/>
          <w:szCs w:val="28"/>
        </w:rPr>
        <w:t>у</w:t>
      </w:r>
      <w:r w:rsidR="00C15752">
        <w:rPr>
          <w:rFonts w:ascii="Times New Roman" w:hAnsi="Times New Roman"/>
          <w:sz w:val="28"/>
          <w:szCs w:val="28"/>
        </w:rPr>
        <w:t xml:space="preserve"> четверту виключити;</w:t>
      </w:r>
    </w:p>
    <w:p w:rsidR="00E65A9C" w:rsidRDefault="00E65A9C" w:rsidP="00E4629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3) у тексті Закону слова “орган містобудування та архітектури” </w:t>
      </w:r>
      <w:r w:rsidR="00B774F8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="00B774F8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сіх відмінках </w:t>
      </w:r>
      <w:r w:rsidR="00B96308">
        <w:rPr>
          <w:rFonts w:ascii="Times New Roman" w:hAnsi="Times New Roman"/>
          <w:sz w:val="28"/>
          <w:szCs w:val="28"/>
        </w:rPr>
        <w:t xml:space="preserve">і числах </w:t>
      </w:r>
      <w:r>
        <w:rPr>
          <w:rFonts w:ascii="Times New Roman" w:hAnsi="Times New Roman"/>
          <w:sz w:val="28"/>
          <w:szCs w:val="28"/>
        </w:rPr>
        <w:t>замінити словами “орган з питань містобудування та архітектури” у відповідному відмінку</w:t>
      </w:r>
      <w:r w:rsidR="00B96308">
        <w:rPr>
          <w:rFonts w:ascii="Times New Roman" w:hAnsi="Times New Roman"/>
          <w:sz w:val="28"/>
          <w:szCs w:val="28"/>
        </w:rPr>
        <w:t xml:space="preserve"> і числі</w:t>
      </w:r>
      <w:r>
        <w:rPr>
          <w:rFonts w:ascii="Times New Roman" w:hAnsi="Times New Roman"/>
          <w:sz w:val="28"/>
          <w:szCs w:val="28"/>
        </w:rPr>
        <w:t>.</w:t>
      </w:r>
    </w:p>
    <w:p w:rsidR="00E46290" w:rsidRDefault="004F7671" w:rsidP="00E4629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E46290" w:rsidRPr="00E46290">
        <w:rPr>
          <w:rFonts w:ascii="Times New Roman" w:hAnsi="Times New Roman"/>
          <w:sz w:val="28"/>
          <w:szCs w:val="28"/>
        </w:rPr>
        <w:t xml:space="preserve">. </w:t>
      </w:r>
      <w:r w:rsidR="00E46290">
        <w:rPr>
          <w:rFonts w:ascii="Times New Roman" w:hAnsi="Times New Roman"/>
          <w:sz w:val="28"/>
          <w:szCs w:val="28"/>
        </w:rPr>
        <w:t xml:space="preserve">У Законі України “Про регулювання містобудівної діяльності” </w:t>
      </w:r>
      <w:r w:rsidR="00E46290" w:rsidRPr="00E46290">
        <w:rPr>
          <w:rFonts w:ascii="Times New Roman" w:hAnsi="Times New Roman"/>
          <w:sz w:val="28"/>
          <w:szCs w:val="28"/>
        </w:rPr>
        <w:t>(Відомості Верховної Ради України, 2011 р., № 34, ст. 343</w:t>
      </w:r>
      <w:r w:rsidR="00E46290">
        <w:rPr>
          <w:rFonts w:ascii="Times New Roman" w:hAnsi="Times New Roman"/>
          <w:sz w:val="28"/>
          <w:szCs w:val="28"/>
        </w:rPr>
        <w:t xml:space="preserve"> із наступними змінами):</w:t>
      </w:r>
    </w:p>
    <w:p w:rsidR="00E9279A" w:rsidRDefault="00E9279A" w:rsidP="00E4629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у частині першій статті 6 слова “іншими уповноваженими органами містобудування та архітектури” замінити словами “уповноваженими органами з питань містобудування та архітектури”;</w:t>
      </w:r>
    </w:p>
    <w:p w:rsidR="00E46290" w:rsidRDefault="00E9279A" w:rsidP="00E4629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E46290">
        <w:rPr>
          <w:rFonts w:ascii="Times New Roman" w:hAnsi="Times New Roman"/>
          <w:sz w:val="28"/>
          <w:szCs w:val="28"/>
        </w:rPr>
        <w:t>) у статті 20:</w:t>
      </w:r>
    </w:p>
    <w:p w:rsidR="00E46290" w:rsidRDefault="00E46290" w:rsidP="00E4629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першому частини першої слова “центральний орган виконавчої влади, що забезпечує формування державної політики у сфері містобудування, уповноважені органи містобудування та архітектури можуть утворювати” замінити словами “при уповноважених органах з питань містобудування та архітектури, крім центрального органу виконавчої влади, що реалізує державну політику у сфері архітектури, утворюються”;</w:t>
      </w:r>
    </w:p>
    <w:p w:rsidR="00E46290" w:rsidRPr="00E46290" w:rsidRDefault="00E46290" w:rsidP="00E4629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доповнити </w:t>
      </w:r>
      <w:r w:rsidR="00C15752">
        <w:rPr>
          <w:rFonts w:ascii="Times New Roman" w:hAnsi="Times New Roman"/>
          <w:sz w:val="28"/>
          <w:szCs w:val="28"/>
        </w:rPr>
        <w:t xml:space="preserve">статтю після частини першої </w:t>
      </w:r>
      <w:r>
        <w:rPr>
          <w:rFonts w:ascii="Times New Roman" w:hAnsi="Times New Roman"/>
          <w:sz w:val="28"/>
          <w:szCs w:val="28"/>
        </w:rPr>
        <w:t>новими частинами другою</w:t>
      </w:r>
      <w:r w:rsidR="00C15752">
        <w:rPr>
          <w:rFonts w:ascii="Times New Roman" w:hAnsi="Times New Roman"/>
          <w:sz w:val="28"/>
          <w:szCs w:val="28"/>
        </w:rPr>
        <w:t xml:space="preserve"> і</w:t>
      </w:r>
      <w:r>
        <w:rPr>
          <w:rFonts w:ascii="Times New Roman" w:hAnsi="Times New Roman"/>
          <w:sz w:val="28"/>
          <w:szCs w:val="28"/>
        </w:rPr>
        <w:t xml:space="preserve"> третьою такого змісту:</w:t>
      </w:r>
    </w:p>
    <w:p w:rsidR="00E46290" w:rsidRPr="00E46290" w:rsidRDefault="00E46290" w:rsidP="00E4629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E46290">
        <w:rPr>
          <w:rFonts w:ascii="Times New Roman" w:hAnsi="Times New Roman"/>
          <w:sz w:val="28"/>
          <w:szCs w:val="28"/>
        </w:rPr>
        <w:t>2. Архітектурно-містобудівна рада при центральному органі виконавчої влади, що забезпечує формування державної політики у сфері містобудування</w:t>
      </w:r>
      <w:r w:rsidR="00B774F8">
        <w:rPr>
          <w:rFonts w:ascii="Times New Roman" w:hAnsi="Times New Roman"/>
          <w:sz w:val="28"/>
          <w:szCs w:val="28"/>
        </w:rPr>
        <w:t>,</w:t>
      </w:r>
      <w:r w:rsidRPr="00E46290">
        <w:rPr>
          <w:rFonts w:ascii="Times New Roman" w:hAnsi="Times New Roman"/>
          <w:sz w:val="28"/>
          <w:szCs w:val="28"/>
        </w:rPr>
        <w:t xml:space="preserve"> розглядає такі проекти містобудівної документації:</w:t>
      </w:r>
    </w:p>
    <w:p w:rsidR="00E46290" w:rsidRPr="00E46290" w:rsidRDefault="00E46290" w:rsidP="00E46290">
      <w:pPr>
        <w:pStyle w:val="a3"/>
        <w:rPr>
          <w:rFonts w:ascii="Times New Roman" w:hAnsi="Times New Roman"/>
          <w:sz w:val="28"/>
          <w:szCs w:val="28"/>
        </w:rPr>
      </w:pPr>
      <w:r w:rsidRPr="00E46290">
        <w:rPr>
          <w:rFonts w:ascii="Times New Roman" w:hAnsi="Times New Roman"/>
          <w:sz w:val="28"/>
          <w:szCs w:val="28"/>
        </w:rPr>
        <w:t>Генеральна схема планування території України;</w:t>
      </w:r>
    </w:p>
    <w:p w:rsidR="00E46290" w:rsidRPr="00E46290" w:rsidRDefault="00E46290" w:rsidP="00E46290">
      <w:pPr>
        <w:pStyle w:val="a3"/>
        <w:rPr>
          <w:rFonts w:ascii="Times New Roman" w:hAnsi="Times New Roman"/>
          <w:sz w:val="28"/>
          <w:szCs w:val="28"/>
        </w:rPr>
      </w:pPr>
      <w:r w:rsidRPr="00E46290">
        <w:rPr>
          <w:rFonts w:ascii="Times New Roman" w:hAnsi="Times New Roman"/>
          <w:sz w:val="28"/>
          <w:szCs w:val="28"/>
        </w:rPr>
        <w:t>схеми планування території окремих частин України;</w:t>
      </w:r>
    </w:p>
    <w:p w:rsidR="00E46290" w:rsidRPr="00E46290" w:rsidRDefault="00E46290" w:rsidP="00E46290">
      <w:pPr>
        <w:pStyle w:val="a3"/>
        <w:rPr>
          <w:rFonts w:ascii="Times New Roman" w:hAnsi="Times New Roman"/>
          <w:sz w:val="28"/>
          <w:szCs w:val="28"/>
        </w:rPr>
      </w:pPr>
      <w:r w:rsidRPr="00E46290">
        <w:rPr>
          <w:rFonts w:ascii="Times New Roman" w:hAnsi="Times New Roman"/>
          <w:sz w:val="28"/>
          <w:szCs w:val="28"/>
        </w:rPr>
        <w:t>схеми планування території областей.</w:t>
      </w:r>
    </w:p>
    <w:p w:rsidR="00E46290" w:rsidRPr="00E46290" w:rsidRDefault="00E46290" w:rsidP="00E46290">
      <w:pPr>
        <w:pStyle w:val="a3"/>
        <w:rPr>
          <w:rFonts w:ascii="Times New Roman" w:hAnsi="Times New Roman"/>
          <w:sz w:val="28"/>
          <w:szCs w:val="28"/>
        </w:rPr>
      </w:pPr>
      <w:r w:rsidRPr="00E46290">
        <w:rPr>
          <w:rFonts w:ascii="Times New Roman" w:hAnsi="Times New Roman"/>
          <w:sz w:val="28"/>
          <w:szCs w:val="28"/>
        </w:rPr>
        <w:t>3. Архітектурно-містобудівні ради при органі виконавчої влади Автономної Республіки Крим</w:t>
      </w:r>
      <w:r w:rsidR="00B774F8">
        <w:rPr>
          <w:rFonts w:ascii="Times New Roman" w:hAnsi="Times New Roman"/>
          <w:sz w:val="28"/>
          <w:szCs w:val="28"/>
        </w:rPr>
        <w:t>,</w:t>
      </w:r>
      <w:r w:rsidRPr="00E46290">
        <w:rPr>
          <w:rFonts w:ascii="Times New Roman" w:hAnsi="Times New Roman"/>
          <w:sz w:val="28"/>
          <w:szCs w:val="28"/>
        </w:rPr>
        <w:t xml:space="preserve"> до компетенції якого віднесено вирішення питань у сфер</w:t>
      </w:r>
      <w:r w:rsidR="00B774F8">
        <w:rPr>
          <w:rFonts w:ascii="Times New Roman" w:hAnsi="Times New Roman"/>
          <w:sz w:val="28"/>
          <w:szCs w:val="28"/>
        </w:rPr>
        <w:t>і містобудування та архітектури,</w:t>
      </w:r>
      <w:r w:rsidRPr="00E46290">
        <w:rPr>
          <w:rFonts w:ascii="Times New Roman" w:hAnsi="Times New Roman"/>
          <w:sz w:val="28"/>
          <w:szCs w:val="28"/>
        </w:rPr>
        <w:t xml:space="preserve"> структурних підрозділах районних, обласних, Київської та Севастопольської міс</w:t>
      </w:r>
      <w:r w:rsidR="006213FF">
        <w:rPr>
          <w:rFonts w:ascii="Times New Roman" w:hAnsi="Times New Roman"/>
          <w:sz w:val="28"/>
          <w:szCs w:val="28"/>
        </w:rPr>
        <w:t>ьких</w:t>
      </w:r>
      <w:r w:rsidRPr="00E46290">
        <w:rPr>
          <w:rFonts w:ascii="Times New Roman" w:hAnsi="Times New Roman"/>
          <w:sz w:val="28"/>
          <w:szCs w:val="28"/>
        </w:rPr>
        <w:t xml:space="preserve"> державних адміністрацій з питан</w:t>
      </w:r>
      <w:r w:rsidR="00B774F8">
        <w:rPr>
          <w:rFonts w:ascii="Times New Roman" w:hAnsi="Times New Roman"/>
          <w:sz w:val="28"/>
          <w:szCs w:val="28"/>
        </w:rPr>
        <w:t>ь містобудування та архітектури,</w:t>
      </w:r>
      <w:r w:rsidRPr="00E46290">
        <w:rPr>
          <w:rFonts w:ascii="Times New Roman" w:hAnsi="Times New Roman"/>
          <w:sz w:val="28"/>
          <w:szCs w:val="28"/>
        </w:rPr>
        <w:t xml:space="preserve"> виконавчих органах сільських, селищних, міських рад з питань містобудування та архітектури розглядають за територіальною належністю про</w:t>
      </w:r>
      <w:r>
        <w:rPr>
          <w:rFonts w:ascii="Times New Roman" w:hAnsi="Times New Roman"/>
          <w:sz w:val="28"/>
          <w:szCs w:val="28"/>
        </w:rPr>
        <w:t>е</w:t>
      </w:r>
      <w:r w:rsidRPr="00E46290">
        <w:rPr>
          <w:rFonts w:ascii="Times New Roman" w:hAnsi="Times New Roman"/>
          <w:sz w:val="28"/>
          <w:szCs w:val="28"/>
        </w:rPr>
        <w:t xml:space="preserve">кти містобудівної документації, крім </w:t>
      </w:r>
      <w:r w:rsidR="006213FF">
        <w:rPr>
          <w:rFonts w:ascii="Times New Roman" w:hAnsi="Times New Roman"/>
          <w:sz w:val="28"/>
          <w:szCs w:val="28"/>
        </w:rPr>
        <w:t xml:space="preserve">проектів, що </w:t>
      </w:r>
      <w:r w:rsidRPr="00E46290">
        <w:rPr>
          <w:rFonts w:ascii="Times New Roman" w:hAnsi="Times New Roman"/>
          <w:sz w:val="28"/>
          <w:szCs w:val="28"/>
        </w:rPr>
        <w:t>визначен</w:t>
      </w:r>
      <w:r w:rsidR="006213FF">
        <w:rPr>
          <w:rFonts w:ascii="Times New Roman" w:hAnsi="Times New Roman"/>
          <w:sz w:val="28"/>
          <w:szCs w:val="28"/>
        </w:rPr>
        <w:t>і</w:t>
      </w:r>
      <w:r w:rsidRPr="00E46290">
        <w:rPr>
          <w:rFonts w:ascii="Times New Roman" w:hAnsi="Times New Roman"/>
          <w:sz w:val="28"/>
          <w:szCs w:val="28"/>
        </w:rPr>
        <w:t xml:space="preserve"> частиною другою цієї статті.</w:t>
      </w:r>
      <w:r>
        <w:rPr>
          <w:rFonts w:ascii="Times New Roman" w:hAnsi="Times New Roman"/>
          <w:sz w:val="28"/>
          <w:szCs w:val="28"/>
        </w:rPr>
        <w:t>”</w:t>
      </w:r>
      <w:r w:rsidRPr="00E46290">
        <w:rPr>
          <w:rFonts w:ascii="Times New Roman" w:hAnsi="Times New Roman"/>
          <w:sz w:val="28"/>
          <w:szCs w:val="28"/>
        </w:rPr>
        <w:t>.</w:t>
      </w:r>
    </w:p>
    <w:p w:rsidR="00E46290" w:rsidRDefault="00E46290" w:rsidP="00E4629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зв’язку з цим частини другу — п’яту вважати відповідно частинами четвертою — сьомою;</w:t>
      </w:r>
    </w:p>
    <w:p w:rsidR="00E46290" w:rsidRDefault="00C15752" w:rsidP="00E4629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 w:rsidR="00B774F8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стину шосту виключити;</w:t>
      </w:r>
    </w:p>
    <w:p w:rsidR="00E46290" w:rsidRDefault="00E9279A" w:rsidP="00E4629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002B21">
        <w:rPr>
          <w:rFonts w:ascii="Times New Roman" w:hAnsi="Times New Roman"/>
          <w:sz w:val="28"/>
          <w:szCs w:val="28"/>
        </w:rPr>
        <w:t xml:space="preserve">) у частині третій статті 27 </w:t>
      </w:r>
      <w:r w:rsidR="00E46290">
        <w:rPr>
          <w:rFonts w:ascii="Times New Roman" w:hAnsi="Times New Roman"/>
          <w:sz w:val="28"/>
          <w:szCs w:val="28"/>
        </w:rPr>
        <w:t>слова “уповноваженим органом містобудування та архітектури” замінити словами “виконавчим органом сільської, селищної, міської ради з питан</w:t>
      </w:r>
      <w:r w:rsidR="00B774F8">
        <w:rPr>
          <w:rFonts w:ascii="Times New Roman" w:hAnsi="Times New Roman"/>
          <w:sz w:val="28"/>
          <w:szCs w:val="28"/>
        </w:rPr>
        <w:t>ь містобудування та архітектури</w:t>
      </w:r>
      <w:r w:rsidR="00E46290">
        <w:rPr>
          <w:rFonts w:ascii="Times New Roman" w:hAnsi="Times New Roman"/>
          <w:sz w:val="28"/>
          <w:szCs w:val="28"/>
        </w:rPr>
        <w:t xml:space="preserve"> </w:t>
      </w:r>
      <w:r w:rsidR="00B774F8">
        <w:rPr>
          <w:rFonts w:ascii="Times New Roman" w:hAnsi="Times New Roman"/>
          <w:sz w:val="28"/>
          <w:szCs w:val="28"/>
        </w:rPr>
        <w:t>в</w:t>
      </w:r>
      <w:r w:rsidR="00E46290">
        <w:rPr>
          <w:rFonts w:ascii="Times New Roman" w:hAnsi="Times New Roman"/>
          <w:sz w:val="28"/>
          <w:szCs w:val="28"/>
        </w:rPr>
        <w:t xml:space="preserve"> разі, </w:t>
      </w:r>
      <w:r w:rsidR="006213FF">
        <w:rPr>
          <w:rFonts w:ascii="Times New Roman" w:hAnsi="Times New Roman"/>
          <w:sz w:val="28"/>
          <w:szCs w:val="28"/>
        </w:rPr>
        <w:t>коли</w:t>
      </w:r>
      <w:r w:rsidR="00E46290">
        <w:rPr>
          <w:rFonts w:ascii="Times New Roman" w:hAnsi="Times New Roman"/>
          <w:sz w:val="28"/>
          <w:szCs w:val="28"/>
        </w:rPr>
        <w:t xml:space="preserve"> земельна ділянка розташована за межами території </w:t>
      </w:r>
      <w:r w:rsidR="00E65A9C">
        <w:rPr>
          <w:rFonts w:ascii="Times New Roman" w:hAnsi="Times New Roman"/>
          <w:sz w:val="28"/>
          <w:szCs w:val="28"/>
        </w:rPr>
        <w:t xml:space="preserve">відповідних </w:t>
      </w:r>
      <w:r w:rsidR="00E65A9C">
        <w:rPr>
          <w:rFonts w:ascii="Times New Roman" w:hAnsi="Times New Roman"/>
          <w:sz w:val="28"/>
          <w:szCs w:val="28"/>
        </w:rPr>
        <w:lastRenderedPageBreak/>
        <w:t>територіальних громад (населених пунктів)</w:t>
      </w:r>
      <w:r w:rsidR="00B774F8">
        <w:rPr>
          <w:rFonts w:ascii="Times New Roman" w:hAnsi="Times New Roman"/>
          <w:sz w:val="28"/>
          <w:szCs w:val="28"/>
        </w:rPr>
        <w:t>,</w:t>
      </w:r>
      <w:r w:rsidR="00E65A9C">
        <w:rPr>
          <w:rFonts w:ascii="Times New Roman" w:hAnsi="Times New Roman"/>
          <w:sz w:val="28"/>
          <w:szCs w:val="28"/>
        </w:rPr>
        <w:t xml:space="preserve"> </w:t>
      </w:r>
      <w:r w:rsidR="00E46290">
        <w:rPr>
          <w:rFonts w:ascii="Times New Roman" w:hAnsi="Times New Roman"/>
          <w:sz w:val="28"/>
          <w:szCs w:val="28"/>
        </w:rPr>
        <w:t>структурним підрозділом районної державної адміністрації з питань містобудування та архітектури або органом виконавчої влади Автономної Республіки Крим</w:t>
      </w:r>
      <w:r w:rsidR="00B774F8">
        <w:rPr>
          <w:rFonts w:ascii="Times New Roman" w:hAnsi="Times New Roman"/>
          <w:sz w:val="28"/>
          <w:szCs w:val="28"/>
        </w:rPr>
        <w:t>,</w:t>
      </w:r>
      <w:r w:rsidR="00E46290">
        <w:rPr>
          <w:rFonts w:ascii="Times New Roman" w:hAnsi="Times New Roman"/>
          <w:sz w:val="28"/>
          <w:szCs w:val="28"/>
        </w:rPr>
        <w:t xml:space="preserve"> до компетенції якого віднесено вирішення питань у сфері містобудування та архітектури</w:t>
      </w:r>
      <w:r w:rsidR="00B36ACE">
        <w:rPr>
          <w:rFonts w:ascii="Times New Roman" w:hAnsi="Times New Roman"/>
          <w:sz w:val="28"/>
          <w:szCs w:val="28"/>
        </w:rPr>
        <w:t>,</w:t>
      </w:r>
      <w:r w:rsidR="00E46290">
        <w:rPr>
          <w:rFonts w:ascii="Times New Roman" w:hAnsi="Times New Roman"/>
          <w:sz w:val="28"/>
          <w:szCs w:val="28"/>
        </w:rPr>
        <w:t xml:space="preserve"> за місцем розташування земельної</w:t>
      </w:r>
      <w:r w:rsidR="00C15752">
        <w:rPr>
          <w:rFonts w:ascii="Times New Roman" w:hAnsi="Times New Roman"/>
          <w:sz w:val="28"/>
          <w:szCs w:val="28"/>
        </w:rPr>
        <w:t xml:space="preserve"> ділянки”, </w:t>
      </w:r>
      <w:r w:rsidR="00002B21">
        <w:rPr>
          <w:rFonts w:ascii="Times New Roman" w:hAnsi="Times New Roman"/>
          <w:sz w:val="28"/>
          <w:szCs w:val="28"/>
        </w:rPr>
        <w:t xml:space="preserve">а </w:t>
      </w:r>
      <w:r w:rsidR="00E46290">
        <w:rPr>
          <w:rFonts w:ascii="Times New Roman" w:hAnsi="Times New Roman"/>
          <w:sz w:val="28"/>
          <w:szCs w:val="28"/>
        </w:rPr>
        <w:t>слово “пакета” виключити;</w:t>
      </w:r>
    </w:p>
    <w:p w:rsidR="00E46290" w:rsidRDefault="00E9279A" w:rsidP="00E4629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E46290">
        <w:rPr>
          <w:rFonts w:ascii="Times New Roman" w:hAnsi="Times New Roman"/>
          <w:sz w:val="28"/>
          <w:szCs w:val="28"/>
        </w:rPr>
        <w:t>) у статті 28:</w:t>
      </w:r>
    </w:p>
    <w:p w:rsidR="00E46290" w:rsidRDefault="00E46290" w:rsidP="00E4629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доповнити статтю частиною п’ятою такого змісту:</w:t>
      </w:r>
    </w:p>
    <w:p w:rsidR="00E46290" w:rsidRDefault="00E46290" w:rsidP="00E4629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“5. Надання земельних ділянок для розміщення тимчасових споруд для провадження підприємницької діяльності здійснюється в порядку, встановленому Земельним кодексом України.”;</w:t>
      </w:r>
    </w:p>
    <w:p w:rsidR="004F7671" w:rsidRDefault="00E9279A" w:rsidP="00E4629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E46290">
        <w:rPr>
          <w:rFonts w:ascii="Times New Roman" w:hAnsi="Times New Roman"/>
          <w:sz w:val="28"/>
          <w:szCs w:val="28"/>
        </w:rPr>
        <w:t xml:space="preserve">) </w:t>
      </w:r>
      <w:r w:rsidR="004F7671" w:rsidRPr="004F7671">
        <w:rPr>
          <w:rFonts w:ascii="Times New Roman" w:hAnsi="Times New Roman"/>
          <w:sz w:val="28"/>
          <w:szCs w:val="28"/>
        </w:rPr>
        <w:t>частину четверту статті 33 викласти в такій редакції:</w:t>
      </w:r>
    </w:p>
    <w:p w:rsidR="004F7671" w:rsidRDefault="004F7671" w:rsidP="00E46290">
      <w:pPr>
        <w:pStyle w:val="a3"/>
        <w:rPr>
          <w:rFonts w:ascii="Times New Roman" w:hAnsi="Times New Roman"/>
          <w:sz w:val="28"/>
          <w:szCs w:val="28"/>
        </w:rPr>
      </w:pPr>
      <w:r w:rsidRPr="004F7671">
        <w:rPr>
          <w:rFonts w:ascii="Times New Roman" w:hAnsi="Times New Roman"/>
          <w:sz w:val="28"/>
          <w:szCs w:val="28"/>
        </w:rPr>
        <w:t>“4. Під час комплексної забудови території розміщення об’єктів будівництва здійснюється шляхом надання містобудівних умов та обмежень або видачі будівельного паспорта відповідно до містобудівної документації в порядку, передбаченому цим Законом:</w:t>
      </w:r>
    </w:p>
    <w:p w:rsidR="00E46290" w:rsidRDefault="00E46290" w:rsidP="00E9279A">
      <w:pPr>
        <w:pStyle w:val="a3"/>
        <w:spacing w:before="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території </w:t>
      </w:r>
      <w:r w:rsidR="00E65A9C">
        <w:rPr>
          <w:rFonts w:ascii="Times New Roman" w:hAnsi="Times New Roman"/>
          <w:sz w:val="28"/>
          <w:szCs w:val="28"/>
        </w:rPr>
        <w:t>відповідних територіальних громад (</w:t>
      </w:r>
      <w:r>
        <w:rPr>
          <w:rFonts w:ascii="Times New Roman" w:hAnsi="Times New Roman"/>
          <w:sz w:val="28"/>
          <w:szCs w:val="28"/>
        </w:rPr>
        <w:t xml:space="preserve">населених </w:t>
      </w:r>
      <w:r w:rsidR="00E65A9C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пунктів</w:t>
      </w:r>
      <w:r w:rsidR="00E65A9C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— виконавчим органом сільської, селищної, міської ради з питань містобудування та архітектури;</w:t>
      </w:r>
    </w:p>
    <w:p w:rsidR="00E46290" w:rsidRDefault="00E46290" w:rsidP="00E9279A">
      <w:pPr>
        <w:pStyle w:val="a3"/>
        <w:spacing w:before="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межами </w:t>
      </w:r>
      <w:r w:rsidR="00E65A9C">
        <w:rPr>
          <w:rFonts w:ascii="Times New Roman" w:hAnsi="Times New Roman"/>
          <w:sz w:val="28"/>
          <w:szCs w:val="28"/>
        </w:rPr>
        <w:t xml:space="preserve">території відповідних територіальних громад (населених пунктів) </w:t>
      </w:r>
      <w:r>
        <w:rPr>
          <w:rFonts w:ascii="Times New Roman" w:hAnsi="Times New Roman"/>
          <w:sz w:val="28"/>
          <w:szCs w:val="28"/>
        </w:rPr>
        <w:t>— структурним підрозділом районної державної адміністрації з питань містобудування та архітектури або органом виконавчої влади Автономної Республіки Крим</w:t>
      </w:r>
      <w:r w:rsidR="00B774F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до компетенції якого віднесено вирішення питань у сфері містобудування та архітектури</w:t>
      </w:r>
      <w:r w:rsidR="00B36AC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за місцем р</w:t>
      </w:r>
      <w:r w:rsidR="00B96308">
        <w:rPr>
          <w:rFonts w:ascii="Times New Roman" w:hAnsi="Times New Roman"/>
          <w:sz w:val="28"/>
          <w:szCs w:val="28"/>
        </w:rPr>
        <w:t>озташування земельної ділянки.”;</w:t>
      </w:r>
    </w:p>
    <w:p w:rsidR="004F7671" w:rsidRDefault="00E9279A" w:rsidP="00E9279A">
      <w:pPr>
        <w:pStyle w:val="a3"/>
        <w:spacing w:before="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4F7671">
        <w:rPr>
          <w:rFonts w:ascii="Times New Roman" w:hAnsi="Times New Roman"/>
          <w:sz w:val="28"/>
          <w:szCs w:val="28"/>
        </w:rPr>
        <w:t xml:space="preserve">) </w:t>
      </w:r>
      <w:r w:rsidR="004F7671" w:rsidRPr="004F7671">
        <w:rPr>
          <w:rFonts w:ascii="Times New Roman" w:hAnsi="Times New Roman"/>
          <w:sz w:val="28"/>
          <w:szCs w:val="28"/>
        </w:rPr>
        <w:t xml:space="preserve">у тексті Закону слова “орган містобудування та архітектури” в усіх відмінках </w:t>
      </w:r>
      <w:r w:rsidR="00B96308">
        <w:rPr>
          <w:rFonts w:ascii="Times New Roman" w:hAnsi="Times New Roman"/>
          <w:sz w:val="28"/>
          <w:szCs w:val="28"/>
        </w:rPr>
        <w:t xml:space="preserve">і числах </w:t>
      </w:r>
      <w:r w:rsidR="004F7671" w:rsidRPr="004F7671">
        <w:rPr>
          <w:rFonts w:ascii="Times New Roman" w:hAnsi="Times New Roman"/>
          <w:sz w:val="28"/>
          <w:szCs w:val="28"/>
        </w:rPr>
        <w:t>замінити словами “орган з питань містобудування та архітектури” у відповідному ві</w:t>
      </w:r>
      <w:r w:rsidR="00B96308">
        <w:rPr>
          <w:rFonts w:ascii="Times New Roman" w:hAnsi="Times New Roman"/>
          <w:sz w:val="28"/>
          <w:szCs w:val="28"/>
        </w:rPr>
        <w:t>дмінку і числі.</w:t>
      </w:r>
    </w:p>
    <w:p w:rsidR="00E46290" w:rsidRDefault="00E46290" w:rsidP="00E9279A">
      <w:pPr>
        <w:pStyle w:val="a3"/>
        <w:spacing w:before="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II. Прикінцеві положення</w:t>
      </w:r>
    </w:p>
    <w:p w:rsidR="00E46290" w:rsidRPr="00E46290" w:rsidRDefault="00E46290" w:rsidP="00E9279A">
      <w:pPr>
        <w:pStyle w:val="a3"/>
        <w:spacing w:before="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Цей Закон набирає чинності через чотири місяці </w:t>
      </w:r>
      <w:r w:rsidRPr="00E46290">
        <w:rPr>
          <w:rFonts w:ascii="Times New Roman" w:hAnsi="Times New Roman"/>
          <w:sz w:val="28"/>
          <w:szCs w:val="28"/>
        </w:rPr>
        <w:t>з дня, наступного за днем його опублікування.</w:t>
      </w:r>
    </w:p>
    <w:p w:rsidR="00E46290" w:rsidRPr="00E46290" w:rsidRDefault="00E46290" w:rsidP="00E9279A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E46290">
        <w:rPr>
          <w:rFonts w:ascii="Times New Roman" w:hAnsi="Times New Roman"/>
          <w:sz w:val="28"/>
          <w:szCs w:val="28"/>
        </w:rPr>
        <w:t>2. Кабінету Міністрів України:</w:t>
      </w:r>
    </w:p>
    <w:p w:rsidR="00E46290" w:rsidRPr="00E46290" w:rsidRDefault="00E46290" w:rsidP="00E9279A">
      <w:pPr>
        <w:pStyle w:val="a3"/>
        <w:spacing w:before="60"/>
        <w:rPr>
          <w:rFonts w:ascii="Times New Roman" w:hAnsi="Times New Roman"/>
          <w:sz w:val="28"/>
          <w:szCs w:val="28"/>
        </w:rPr>
      </w:pPr>
      <w:bookmarkStart w:id="3" w:name="n13"/>
      <w:bookmarkEnd w:id="3"/>
      <w:r w:rsidRPr="00E46290">
        <w:rPr>
          <w:rFonts w:ascii="Times New Roman" w:hAnsi="Times New Roman"/>
          <w:sz w:val="28"/>
          <w:szCs w:val="28"/>
        </w:rPr>
        <w:t xml:space="preserve">привести </w:t>
      </w:r>
      <w:r w:rsidR="00FF3E09">
        <w:rPr>
          <w:rFonts w:ascii="Times New Roman" w:hAnsi="Times New Roman"/>
          <w:sz w:val="28"/>
          <w:szCs w:val="28"/>
        </w:rPr>
        <w:t>власні</w:t>
      </w:r>
      <w:r w:rsidRPr="00E46290">
        <w:rPr>
          <w:rFonts w:ascii="Times New Roman" w:hAnsi="Times New Roman"/>
          <w:sz w:val="28"/>
          <w:szCs w:val="28"/>
        </w:rPr>
        <w:t xml:space="preserve"> нормативно-правові акти у відповідність із цим Законом;</w:t>
      </w:r>
    </w:p>
    <w:p w:rsidR="00E46290" w:rsidRPr="00E46290" w:rsidRDefault="00E46290" w:rsidP="00E9279A">
      <w:pPr>
        <w:pStyle w:val="a3"/>
        <w:spacing w:before="60"/>
        <w:rPr>
          <w:rFonts w:ascii="Times New Roman" w:hAnsi="Times New Roman"/>
          <w:sz w:val="28"/>
          <w:szCs w:val="28"/>
        </w:rPr>
      </w:pPr>
      <w:bookmarkStart w:id="4" w:name="n14"/>
      <w:bookmarkEnd w:id="4"/>
      <w:r w:rsidRPr="00E46290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2B53D3" w:rsidRPr="004F402D" w:rsidRDefault="002B53D3" w:rsidP="00002B21">
      <w:pPr>
        <w:spacing w:before="4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2B53D3" w:rsidRPr="004F402D" w:rsidSect="00F44363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229" w:rsidRDefault="00464229">
      <w:r>
        <w:separator/>
      </w:r>
    </w:p>
  </w:endnote>
  <w:endnote w:type="continuationSeparator" w:id="0">
    <w:p w:rsidR="00464229" w:rsidRDefault="00464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229" w:rsidRDefault="00464229">
      <w:r>
        <w:separator/>
      </w:r>
    </w:p>
  </w:footnote>
  <w:footnote w:type="continuationSeparator" w:id="0">
    <w:p w:rsidR="00464229" w:rsidRDefault="004642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507AAD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02B21"/>
    <w:rsid w:val="0001643C"/>
    <w:rsid w:val="0003628E"/>
    <w:rsid w:val="000A7FEE"/>
    <w:rsid w:val="000B3D79"/>
    <w:rsid w:val="000C703E"/>
    <w:rsid w:val="000D03B4"/>
    <w:rsid w:val="000D0C84"/>
    <w:rsid w:val="000E6BEE"/>
    <w:rsid w:val="000F4655"/>
    <w:rsid w:val="001054BE"/>
    <w:rsid w:val="0014526B"/>
    <w:rsid w:val="001523EA"/>
    <w:rsid w:val="0016459E"/>
    <w:rsid w:val="001832EA"/>
    <w:rsid w:val="002031EC"/>
    <w:rsid w:val="0021465A"/>
    <w:rsid w:val="002223C5"/>
    <w:rsid w:val="00222A07"/>
    <w:rsid w:val="00262F73"/>
    <w:rsid w:val="002729B5"/>
    <w:rsid w:val="002B53D3"/>
    <w:rsid w:val="002D5098"/>
    <w:rsid w:val="002E0771"/>
    <w:rsid w:val="002F1A96"/>
    <w:rsid w:val="002F6D1C"/>
    <w:rsid w:val="003013FB"/>
    <w:rsid w:val="003A0116"/>
    <w:rsid w:val="003F03A9"/>
    <w:rsid w:val="00413980"/>
    <w:rsid w:val="004253EF"/>
    <w:rsid w:val="00426248"/>
    <w:rsid w:val="00436A5E"/>
    <w:rsid w:val="00445A63"/>
    <w:rsid w:val="00455CFC"/>
    <w:rsid w:val="00464229"/>
    <w:rsid w:val="004A3FCB"/>
    <w:rsid w:val="004E7446"/>
    <w:rsid w:val="004F7671"/>
    <w:rsid w:val="00507AAD"/>
    <w:rsid w:val="0052582A"/>
    <w:rsid w:val="00544C1B"/>
    <w:rsid w:val="00582BB7"/>
    <w:rsid w:val="005B324C"/>
    <w:rsid w:val="005B4D4A"/>
    <w:rsid w:val="005C3CB4"/>
    <w:rsid w:val="005F28F8"/>
    <w:rsid w:val="005F4706"/>
    <w:rsid w:val="005F6DC4"/>
    <w:rsid w:val="006213FF"/>
    <w:rsid w:val="00635060"/>
    <w:rsid w:val="006C6D58"/>
    <w:rsid w:val="0072198F"/>
    <w:rsid w:val="007370F8"/>
    <w:rsid w:val="00757FFD"/>
    <w:rsid w:val="00764C95"/>
    <w:rsid w:val="00775DAC"/>
    <w:rsid w:val="00780723"/>
    <w:rsid w:val="007B5FAB"/>
    <w:rsid w:val="007D1318"/>
    <w:rsid w:val="008016F2"/>
    <w:rsid w:val="00804F15"/>
    <w:rsid w:val="0082555D"/>
    <w:rsid w:val="008473A4"/>
    <w:rsid w:val="0085270C"/>
    <w:rsid w:val="00874E3D"/>
    <w:rsid w:val="008814BA"/>
    <w:rsid w:val="008B6338"/>
    <w:rsid w:val="008D506E"/>
    <w:rsid w:val="008E0FCE"/>
    <w:rsid w:val="00906AB0"/>
    <w:rsid w:val="00927C9F"/>
    <w:rsid w:val="00984DF4"/>
    <w:rsid w:val="00986430"/>
    <w:rsid w:val="0098686B"/>
    <w:rsid w:val="009A1C9C"/>
    <w:rsid w:val="009E7FDA"/>
    <w:rsid w:val="00A455BA"/>
    <w:rsid w:val="00A87179"/>
    <w:rsid w:val="00AB794B"/>
    <w:rsid w:val="00AD6988"/>
    <w:rsid w:val="00B3556B"/>
    <w:rsid w:val="00B36ACE"/>
    <w:rsid w:val="00B76F4B"/>
    <w:rsid w:val="00B774F8"/>
    <w:rsid w:val="00B80F2B"/>
    <w:rsid w:val="00B83EF6"/>
    <w:rsid w:val="00B96308"/>
    <w:rsid w:val="00BB56AD"/>
    <w:rsid w:val="00BF3EF2"/>
    <w:rsid w:val="00C15752"/>
    <w:rsid w:val="00C30537"/>
    <w:rsid w:val="00C30F0B"/>
    <w:rsid w:val="00C3481E"/>
    <w:rsid w:val="00C362EA"/>
    <w:rsid w:val="00C3780D"/>
    <w:rsid w:val="00CA143D"/>
    <w:rsid w:val="00CA1843"/>
    <w:rsid w:val="00CB3E75"/>
    <w:rsid w:val="00CB44E4"/>
    <w:rsid w:val="00CB4E09"/>
    <w:rsid w:val="00CE01A6"/>
    <w:rsid w:val="00D25E47"/>
    <w:rsid w:val="00D4191B"/>
    <w:rsid w:val="00D60C9D"/>
    <w:rsid w:val="00DB314F"/>
    <w:rsid w:val="00E07531"/>
    <w:rsid w:val="00E075A2"/>
    <w:rsid w:val="00E46290"/>
    <w:rsid w:val="00E65A9C"/>
    <w:rsid w:val="00E81806"/>
    <w:rsid w:val="00E9279A"/>
    <w:rsid w:val="00EA2559"/>
    <w:rsid w:val="00F13C71"/>
    <w:rsid w:val="00F34FDC"/>
    <w:rsid w:val="00F37B32"/>
    <w:rsid w:val="00F44363"/>
    <w:rsid w:val="00FA5785"/>
    <w:rsid w:val="00FE507E"/>
    <w:rsid w:val="00FF3915"/>
    <w:rsid w:val="00FF3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858D33E-5FE2-4213-935F-0DE0EDE4A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No Spacing"/>
    <w:uiPriority w:val="99"/>
    <w:qFormat/>
    <w:rsid w:val="00E46290"/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5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5142</Words>
  <Characters>2931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8057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cp:revision>2</cp:revision>
  <dcterms:created xsi:type="dcterms:W3CDTF">2021-07-30T11:34:00Z</dcterms:created>
  <dcterms:modified xsi:type="dcterms:W3CDTF">2021-07-30T11:34:00Z</dcterms:modified>
</cp:coreProperties>
</file>