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68A72" w14:textId="77777777" w:rsidR="002F4D69" w:rsidRPr="0056727C" w:rsidRDefault="002F4D69" w:rsidP="00735209">
      <w:pPr>
        <w:keepNext/>
        <w:spacing w:line="276" w:lineRule="auto"/>
        <w:ind w:firstLine="7655"/>
        <w:jc w:val="right"/>
        <w:rPr>
          <w:rFonts w:ascii="Times New Roman" w:hAnsi="Times New Roman"/>
          <w:sz w:val="28"/>
          <w:szCs w:val="28"/>
          <w:lang w:eastAsia="uk-UA"/>
        </w:rPr>
      </w:pPr>
      <w:bookmarkStart w:id="0" w:name="_GoBack"/>
      <w:bookmarkEnd w:id="0"/>
      <w:r w:rsidRPr="0056727C">
        <w:rPr>
          <w:rFonts w:ascii="Times New Roman" w:hAnsi="Times New Roman"/>
          <w:color w:val="000000"/>
          <w:sz w:val="28"/>
          <w:szCs w:val="28"/>
          <w:lang w:eastAsia="uk-UA"/>
        </w:rPr>
        <w:t>Проект</w:t>
      </w:r>
    </w:p>
    <w:p w14:paraId="6C6A251B" w14:textId="77777777" w:rsidR="002F4D69" w:rsidRPr="0056727C" w:rsidRDefault="002F4D69" w:rsidP="00735209">
      <w:pPr>
        <w:keepNext/>
        <w:spacing w:line="276" w:lineRule="auto"/>
        <w:ind w:firstLine="3828"/>
        <w:jc w:val="right"/>
        <w:rPr>
          <w:rFonts w:ascii="Times New Roman" w:hAnsi="Times New Roman"/>
          <w:sz w:val="28"/>
          <w:szCs w:val="28"/>
          <w:lang w:eastAsia="uk-UA"/>
        </w:rPr>
      </w:pPr>
      <w:r w:rsidRPr="0056727C">
        <w:rPr>
          <w:rFonts w:ascii="Times New Roman" w:hAnsi="Times New Roman"/>
          <w:color w:val="000000"/>
          <w:sz w:val="28"/>
          <w:szCs w:val="28"/>
          <w:lang w:eastAsia="uk-UA"/>
        </w:rPr>
        <w:t>вноситься народними депутатами України</w:t>
      </w:r>
    </w:p>
    <w:p w14:paraId="1CBD7D55" w14:textId="77777777" w:rsidR="00D355D8" w:rsidRDefault="00D355D8" w:rsidP="00735209">
      <w:pPr>
        <w:tabs>
          <w:tab w:val="left" w:pos="6960"/>
        </w:tabs>
        <w:spacing w:line="276" w:lineRule="auto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2C7DF441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Новинським В.В.</w:t>
      </w:r>
    </w:p>
    <w:p w14:paraId="77103B4D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Гриб В.О.</w:t>
      </w:r>
    </w:p>
    <w:p w14:paraId="44BFE312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Магерою С.В.</w:t>
      </w:r>
    </w:p>
    <w:p w14:paraId="10770B2D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Шенцевим Д.О.</w:t>
      </w:r>
    </w:p>
    <w:p w14:paraId="41F46476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Шпеновим Д.Ю.</w:t>
      </w:r>
    </w:p>
    <w:p w14:paraId="2284D741" w14:textId="77777777" w:rsidR="002F4D69" w:rsidRPr="002F4D69" w:rsidRDefault="002F4D69" w:rsidP="00735209">
      <w:pPr>
        <w:shd w:val="clear" w:color="auto" w:fill="FFFFFF"/>
        <w:spacing w:line="276" w:lineRule="auto"/>
        <w:ind w:left="2832" w:firstLine="708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14:paraId="3AFD743D" w14:textId="77777777" w:rsidR="000F13D9" w:rsidRPr="00D96D01" w:rsidRDefault="000F13D9" w:rsidP="00735209">
      <w:pPr>
        <w:pStyle w:val="a4"/>
        <w:spacing w:before="0" w:line="276" w:lineRule="auto"/>
        <w:jc w:val="left"/>
        <w:rPr>
          <w:rFonts w:ascii="Times New Roman" w:hAnsi="Times New Roman"/>
        </w:rPr>
      </w:pPr>
    </w:p>
    <w:p w14:paraId="24EF8070" w14:textId="77777777" w:rsidR="00026A4A" w:rsidRPr="00D96D01" w:rsidRDefault="00026A4A" w:rsidP="00026A4A">
      <w:pPr>
        <w:pStyle w:val="a4"/>
        <w:spacing w:before="480"/>
        <w:rPr>
          <w:rFonts w:ascii="Times New Roman" w:hAnsi="Times New Roman"/>
        </w:rPr>
      </w:pPr>
      <w:r w:rsidRPr="00D96D01">
        <w:rPr>
          <w:rFonts w:ascii="Times New Roman" w:hAnsi="Times New Roman"/>
        </w:rPr>
        <w:t>Закон УкраЇни</w:t>
      </w:r>
    </w:p>
    <w:p w14:paraId="738D7013" w14:textId="77777777" w:rsidR="00D96D01" w:rsidRDefault="00D96D01" w:rsidP="00D96D0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C669A83" w14:textId="76FB6736" w:rsidR="00BD2284" w:rsidRPr="00BD2284" w:rsidRDefault="00BD2284" w:rsidP="00BD2284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D2284">
        <w:rPr>
          <w:rFonts w:ascii="Times New Roman" w:hAnsi="Times New Roman"/>
          <w:b/>
          <w:color w:val="000000"/>
          <w:sz w:val="28"/>
          <w:szCs w:val="28"/>
        </w:rPr>
        <w:t xml:space="preserve">Про внесення змін до деяких законів України щодо діяльності релігійних організацій та </w:t>
      </w:r>
      <w:r w:rsidRPr="00BD228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забезпечення конституційного </w:t>
      </w:r>
      <w:r w:rsidRPr="00BD2284">
        <w:rPr>
          <w:rFonts w:ascii="Times New Roman" w:hAnsi="Times New Roman"/>
          <w:b/>
          <w:sz w:val="28"/>
          <w:szCs w:val="28"/>
          <w:shd w:val="clear" w:color="auto" w:fill="FFFFFF"/>
        </w:rPr>
        <w:t>права громадян на свободу світогляду і віросповідання</w:t>
      </w:r>
    </w:p>
    <w:p w14:paraId="131F141B" w14:textId="7B173A35" w:rsidR="00026A4A" w:rsidRPr="00D96D01" w:rsidRDefault="00026A4A" w:rsidP="008D2F8E">
      <w:pPr>
        <w:jc w:val="center"/>
        <w:rPr>
          <w:rFonts w:ascii="Times New Roman" w:hAnsi="Times New Roman"/>
          <w:b/>
          <w:sz w:val="28"/>
          <w:szCs w:val="28"/>
        </w:rPr>
      </w:pPr>
      <w:r w:rsidRPr="00D96D01">
        <w:rPr>
          <w:rFonts w:ascii="Times New Roman" w:hAnsi="Times New Roman"/>
          <w:sz w:val="28"/>
          <w:szCs w:val="28"/>
        </w:rPr>
        <w:t xml:space="preserve">___________________________________________ </w:t>
      </w:r>
    </w:p>
    <w:p w14:paraId="2316BA73" w14:textId="77777777" w:rsidR="008D2F8E" w:rsidRDefault="008D2F8E" w:rsidP="00C7071D">
      <w:pPr>
        <w:autoSpaceDE w:val="0"/>
        <w:autoSpaceDN w:val="0"/>
        <w:adjustRightInd w:val="0"/>
        <w:spacing w:after="200" w:line="276" w:lineRule="auto"/>
        <w:ind w:right="-567" w:firstLine="540"/>
        <w:rPr>
          <w:rFonts w:ascii="Times New Roman" w:hAnsi="Times New Roman"/>
          <w:sz w:val="28"/>
          <w:szCs w:val="28"/>
        </w:rPr>
      </w:pPr>
    </w:p>
    <w:p w14:paraId="0EED5BA0" w14:textId="69880AE4" w:rsidR="00C7071D" w:rsidRPr="00D96D01" w:rsidRDefault="00C7071D" w:rsidP="00735209">
      <w:pPr>
        <w:autoSpaceDE w:val="0"/>
        <w:autoSpaceDN w:val="0"/>
        <w:adjustRightInd w:val="0"/>
        <w:ind w:right="-567" w:firstLine="540"/>
        <w:rPr>
          <w:rFonts w:ascii="Times New Roman" w:hAnsi="Times New Roman"/>
          <w:sz w:val="28"/>
          <w:szCs w:val="28"/>
        </w:rPr>
      </w:pPr>
      <w:r w:rsidRPr="00D96D01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D96D01">
        <w:rPr>
          <w:rFonts w:ascii="Times New Roman" w:hAnsi="Times New Roman"/>
          <w:b/>
          <w:bCs/>
          <w:sz w:val="28"/>
          <w:szCs w:val="28"/>
        </w:rPr>
        <w:t>постановляє</w:t>
      </w:r>
      <w:r w:rsidRPr="00D96D01">
        <w:rPr>
          <w:rFonts w:ascii="Times New Roman" w:hAnsi="Times New Roman"/>
          <w:sz w:val="28"/>
          <w:szCs w:val="28"/>
        </w:rPr>
        <w:t>:</w:t>
      </w:r>
    </w:p>
    <w:p w14:paraId="6DD258D9" w14:textId="77777777" w:rsidR="00D96D01" w:rsidRPr="00D96D01" w:rsidRDefault="00D96D01" w:rsidP="00735209">
      <w:pPr>
        <w:pStyle w:val="a3"/>
        <w:spacing w:before="0"/>
        <w:ind w:firstLine="0"/>
        <w:rPr>
          <w:rFonts w:ascii="Times New Roman" w:hAnsi="Times New Roman"/>
          <w:sz w:val="28"/>
          <w:szCs w:val="28"/>
        </w:rPr>
      </w:pPr>
    </w:p>
    <w:p w14:paraId="1A3D0339" w14:textId="307B2C49" w:rsidR="002F4D69" w:rsidRPr="0056727C" w:rsidRDefault="002F4D69" w:rsidP="00EB5560">
      <w:pPr>
        <w:pStyle w:val="tj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6727C">
        <w:rPr>
          <w:sz w:val="28"/>
          <w:szCs w:val="28"/>
        </w:rPr>
        <w:t xml:space="preserve">Внести зміни до таких законів України: </w:t>
      </w:r>
    </w:p>
    <w:p w14:paraId="31B1691D" w14:textId="77777777" w:rsidR="002F4D69" w:rsidRPr="0056727C" w:rsidRDefault="002F4D69" w:rsidP="00735209">
      <w:pPr>
        <w:pStyle w:val="tj"/>
        <w:spacing w:before="0" w:beforeAutospacing="0" w:after="0" w:afterAutospacing="0"/>
        <w:ind w:left="851"/>
        <w:jc w:val="both"/>
        <w:rPr>
          <w:sz w:val="28"/>
          <w:szCs w:val="28"/>
        </w:rPr>
      </w:pPr>
    </w:p>
    <w:p w14:paraId="62038180" w14:textId="77777777" w:rsidR="0061580E" w:rsidRPr="005C3892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C389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1. У </w:t>
      </w:r>
      <w:hyperlink r:id="rId10" w:tgtFrame="_blank" w:history="1">
        <w:r w:rsidRPr="005C3892">
          <w:rPr>
            <w:rFonts w:ascii="Times New Roman" w:hAnsi="Times New Roman"/>
            <w:b/>
            <w:bCs/>
            <w:color w:val="000000" w:themeColor="text1"/>
            <w:sz w:val="28"/>
            <w:szCs w:val="28"/>
          </w:rPr>
          <w:t>Законі України</w:t>
        </w:r>
      </w:hyperlink>
      <w:r w:rsidRPr="005C389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«Про свободу совісті та релігійні організації» </w:t>
      </w:r>
      <w:bookmarkStart w:id="1" w:name="n4"/>
      <w:bookmarkEnd w:id="1"/>
      <w:r w:rsidRPr="005C3892">
        <w:rPr>
          <w:rFonts w:ascii="Times New Roman" w:hAnsi="Times New Roman"/>
          <w:b/>
          <w:bCs/>
          <w:color w:val="000000" w:themeColor="text1"/>
          <w:sz w:val="28"/>
          <w:szCs w:val="28"/>
        </w:rPr>
        <w:t>(Відомості Верховної Ради УРСР (ВВР), 1991, № 25, ст.283):</w:t>
      </w:r>
    </w:p>
    <w:p w14:paraId="3B8BF3A7" w14:textId="77777777" w:rsidR="0061580E" w:rsidRPr="0008390B" w:rsidRDefault="0061580E" w:rsidP="0061580E">
      <w:pPr>
        <w:pStyle w:val="ae"/>
        <w:spacing w:line="276" w:lineRule="auto"/>
        <w:ind w:firstLine="708"/>
        <w:jc w:val="both"/>
        <w:rPr>
          <w:color w:val="000000" w:themeColor="text1"/>
          <w:szCs w:val="28"/>
          <w:lang w:val="uk-UA"/>
        </w:rPr>
      </w:pPr>
    </w:p>
    <w:p w14:paraId="030F1395" w14:textId="77777777" w:rsidR="0061580E" w:rsidRPr="0008390B" w:rsidRDefault="0061580E" w:rsidP="0061580E">
      <w:pPr>
        <w:pStyle w:val="ae"/>
        <w:spacing w:line="276" w:lineRule="auto"/>
        <w:ind w:firstLine="708"/>
        <w:jc w:val="both"/>
        <w:rPr>
          <w:color w:val="000000" w:themeColor="text1"/>
          <w:szCs w:val="28"/>
          <w:lang w:val="uk-UA"/>
        </w:rPr>
      </w:pPr>
      <w:r w:rsidRPr="0008390B">
        <w:rPr>
          <w:color w:val="000000" w:themeColor="text1"/>
          <w:szCs w:val="28"/>
          <w:lang w:val="uk-UA"/>
        </w:rPr>
        <w:t>1) Статтю 8 викласти у такій редакції:</w:t>
      </w:r>
    </w:p>
    <w:p w14:paraId="746EDA4C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«Стаття 8. Релігійна громада</w:t>
      </w:r>
    </w:p>
    <w:p w14:paraId="5BB98507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 xml:space="preserve">Релігійна громада є місцевою релігійною організацією віруючих громадян одного й того ж культу, віросповідання, напряму, течії або толку, які добровільно об'єдналися з метою спільного задоволення релігійних потреб. </w:t>
      </w:r>
    </w:p>
    <w:p w14:paraId="77315234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Держава визнає право релігійної громади на її підлеглість у канонічних і організаційних питаннях будь-яким діючим в Україні та за її межами релігійним центрам (управлінням) і вільну зміну цієї підлеглості.</w:t>
      </w:r>
    </w:p>
    <w:p w14:paraId="3A2B8DFA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Повідомлення державних органів про утворення релігійної громади не є обов'язковим.»;</w:t>
      </w:r>
    </w:p>
    <w:p w14:paraId="33F277AD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7E6091A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lastRenderedPageBreak/>
        <w:t>2) Частини сьому та восьму статті 12 виключити;</w:t>
      </w:r>
    </w:p>
    <w:p w14:paraId="4EF821CE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035C350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3) У статті 14:</w:t>
      </w:r>
    </w:p>
    <w:p w14:paraId="4992A7FB" w14:textId="3A0BB1F9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- частини другу-п’ят</w:t>
      </w:r>
      <w:r w:rsidR="00D355D8">
        <w:rPr>
          <w:rFonts w:ascii="Times New Roman" w:hAnsi="Times New Roman"/>
          <w:color w:val="000000" w:themeColor="text1"/>
          <w:sz w:val="28"/>
          <w:szCs w:val="28"/>
        </w:rPr>
        <w:t>у та сьому-вісімнадцяту</w:t>
      </w:r>
      <w:r w:rsidRPr="0008390B">
        <w:rPr>
          <w:rFonts w:ascii="Times New Roman" w:hAnsi="Times New Roman"/>
          <w:color w:val="000000" w:themeColor="text1"/>
          <w:sz w:val="28"/>
          <w:szCs w:val="28"/>
        </w:rPr>
        <w:t xml:space="preserve"> виключити.</w:t>
      </w:r>
    </w:p>
    <w:p w14:paraId="1A4332CF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У зв’язку з чим, частину шосту вважати відповідно частиною другою; частини дев’ятнадцяту-двадцять третю  вважати відповідно частинами третьою-сьомою;</w:t>
      </w:r>
    </w:p>
    <w:p w14:paraId="1F00F4E3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14:paraId="02BF5919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4) У статті 18:</w:t>
      </w:r>
    </w:p>
    <w:p w14:paraId="01C9C324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друге речення частини першої виключити;</w:t>
      </w:r>
    </w:p>
    <w:p w14:paraId="344FF241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частину другу виключити;</w:t>
      </w:r>
    </w:p>
    <w:p w14:paraId="7A0D7E99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У зв’язку з чим, частини третю-дев’яту вважати відповідно частинами другою-восьмою.</w:t>
      </w:r>
    </w:p>
    <w:p w14:paraId="72BEA7B8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14:paraId="17352CAA" w14:textId="77777777" w:rsidR="0061580E" w:rsidRPr="005C3892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5C3892">
        <w:rPr>
          <w:b/>
          <w:bCs/>
          <w:color w:val="000000" w:themeColor="text1"/>
          <w:sz w:val="28"/>
          <w:szCs w:val="28"/>
        </w:rPr>
        <w:t xml:space="preserve">2. У </w:t>
      </w:r>
      <w:hyperlink r:id="rId11" w:tgtFrame="_blank" w:history="1">
        <w:r w:rsidRPr="005C3892">
          <w:rPr>
            <w:b/>
            <w:bCs/>
            <w:color w:val="000000" w:themeColor="text1"/>
            <w:sz w:val="28"/>
            <w:szCs w:val="28"/>
          </w:rPr>
          <w:t>Законі України</w:t>
        </w:r>
      </w:hyperlink>
      <w:r w:rsidRPr="005C3892">
        <w:rPr>
          <w:b/>
          <w:bCs/>
          <w:color w:val="000000" w:themeColor="text1"/>
          <w:sz w:val="28"/>
          <w:szCs w:val="28"/>
        </w:rPr>
        <w:t xml:space="preserve"> «Про державну реєстрацію юридичних осіб, фізичних осіб - підприємців та громадських формувань» </w:t>
      </w:r>
      <w:r w:rsidRPr="005C3892">
        <w:rPr>
          <w:b/>
          <w:bCs/>
          <w:color w:val="000000" w:themeColor="text1"/>
          <w:sz w:val="28"/>
          <w:szCs w:val="28"/>
          <w:shd w:val="clear" w:color="auto" w:fill="FFFFFF"/>
        </w:rPr>
        <w:t>(Відомості Верховної Ради України (ВВР), 2003, № 31-32, ст.263)</w:t>
      </w:r>
      <w:r w:rsidRPr="005C3892">
        <w:rPr>
          <w:b/>
          <w:bCs/>
          <w:color w:val="000000" w:themeColor="text1"/>
          <w:sz w:val="28"/>
          <w:szCs w:val="28"/>
        </w:rPr>
        <w:t>:</w:t>
      </w:r>
    </w:p>
    <w:p w14:paraId="6DFF421B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14:paraId="74980988" w14:textId="77777777" w:rsidR="0061580E" w:rsidRPr="0008390B" w:rsidRDefault="0061580E" w:rsidP="0061580E">
      <w:pPr>
        <w:pStyle w:val="tj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У пункті 14 частини першої статті 1:</w:t>
      </w:r>
    </w:p>
    <w:p w14:paraId="07B28CD6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 xml:space="preserve"> - абзац третій виключити;</w:t>
      </w:r>
    </w:p>
    <w:p w14:paraId="67D1ACE8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У зв’язку з чим, абзаци четвертий-шостий вважати відповідно третім-п’ятим;</w:t>
      </w:r>
    </w:p>
    <w:p w14:paraId="71E31ED7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- у абзаці п’ятому слова «юридичних осіб, (крім випадків, передбачених абзацами другим-четвертим цього пункту)» замінити словами «інших юридичних осіб»;</w:t>
      </w:r>
    </w:p>
    <w:p w14:paraId="312300CA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- у абзаці шостому після слів «державної реєстрації» доповнити словом «інших»;</w:t>
      </w:r>
    </w:p>
    <w:p w14:paraId="26E20167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75C92DA" w14:textId="77777777" w:rsidR="0061580E" w:rsidRPr="0008390B" w:rsidRDefault="0061580E" w:rsidP="0061580E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 w:cs="Times New Roman"/>
          <w:color w:val="000000" w:themeColor="text1"/>
          <w:sz w:val="28"/>
          <w:szCs w:val="28"/>
        </w:rPr>
        <w:t>У частині другій статті 3 слова «релігійних організацій» виключити;</w:t>
      </w:r>
    </w:p>
    <w:p w14:paraId="457A8525" w14:textId="77777777" w:rsidR="0061580E" w:rsidRPr="0008390B" w:rsidRDefault="0061580E" w:rsidP="0061580E">
      <w:p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08390B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0852AF04" w14:textId="32744A5C" w:rsidR="0061580E" w:rsidRPr="0008390B" w:rsidRDefault="0061580E" w:rsidP="0061580E">
      <w:pPr>
        <w:pStyle w:val="tj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Пункти 3</w:t>
      </w:r>
      <w:r w:rsidR="00AD66B9">
        <w:rPr>
          <w:color w:val="000000" w:themeColor="text1"/>
          <w:sz w:val="28"/>
          <w:szCs w:val="28"/>
          <w:vertAlign w:val="superscript"/>
        </w:rPr>
        <w:t>1</w:t>
      </w:r>
      <w:r w:rsidRPr="0008390B">
        <w:rPr>
          <w:color w:val="000000" w:themeColor="text1"/>
          <w:sz w:val="28"/>
          <w:szCs w:val="28"/>
        </w:rPr>
        <w:t xml:space="preserve"> та 3</w:t>
      </w:r>
      <w:r w:rsidR="00AD66B9">
        <w:rPr>
          <w:color w:val="000000" w:themeColor="text1"/>
          <w:sz w:val="28"/>
          <w:szCs w:val="28"/>
          <w:vertAlign w:val="superscript"/>
        </w:rPr>
        <w:t>2</w:t>
      </w:r>
      <w:r w:rsidRPr="0008390B">
        <w:rPr>
          <w:color w:val="000000" w:themeColor="text1"/>
          <w:sz w:val="28"/>
          <w:szCs w:val="28"/>
        </w:rPr>
        <w:t xml:space="preserve"> частини другої статті 9 виключити;</w:t>
      </w:r>
    </w:p>
    <w:p w14:paraId="6710E65F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left="1068"/>
        <w:jc w:val="both"/>
        <w:rPr>
          <w:color w:val="000000" w:themeColor="text1"/>
          <w:sz w:val="28"/>
          <w:szCs w:val="28"/>
        </w:rPr>
      </w:pPr>
    </w:p>
    <w:p w14:paraId="0E62B404" w14:textId="77777777" w:rsidR="0061580E" w:rsidRPr="00524812" w:rsidRDefault="0061580E" w:rsidP="0061580E">
      <w:pPr>
        <w:pStyle w:val="tj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524812">
        <w:rPr>
          <w:color w:val="000000" w:themeColor="text1"/>
          <w:sz w:val="28"/>
          <w:szCs w:val="28"/>
        </w:rPr>
        <w:t>У частині першій статті 16:</w:t>
      </w:r>
    </w:p>
    <w:p w14:paraId="7BA0A756" w14:textId="77777777" w:rsidR="0061580E" w:rsidRPr="0008390B" w:rsidRDefault="0061580E" w:rsidP="0061580E">
      <w:pPr>
        <w:pStyle w:val="a7"/>
        <w:spacing w:line="276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5D407CAF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слова «а також випадку, передбаченого абзацом другим цієї частини» виключити;</w:t>
      </w:r>
    </w:p>
    <w:p w14:paraId="0DFC3BE4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абзац другий виключити;</w:t>
      </w:r>
    </w:p>
    <w:p w14:paraId="2092460A" w14:textId="77777777" w:rsidR="0061580E" w:rsidRPr="0008390B" w:rsidRDefault="0061580E" w:rsidP="0061580E">
      <w:p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95A78E" w14:textId="77777777" w:rsidR="0061580E" w:rsidRPr="0008390B" w:rsidRDefault="0061580E" w:rsidP="0061580E">
      <w:pPr>
        <w:pStyle w:val="a7"/>
        <w:spacing w:line="276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5) У частині третій статті 17 виключити абзац наступного змісту: «</w:t>
      </w:r>
      <w:r w:rsidRPr="0008390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Для державної реєстрації включення відомостей про юридичну особу - релігійну організацію, статут якої зареєстровано до 1 січня 2013 року, відомості про яку не містяться в Єдиному державному реєстрі, подається заява про державну реєстрацію включення відомостей про юридичну особу до Єдиного державного реєстру, а також копія довідки з Єдиного державного реєстру підприємств та організацій України та копія рішення уповноваженого органу релігійної організації про призначення керівника такої організації.»</w:t>
      </w:r>
      <w:r w:rsidRPr="0008390B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14:paraId="5649B5B8" w14:textId="77777777" w:rsidR="0061580E" w:rsidRPr="0008390B" w:rsidRDefault="0061580E" w:rsidP="0061580E">
      <w:pPr>
        <w:pStyle w:val="a7"/>
        <w:spacing w:line="276" w:lineRule="auto"/>
        <w:ind w:left="106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64CD4A74" w14:textId="77777777" w:rsidR="0061580E" w:rsidRPr="0008390B" w:rsidRDefault="0061580E" w:rsidP="0061580E">
      <w:pPr>
        <w:pStyle w:val="rvps2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У частині третій статті 29:</w:t>
      </w:r>
    </w:p>
    <w:p w14:paraId="32AE3296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left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у абзаці другому слова «та релігійної організації» виключити;</w:t>
      </w:r>
    </w:p>
    <w:p w14:paraId="5FD7744A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left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абзац третій виключити.</w:t>
      </w:r>
    </w:p>
    <w:p w14:paraId="679525E1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У зв’язку з чим, абзаци четвертий та п’ятий вважати абзацами третім та четвертим.</w:t>
      </w:r>
    </w:p>
    <w:p w14:paraId="5FDB1143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2322016" w14:textId="77777777" w:rsidR="0061580E" w:rsidRPr="0008390B" w:rsidRDefault="0061580E" w:rsidP="0061580E">
      <w:pPr>
        <w:pStyle w:val="ae"/>
        <w:spacing w:line="276" w:lineRule="auto"/>
        <w:ind w:firstLine="708"/>
        <w:jc w:val="both"/>
        <w:rPr>
          <w:color w:val="000000" w:themeColor="text1"/>
          <w:szCs w:val="28"/>
          <w:lang w:val="uk-UA"/>
        </w:rPr>
      </w:pPr>
    </w:p>
    <w:p w14:paraId="0805E9A7" w14:textId="77777777" w:rsidR="0061580E" w:rsidRPr="0008390B" w:rsidRDefault="0061580E" w:rsidP="00E911A6">
      <w:pPr>
        <w:pStyle w:val="ae"/>
        <w:spacing w:line="276" w:lineRule="auto"/>
        <w:ind w:firstLine="709"/>
        <w:jc w:val="both"/>
        <w:rPr>
          <w:color w:val="000000" w:themeColor="text1"/>
          <w:szCs w:val="28"/>
          <w:lang w:val="uk-UA"/>
        </w:rPr>
      </w:pPr>
      <w:r w:rsidRPr="0008390B">
        <w:rPr>
          <w:color w:val="000000" w:themeColor="text1"/>
          <w:szCs w:val="28"/>
          <w:lang w:val="uk-UA"/>
        </w:rPr>
        <w:t>II. Прикінцеві і перехідні положення.</w:t>
      </w:r>
    </w:p>
    <w:p w14:paraId="65E1504E" w14:textId="77777777" w:rsidR="0061580E" w:rsidRPr="0008390B" w:rsidRDefault="0061580E" w:rsidP="00E911A6">
      <w:pPr>
        <w:pStyle w:val="ae"/>
        <w:numPr>
          <w:ilvl w:val="0"/>
          <w:numId w:val="4"/>
        </w:numPr>
        <w:spacing w:line="276" w:lineRule="auto"/>
        <w:ind w:left="0" w:firstLine="709"/>
        <w:jc w:val="both"/>
        <w:rPr>
          <w:color w:val="000000" w:themeColor="text1"/>
          <w:szCs w:val="28"/>
          <w:lang w:val="uk-UA"/>
        </w:rPr>
      </w:pPr>
      <w:r w:rsidRPr="0008390B">
        <w:rPr>
          <w:color w:val="000000" w:themeColor="text1"/>
          <w:szCs w:val="28"/>
          <w:lang w:val="uk-UA"/>
        </w:rPr>
        <w:t>Цей Закон набирає чинності з дня, наступного за днем його опублікування.</w:t>
      </w:r>
    </w:p>
    <w:p w14:paraId="0FD2B9B9" w14:textId="77777777" w:rsidR="0061580E" w:rsidRPr="0008390B" w:rsidRDefault="0061580E" w:rsidP="00E911A6">
      <w:pPr>
        <w:pStyle w:val="ae"/>
        <w:numPr>
          <w:ilvl w:val="0"/>
          <w:numId w:val="4"/>
        </w:numPr>
        <w:spacing w:line="276" w:lineRule="auto"/>
        <w:ind w:left="0" w:firstLine="709"/>
        <w:jc w:val="both"/>
        <w:rPr>
          <w:color w:val="000000" w:themeColor="text1"/>
          <w:szCs w:val="28"/>
          <w:lang w:val="uk-UA"/>
        </w:rPr>
      </w:pPr>
      <w:r w:rsidRPr="0008390B">
        <w:rPr>
          <w:color w:val="000000" w:themeColor="text1"/>
          <w:szCs w:val="28"/>
          <w:lang w:val="uk-UA" w:eastAsia="uk-UA"/>
        </w:rPr>
        <w:t>Кабінету Міністрів України у тримісячний строк з дня набрання чинності цим Законом:</w:t>
      </w:r>
    </w:p>
    <w:p w14:paraId="222BAB93" w14:textId="77777777" w:rsidR="0061580E" w:rsidRPr="0008390B" w:rsidRDefault="0061580E" w:rsidP="00E911A6">
      <w:pPr>
        <w:spacing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bookmarkStart w:id="2" w:name="n487"/>
      <w:bookmarkStart w:id="3" w:name="n488"/>
      <w:bookmarkEnd w:id="2"/>
      <w:bookmarkEnd w:id="3"/>
      <w:r w:rsidRPr="0008390B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14:paraId="0061F72E" w14:textId="77777777" w:rsidR="0061580E" w:rsidRPr="0008390B" w:rsidRDefault="0061580E" w:rsidP="00E911A6">
      <w:pPr>
        <w:spacing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bookmarkStart w:id="4" w:name="n489"/>
      <w:bookmarkEnd w:id="4"/>
      <w:r w:rsidRPr="0008390B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49544BD8" w14:textId="77777777" w:rsidR="0061580E" w:rsidRPr="0008390B" w:rsidRDefault="0061580E" w:rsidP="0061580E">
      <w:pPr>
        <w:pStyle w:val="ae"/>
        <w:spacing w:line="276" w:lineRule="auto"/>
        <w:ind w:firstLine="708"/>
        <w:jc w:val="both"/>
        <w:rPr>
          <w:color w:val="000000" w:themeColor="text1"/>
          <w:szCs w:val="28"/>
          <w:lang w:val="uk-UA"/>
        </w:rPr>
      </w:pPr>
    </w:p>
    <w:p w14:paraId="1AA8180D" w14:textId="531347E9" w:rsidR="00D96D01" w:rsidRPr="00D96D01" w:rsidRDefault="00D96D01" w:rsidP="00735209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535B241" w14:textId="77777777" w:rsidR="00026A4A" w:rsidRPr="00D96D01" w:rsidRDefault="00026A4A" w:rsidP="00735209">
      <w:pPr>
        <w:rPr>
          <w:rFonts w:ascii="Times New Roman" w:hAnsi="Times New Roman"/>
          <w:b/>
          <w:sz w:val="28"/>
          <w:szCs w:val="28"/>
        </w:rPr>
      </w:pPr>
      <w:r w:rsidRPr="00D96D01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D96D01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14:paraId="68042B92" w14:textId="77777777" w:rsidR="00026A4A" w:rsidRPr="00D96D01" w:rsidRDefault="00026A4A" w:rsidP="00735209">
      <w:pPr>
        <w:rPr>
          <w:szCs w:val="28"/>
        </w:rPr>
      </w:pPr>
    </w:p>
    <w:p w14:paraId="03087694" w14:textId="77777777" w:rsidR="00026A4A" w:rsidRPr="00D96D01" w:rsidRDefault="00026A4A" w:rsidP="00735209"/>
    <w:p w14:paraId="76B9CCE0" w14:textId="77777777" w:rsidR="00E47627" w:rsidRPr="00D96D01" w:rsidRDefault="00E47627" w:rsidP="00735209"/>
    <w:sectPr w:rsidR="00E47627" w:rsidRPr="00D96D01" w:rsidSect="00D355D8">
      <w:headerReference w:type="even" r:id="rId12"/>
      <w:headerReference w:type="default" r:id="rId13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1765B" w14:textId="77777777" w:rsidR="00DB7F6A" w:rsidRDefault="00DB7F6A">
      <w:r>
        <w:separator/>
      </w:r>
    </w:p>
  </w:endnote>
  <w:endnote w:type="continuationSeparator" w:id="0">
    <w:p w14:paraId="589CD0B2" w14:textId="77777777" w:rsidR="00DB7F6A" w:rsidRDefault="00DB7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B43BE" w14:textId="77777777" w:rsidR="00DB7F6A" w:rsidRDefault="00DB7F6A">
      <w:r>
        <w:separator/>
      </w:r>
    </w:p>
  </w:footnote>
  <w:footnote w:type="continuationSeparator" w:id="0">
    <w:p w14:paraId="26AEAB0F" w14:textId="77777777" w:rsidR="00DB7F6A" w:rsidRDefault="00DB7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376AE" w14:textId="77777777" w:rsidR="00445A63" w:rsidRDefault="00026A4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629CB64B" w14:textId="77777777" w:rsidR="00445A63" w:rsidRDefault="00DB7F6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8301113"/>
      <w:docPartObj>
        <w:docPartGallery w:val="Page Numbers (Top of Page)"/>
        <w:docPartUnique/>
      </w:docPartObj>
    </w:sdtPr>
    <w:sdtEndPr/>
    <w:sdtContent>
      <w:p w14:paraId="6A6427B7" w14:textId="2FA8691C" w:rsidR="00D355D8" w:rsidRDefault="00D355D8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5BCF">
          <w:rPr>
            <w:noProof/>
          </w:rPr>
          <w:t>2</w:t>
        </w:r>
        <w:r>
          <w:fldChar w:fldCharType="end"/>
        </w:r>
      </w:p>
    </w:sdtContent>
  </w:sdt>
  <w:p w14:paraId="069B499B" w14:textId="77777777" w:rsidR="00D355D8" w:rsidRDefault="00D355D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13B07A5"/>
    <w:multiLevelType w:val="hybridMultilevel"/>
    <w:tmpl w:val="BB9CBF62"/>
    <w:lvl w:ilvl="0" w:tplc="F8DCAC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720634A"/>
    <w:multiLevelType w:val="hybridMultilevel"/>
    <w:tmpl w:val="A502C46A"/>
    <w:lvl w:ilvl="0" w:tplc="F6E0A17C">
      <w:start w:val="1"/>
      <w:numFmt w:val="decimal"/>
      <w:lvlText w:val="%1."/>
      <w:lvlJc w:val="left"/>
      <w:pPr>
        <w:ind w:left="277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3" w15:restartNumberingAfterBreak="0">
    <w:nsid w:val="49CA09D0"/>
    <w:multiLevelType w:val="hybridMultilevel"/>
    <w:tmpl w:val="4D0E65E0"/>
    <w:lvl w:ilvl="0" w:tplc="4F921600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4F111321"/>
    <w:multiLevelType w:val="hybridMultilevel"/>
    <w:tmpl w:val="621C2C96"/>
    <w:lvl w:ilvl="0" w:tplc="2A24269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4F1808EB"/>
    <w:multiLevelType w:val="hybridMultilevel"/>
    <w:tmpl w:val="6E9822F4"/>
    <w:lvl w:ilvl="0" w:tplc="31780D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A4A"/>
    <w:rsid w:val="00005DE3"/>
    <w:rsid w:val="00026A4A"/>
    <w:rsid w:val="000A2773"/>
    <w:rsid w:val="000C09C3"/>
    <w:rsid w:val="000F0DF0"/>
    <w:rsid w:val="000F13D9"/>
    <w:rsid w:val="0010166F"/>
    <w:rsid w:val="00102AE1"/>
    <w:rsid w:val="001361C2"/>
    <w:rsid w:val="0014464E"/>
    <w:rsid w:val="00146B24"/>
    <w:rsid w:val="00164540"/>
    <w:rsid w:val="001713C9"/>
    <w:rsid w:val="0017650F"/>
    <w:rsid w:val="001841FA"/>
    <w:rsid w:val="00201248"/>
    <w:rsid w:val="00221221"/>
    <w:rsid w:val="00232FB4"/>
    <w:rsid w:val="00245BF7"/>
    <w:rsid w:val="00266654"/>
    <w:rsid w:val="00267D47"/>
    <w:rsid w:val="00275BCF"/>
    <w:rsid w:val="002E63CC"/>
    <w:rsid w:val="002F4D69"/>
    <w:rsid w:val="00303667"/>
    <w:rsid w:val="00397E7C"/>
    <w:rsid w:val="003E36DD"/>
    <w:rsid w:val="003F50D2"/>
    <w:rsid w:val="004B350F"/>
    <w:rsid w:val="004F3213"/>
    <w:rsid w:val="00524812"/>
    <w:rsid w:val="00536381"/>
    <w:rsid w:val="005B239B"/>
    <w:rsid w:val="0061580E"/>
    <w:rsid w:val="00631F48"/>
    <w:rsid w:val="006A6892"/>
    <w:rsid w:val="00723A98"/>
    <w:rsid w:val="00735209"/>
    <w:rsid w:val="00745BF7"/>
    <w:rsid w:val="007562A7"/>
    <w:rsid w:val="00766F37"/>
    <w:rsid w:val="00790719"/>
    <w:rsid w:val="00794058"/>
    <w:rsid w:val="007A41FA"/>
    <w:rsid w:val="0085209C"/>
    <w:rsid w:val="008B4916"/>
    <w:rsid w:val="008C7271"/>
    <w:rsid w:val="008D2F8E"/>
    <w:rsid w:val="009049BB"/>
    <w:rsid w:val="00A24877"/>
    <w:rsid w:val="00A251BA"/>
    <w:rsid w:val="00AD66B9"/>
    <w:rsid w:val="00B12BC6"/>
    <w:rsid w:val="00B14B42"/>
    <w:rsid w:val="00B70BA2"/>
    <w:rsid w:val="00BB6139"/>
    <w:rsid w:val="00BB6710"/>
    <w:rsid w:val="00BD2284"/>
    <w:rsid w:val="00C02BF4"/>
    <w:rsid w:val="00C20C7D"/>
    <w:rsid w:val="00C63F07"/>
    <w:rsid w:val="00C7071D"/>
    <w:rsid w:val="00C84F27"/>
    <w:rsid w:val="00CC5384"/>
    <w:rsid w:val="00D355D8"/>
    <w:rsid w:val="00D41D38"/>
    <w:rsid w:val="00D63891"/>
    <w:rsid w:val="00D82B65"/>
    <w:rsid w:val="00D96D01"/>
    <w:rsid w:val="00DB7F6A"/>
    <w:rsid w:val="00DF2445"/>
    <w:rsid w:val="00E15629"/>
    <w:rsid w:val="00E47627"/>
    <w:rsid w:val="00E606EB"/>
    <w:rsid w:val="00E66804"/>
    <w:rsid w:val="00E911A6"/>
    <w:rsid w:val="00EB5560"/>
    <w:rsid w:val="00EC7406"/>
    <w:rsid w:val="00F63988"/>
    <w:rsid w:val="00F7435D"/>
    <w:rsid w:val="00FB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0CFA"/>
  <w15:chartTrackingRefBased/>
  <w15:docId w15:val="{13BFF76A-DE03-F348-8E4B-D9614E94E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A4A"/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026A4A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026A4A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026A4A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026A4A"/>
    <w:pPr>
      <w:keepNext/>
      <w:keepLines/>
      <w:spacing w:before="360" w:after="360"/>
      <w:jc w:val="center"/>
    </w:pPr>
    <w:rPr>
      <w:b/>
    </w:rPr>
  </w:style>
  <w:style w:type="paragraph" w:styleId="a7">
    <w:name w:val="List Paragraph"/>
    <w:basedOn w:val="a"/>
    <w:uiPriority w:val="99"/>
    <w:qFormat/>
    <w:rsid w:val="00C7071D"/>
    <w:pPr>
      <w:ind w:left="720"/>
    </w:pPr>
    <w:rPr>
      <w:rFonts w:ascii="Calibri" w:eastAsia="Calibri" w:hAnsi="Calibri" w:cs="Calibri"/>
      <w:sz w:val="24"/>
      <w:szCs w:val="24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rsid w:val="00D96D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96D01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a8">
    <w:name w:val="Нормальний текст Знак Знак Знак"/>
    <w:link w:val="a9"/>
    <w:uiPriority w:val="99"/>
    <w:locked/>
    <w:rsid w:val="00D96D01"/>
    <w:rPr>
      <w:rFonts w:ascii="Antiqua" w:hAnsi="Antiqua"/>
      <w:sz w:val="26"/>
      <w:lang w:val="x-none" w:eastAsia="x-none"/>
    </w:rPr>
  </w:style>
  <w:style w:type="paragraph" w:customStyle="1" w:styleId="a9">
    <w:name w:val="Нормальний текст Знак Знак"/>
    <w:basedOn w:val="a"/>
    <w:link w:val="a8"/>
    <w:uiPriority w:val="99"/>
    <w:rsid w:val="00D96D01"/>
    <w:pPr>
      <w:spacing w:before="120"/>
      <w:ind w:firstLine="567"/>
      <w:jc w:val="both"/>
    </w:pPr>
    <w:rPr>
      <w:rFonts w:eastAsiaTheme="minorHAnsi" w:cstheme="minorBidi"/>
      <w:szCs w:val="24"/>
      <w:lang w:val="x-none" w:eastAsia="x-none"/>
    </w:rPr>
  </w:style>
  <w:style w:type="paragraph" w:styleId="aa">
    <w:name w:val="footer"/>
    <w:basedOn w:val="a"/>
    <w:link w:val="ab"/>
    <w:uiPriority w:val="99"/>
    <w:unhideWhenUsed/>
    <w:rsid w:val="00C63F07"/>
    <w:pPr>
      <w:tabs>
        <w:tab w:val="center" w:pos="4513"/>
        <w:tab w:val="right" w:pos="9026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C63F07"/>
    <w:rPr>
      <w:rFonts w:ascii="Antiqua" w:eastAsia="Times New Roman" w:hAnsi="Antiqua" w:cs="Times New Roman"/>
      <w:sz w:val="26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63F07"/>
    <w:pPr>
      <w:tabs>
        <w:tab w:val="center" w:pos="4513"/>
        <w:tab w:val="right" w:pos="9026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C63F07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tj">
    <w:name w:val="tj"/>
    <w:basedOn w:val="a"/>
    <w:uiPriority w:val="99"/>
    <w:rsid w:val="002F4D6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e">
    <w:name w:val="No Spacing"/>
    <w:uiPriority w:val="99"/>
    <w:qFormat/>
    <w:rsid w:val="002F4D69"/>
    <w:rPr>
      <w:rFonts w:ascii="Times New Roman" w:eastAsia="Times New Roman" w:hAnsi="Times New Roman" w:cs="Times New Roman"/>
      <w:sz w:val="28"/>
      <w:szCs w:val="22"/>
      <w:lang w:val="ru-RU"/>
    </w:rPr>
  </w:style>
  <w:style w:type="paragraph" w:customStyle="1" w:styleId="rvps2">
    <w:name w:val="rvps2"/>
    <w:basedOn w:val="a"/>
    <w:uiPriority w:val="99"/>
    <w:rsid w:val="002F4D6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755-15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755-1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C9B296-9120-486F-A44C-ED116D94A4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7BA0C9-5F02-45C8-BC79-9F9848CC54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455D8A-C78F-439C-8BFF-25EE1C8F6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2391</Words>
  <Characters>1364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2021-07-30T13:45:00Z</dcterms:created>
  <dcterms:modified xsi:type="dcterms:W3CDTF">2021-07-30T13:45:00Z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