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D77" w:rsidRPr="00817D40" w:rsidRDefault="00305CAD">
      <w:pPr>
        <w:spacing w:after="150"/>
        <w:jc w:val="center"/>
        <w:rPr>
          <w:b/>
          <w:sz w:val="24"/>
          <w:szCs w:val="24"/>
          <w:lang w:val="uk-UA"/>
        </w:rPr>
      </w:pPr>
      <w:bookmarkStart w:id="0" w:name="_GoBack"/>
      <w:bookmarkEnd w:id="0"/>
      <w:r w:rsidRPr="00817D40">
        <w:rPr>
          <w:b/>
          <w:sz w:val="24"/>
          <w:szCs w:val="24"/>
          <w:lang w:val="uk-UA"/>
        </w:rPr>
        <w:t>ПОРІВНЯЛЬНА ТАБЛИЦЯ</w:t>
      </w:r>
    </w:p>
    <w:p w:rsidR="00C41D77" w:rsidRPr="001F1BA6" w:rsidRDefault="001F1BA6" w:rsidP="000D52EC">
      <w:pPr>
        <w:jc w:val="center"/>
        <w:rPr>
          <w:b/>
          <w:sz w:val="24"/>
          <w:szCs w:val="24"/>
        </w:rPr>
      </w:pPr>
      <w:r>
        <w:rPr>
          <w:b/>
          <w:sz w:val="24"/>
          <w:szCs w:val="24"/>
          <w:lang w:val="uk-UA"/>
        </w:rPr>
        <w:t>до про</w:t>
      </w:r>
      <w:r w:rsidR="00930A99">
        <w:rPr>
          <w:b/>
          <w:sz w:val="24"/>
          <w:szCs w:val="24"/>
          <w:lang w:val="uk-UA"/>
        </w:rPr>
        <w:t>е</w:t>
      </w:r>
      <w:r>
        <w:rPr>
          <w:b/>
          <w:sz w:val="24"/>
          <w:szCs w:val="24"/>
          <w:lang w:val="uk-UA"/>
        </w:rPr>
        <w:t xml:space="preserve">кту Закону </w:t>
      </w:r>
      <w:r w:rsidRPr="001F1BA6">
        <w:rPr>
          <w:b/>
          <w:sz w:val="24"/>
          <w:szCs w:val="24"/>
        </w:rPr>
        <w:t>“</w:t>
      </w:r>
      <w:r w:rsidR="000D52EC" w:rsidRPr="000D52EC">
        <w:rPr>
          <w:b/>
          <w:sz w:val="24"/>
          <w:szCs w:val="24"/>
          <w:lang w:val="uk-UA"/>
        </w:rPr>
        <w:t>Про основні засади державного нагляду (контролю)</w:t>
      </w:r>
      <w:r w:rsidRPr="001F1BA6">
        <w:rPr>
          <w:b/>
          <w:sz w:val="24"/>
          <w:szCs w:val="24"/>
        </w:rPr>
        <w:t>”</w:t>
      </w:r>
    </w:p>
    <w:p w:rsidR="00C41D77" w:rsidRPr="00817D40" w:rsidRDefault="00C41D77">
      <w:pPr>
        <w:rPr>
          <w:b/>
          <w:sz w:val="24"/>
          <w:szCs w:val="24"/>
          <w:lang w:val="uk-UA"/>
        </w:rPr>
      </w:pPr>
    </w:p>
    <w:tbl>
      <w:tblPr>
        <w:tblStyle w:val="11"/>
        <w:tblW w:w="14776" w:type="dxa"/>
        <w:tblInd w:w="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3"/>
        <w:gridCol w:w="7263"/>
      </w:tblGrid>
      <w:tr w:rsidR="00F1666B" w:rsidRPr="00817D40" w:rsidTr="00851D3A">
        <w:tc>
          <w:tcPr>
            <w:tcW w:w="7513" w:type="dxa"/>
            <w:tcMar>
              <w:top w:w="0" w:type="dxa"/>
              <w:left w:w="108" w:type="dxa"/>
              <w:bottom w:w="0" w:type="dxa"/>
              <w:right w:w="108" w:type="dxa"/>
            </w:tcMar>
          </w:tcPr>
          <w:p w:rsidR="00F1666B" w:rsidRPr="00817D40" w:rsidRDefault="00F1666B" w:rsidP="00DD59C2">
            <w:pPr>
              <w:rPr>
                <w:b/>
                <w:sz w:val="24"/>
                <w:szCs w:val="24"/>
                <w:lang w:val="uk-UA"/>
              </w:rPr>
            </w:pPr>
            <w:r w:rsidRPr="00F56CA3">
              <w:rPr>
                <w:b/>
                <w:sz w:val="24"/>
                <w:szCs w:val="24"/>
                <w:lang w:val="uk-UA"/>
              </w:rPr>
              <w:t>Зміст положення акта законодавства</w:t>
            </w:r>
          </w:p>
        </w:tc>
        <w:tc>
          <w:tcPr>
            <w:tcW w:w="7263" w:type="dxa"/>
            <w:tcMar>
              <w:top w:w="0" w:type="dxa"/>
              <w:left w:w="108" w:type="dxa"/>
              <w:bottom w:w="0" w:type="dxa"/>
              <w:right w:w="108" w:type="dxa"/>
            </w:tcMar>
          </w:tcPr>
          <w:p w:rsidR="00F1666B" w:rsidRPr="00817D40" w:rsidRDefault="00F1666B" w:rsidP="00930A99">
            <w:pPr>
              <w:rPr>
                <w:b/>
                <w:sz w:val="24"/>
                <w:szCs w:val="24"/>
                <w:lang w:val="uk-UA"/>
              </w:rPr>
            </w:pPr>
            <w:r w:rsidRPr="00F56CA3">
              <w:rPr>
                <w:b/>
                <w:sz w:val="24"/>
                <w:szCs w:val="24"/>
                <w:lang w:val="uk-UA"/>
              </w:rPr>
              <w:t>Зміст відповідного положення про</w:t>
            </w:r>
            <w:r w:rsidR="00930A99">
              <w:rPr>
                <w:b/>
                <w:sz w:val="24"/>
                <w:szCs w:val="24"/>
                <w:lang w:val="uk-UA"/>
              </w:rPr>
              <w:t>е</w:t>
            </w:r>
            <w:r w:rsidRPr="00F56CA3">
              <w:rPr>
                <w:b/>
                <w:sz w:val="24"/>
                <w:szCs w:val="24"/>
                <w:lang w:val="uk-UA"/>
              </w:rPr>
              <w:t>кту акта</w:t>
            </w:r>
          </w:p>
        </w:tc>
      </w:tr>
      <w:tr w:rsidR="006B59C0" w:rsidRPr="00817D40" w:rsidTr="00851D3A">
        <w:tc>
          <w:tcPr>
            <w:tcW w:w="14776" w:type="dxa"/>
            <w:gridSpan w:val="2"/>
            <w:tcMar>
              <w:top w:w="0" w:type="dxa"/>
              <w:left w:w="108" w:type="dxa"/>
              <w:bottom w:w="0" w:type="dxa"/>
              <w:right w:w="108" w:type="dxa"/>
            </w:tcMar>
          </w:tcPr>
          <w:p w:rsidR="006B59C0" w:rsidRPr="00F353B5" w:rsidRDefault="006B59C0" w:rsidP="00F1666B">
            <w:pPr>
              <w:jc w:val="center"/>
              <w:rPr>
                <w:b/>
                <w:sz w:val="24"/>
                <w:szCs w:val="24"/>
              </w:rPr>
            </w:pPr>
            <w:r w:rsidRPr="00817D40">
              <w:rPr>
                <w:b/>
                <w:sz w:val="24"/>
                <w:szCs w:val="24"/>
                <w:lang w:val="uk-UA"/>
              </w:rPr>
              <w:t>Кодекс адміністративного судочинства України</w:t>
            </w:r>
          </w:p>
        </w:tc>
      </w:tr>
      <w:tr w:rsidR="00E51631" w:rsidRPr="001C18B0" w:rsidTr="00851D3A">
        <w:trPr>
          <w:trHeight w:val="1154"/>
        </w:trPr>
        <w:tc>
          <w:tcPr>
            <w:tcW w:w="7513" w:type="dxa"/>
            <w:tcMar>
              <w:top w:w="100" w:type="dxa"/>
              <w:left w:w="100" w:type="dxa"/>
              <w:bottom w:w="100" w:type="dxa"/>
              <w:right w:w="100" w:type="dxa"/>
            </w:tcMar>
          </w:tcPr>
          <w:p w:rsidR="00E51631" w:rsidRPr="00E51631" w:rsidRDefault="00E51631" w:rsidP="00A4324B">
            <w:pPr>
              <w:shd w:val="clear" w:color="auto" w:fill="FFFFFF"/>
              <w:ind w:firstLine="306"/>
              <w:jc w:val="both"/>
              <w:rPr>
                <w:b/>
                <w:i/>
                <w:sz w:val="24"/>
                <w:szCs w:val="24"/>
                <w:lang w:val="uk-UA" w:eastAsia="uk-UA"/>
              </w:rPr>
            </w:pPr>
            <w:r w:rsidRPr="00E51631">
              <w:rPr>
                <w:sz w:val="24"/>
                <w:szCs w:val="24"/>
                <w:lang w:val="uk-UA" w:eastAsia="uk-UA"/>
              </w:rPr>
              <w:t>Стаття 245. Повноваження суду при вирішенні справи</w:t>
            </w:r>
          </w:p>
          <w:p w:rsidR="00E51631" w:rsidRPr="00E51631" w:rsidRDefault="00E51631" w:rsidP="00A4324B">
            <w:pPr>
              <w:shd w:val="clear" w:color="auto" w:fill="FFFFFF"/>
              <w:ind w:firstLine="408"/>
              <w:jc w:val="both"/>
              <w:rPr>
                <w:b/>
                <w:i/>
                <w:sz w:val="24"/>
                <w:szCs w:val="24"/>
                <w:lang w:val="uk-UA" w:eastAsia="uk-UA"/>
              </w:rPr>
            </w:pPr>
            <w:bookmarkStart w:id="1" w:name="n11353"/>
            <w:bookmarkEnd w:id="1"/>
            <w:r w:rsidRPr="00E51631">
              <w:rPr>
                <w:sz w:val="24"/>
                <w:szCs w:val="24"/>
                <w:lang w:val="uk-UA" w:eastAsia="uk-UA"/>
              </w:rPr>
              <w:t>…</w:t>
            </w:r>
          </w:p>
          <w:p w:rsidR="00E51631" w:rsidRPr="00E51631" w:rsidRDefault="00E51631" w:rsidP="00A4324B">
            <w:pPr>
              <w:shd w:val="clear" w:color="auto" w:fill="FFFFFF"/>
              <w:ind w:firstLine="306"/>
              <w:jc w:val="both"/>
              <w:rPr>
                <w:b/>
                <w:i/>
                <w:sz w:val="24"/>
                <w:szCs w:val="24"/>
                <w:lang w:val="uk-UA" w:eastAsia="uk-UA"/>
              </w:rPr>
            </w:pPr>
            <w:bookmarkStart w:id="2" w:name="n11354"/>
            <w:bookmarkEnd w:id="2"/>
            <w:r w:rsidRPr="00E51631">
              <w:rPr>
                <w:sz w:val="24"/>
                <w:szCs w:val="24"/>
                <w:lang w:val="uk-UA" w:eastAsia="uk-UA"/>
              </w:rPr>
              <w:t>2. У разі задоволення позову суд може прийняти рішення про:</w:t>
            </w:r>
          </w:p>
          <w:p w:rsidR="00E51631" w:rsidRPr="00E51631" w:rsidRDefault="00E51631" w:rsidP="00A4324B">
            <w:pPr>
              <w:shd w:val="clear" w:color="auto" w:fill="FFFFFF"/>
              <w:ind w:firstLine="408"/>
              <w:jc w:val="both"/>
              <w:rPr>
                <w:b/>
                <w:i/>
                <w:sz w:val="24"/>
                <w:szCs w:val="24"/>
                <w:lang w:val="uk-UA" w:eastAsia="uk-UA"/>
              </w:rPr>
            </w:pPr>
            <w:r w:rsidRPr="00E51631">
              <w:rPr>
                <w:sz w:val="24"/>
                <w:szCs w:val="24"/>
                <w:lang w:val="uk-UA" w:eastAsia="uk-UA"/>
              </w:rPr>
              <w:t>…</w:t>
            </w:r>
          </w:p>
          <w:p w:rsidR="00E51631" w:rsidRPr="00E51631" w:rsidRDefault="00E51631" w:rsidP="00A4324B">
            <w:pPr>
              <w:shd w:val="clear" w:color="auto" w:fill="FFFFFF"/>
              <w:ind w:firstLine="306"/>
              <w:jc w:val="both"/>
              <w:rPr>
                <w:b/>
                <w:i/>
                <w:sz w:val="24"/>
                <w:szCs w:val="24"/>
                <w:lang w:val="uk-UA" w:eastAsia="uk-UA"/>
              </w:rPr>
            </w:pPr>
            <w:r>
              <w:rPr>
                <w:b/>
                <w:sz w:val="24"/>
                <w:szCs w:val="24"/>
                <w:lang w:val="uk-UA" w:eastAsia="uk-UA"/>
              </w:rPr>
              <w:t>н</w:t>
            </w:r>
            <w:r w:rsidRPr="00E51631">
              <w:rPr>
                <w:b/>
                <w:sz w:val="24"/>
                <w:szCs w:val="24"/>
                <w:lang w:val="uk-UA" w:eastAsia="uk-UA"/>
              </w:rPr>
              <w:t>орма відсутня</w:t>
            </w:r>
          </w:p>
          <w:p w:rsidR="00E51631" w:rsidRPr="00E51631" w:rsidRDefault="00E51631" w:rsidP="00A4324B">
            <w:pPr>
              <w:ind w:firstLine="567"/>
              <w:rPr>
                <w:b/>
                <w:i/>
                <w:sz w:val="24"/>
                <w:szCs w:val="24"/>
                <w:lang w:val="uk-UA"/>
              </w:rPr>
            </w:pPr>
          </w:p>
        </w:tc>
        <w:tc>
          <w:tcPr>
            <w:tcW w:w="7263" w:type="dxa"/>
            <w:tcMar>
              <w:top w:w="100" w:type="dxa"/>
              <w:left w:w="100" w:type="dxa"/>
              <w:bottom w:w="100" w:type="dxa"/>
              <w:right w:w="100" w:type="dxa"/>
            </w:tcMar>
          </w:tcPr>
          <w:p w:rsidR="00E51631" w:rsidRPr="00E51631" w:rsidRDefault="00E51631" w:rsidP="00A4324B">
            <w:pPr>
              <w:shd w:val="clear" w:color="auto" w:fill="FFFFFF"/>
              <w:ind w:firstLine="383"/>
              <w:jc w:val="both"/>
              <w:rPr>
                <w:b/>
                <w:i/>
                <w:sz w:val="24"/>
                <w:szCs w:val="24"/>
                <w:lang w:val="uk-UA" w:eastAsia="uk-UA"/>
              </w:rPr>
            </w:pPr>
            <w:r w:rsidRPr="00E51631">
              <w:rPr>
                <w:sz w:val="24"/>
                <w:szCs w:val="24"/>
                <w:lang w:val="uk-UA" w:eastAsia="uk-UA"/>
              </w:rPr>
              <w:t>Стаття 245. Повноваження суду при вирішенні справи</w:t>
            </w:r>
          </w:p>
          <w:p w:rsidR="00E51631" w:rsidRPr="00E51631" w:rsidRDefault="00E51631" w:rsidP="00A4324B">
            <w:pPr>
              <w:shd w:val="clear" w:color="auto" w:fill="FFFFFF"/>
              <w:ind w:firstLine="383"/>
              <w:jc w:val="both"/>
              <w:rPr>
                <w:b/>
                <w:i/>
                <w:sz w:val="24"/>
                <w:szCs w:val="24"/>
                <w:lang w:val="uk-UA" w:eastAsia="uk-UA"/>
              </w:rPr>
            </w:pPr>
            <w:r w:rsidRPr="00E51631">
              <w:rPr>
                <w:sz w:val="24"/>
                <w:szCs w:val="24"/>
                <w:lang w:val="uk-UA" w:eastAsia="uk-UA"/>
              </w:rPr>
              <w:t>…</w:t>
            </w:r>
          </w:p>
          <w:p w:rsidR="00E51631" w:rsidRPr="00E51631" w:rsidRDefault="00E51631" w:rsidP="00A4324B">
            <w:pPr>
              <w:shd w:val="clear" w:color="auto" w:fill="FFFFFF"/>
              <w:ind w:firstLine="383"/>
              <w:jc w:val="both"/>
              <w:rPr>
                <w:b/>
                <w:i/>
                <w:sz w:val="24"/>
                <w:szCs w:val="24"/>
                <w:lang w:val="uk-UA" w:eastAsia="uk-UA"/>
              </w:rPr>
            </w:pPr>
            <w:r w:rsidRPr="00E51631">
              <w:rPr>
                <w:sz w:val="24"/>
                <w:szCs w:val="24"/>
                <w:lang w:val="uk-UA" w:eastAsia="uk-UA"/>
              </w:rPr>
              <w:t>2. У разі задоволення позову суд може прийняти рішення про:</w:t>
            </w:r>
          </w:p>
          <w:p w:rsidR="00E51631" w:rsidRPr="00E51631" w:rsidRDefault="00E51631" w:rsidP="00E51631">
            <w:pPr>
              <w:shd w:val="clear" w:color="auto" w:fill="FFFFFF"/>
              <w:ind w:firstLine="383"/>
              <w:jc w:val="both"/>
              <w:rPr>
                <w:b/>
                <w:i/>
                <w:sz w:val="24"/>
                <w:szCs w:val="24"/>
                <w:highlight w:val="white"/>
                <w:lang w:val="uk-UA"/>
              </w:rPr>
            </w:pPr>
            <w:r w:rsidRPr="00E51631">
              <w:rPr>
                <w:sz w:val="24"/>
                <w:szCs w:val="24"/>
                <w:shd w:val="clear" w:color="auto" w:fill="FFFFFF"/>
                <w:lang w:val="uk-UA"/>
              </w:rPr>
              <w:t>…</w:t>
            </w:r>
          </w:p>
          <w:p w:rsidR="00E51631" w:rsidRPr="00E51631" w:rsidRDefault="00E51631" w:rsidP="00E51631">
            <w:pPr>
              <w:shd w:val="clear" w:color="auto" w:fill="FFFFFF"/>
              <w:ind w:firstLine="383"/>
              <w:jc w:val="both"/>
              <w:rPr>
                <w:sz w:val="24"/>
                <w:szCs w:val="24"/>
                <w:lang w:val="uk-UA"/>
              </w:rPr>
            </w:pPr>
            <w:r w:rsidRPr="00E51631">
              <w:rPr>
                <w:sz w:val="24"/>
                <w:szCs w:val="24"/>
                <w:lang w:val="uk-UA"/>
              </w:rPr>
              <w:t>16) зобов’язання відповідача допустити посадових осіб органів державного нагляду (контролю) до здійснення заходів державного нагляду (контролю);</w:t>
            </w:r>
          </w:p>
          <w:p w:rsidR="00E51631" w:rsidRPr="00E51631" w:rsidRDefault="00E51631" w:rsidP="00E51631">
            <w:pPr>
              <w:shd w:val="clear" w:color="auto" w:fill="FFFFFF"/>
              <w:ind w:firstLine="383"/>
              <w:jc w:val="both"/>
              <w:rPr>
                <w:b/>
                <w:i/>
                <w:sz w:val="24"/>
                <w:szCs w:val="24"/>
                <w:lang w:val="uk-UA"/>
              </w:rPr>
            </w:pPr>
            <w:r w:rsidRPr="00E51631">
              <w:rPr>
                <w:sz w:val="24"/>
                <w:szCs w:val="24"/>
                <w:lang w:val="uk-UA"/>
              </w:rPr>
              <w:t>17) вжиття у випадках та з підстав, передбачених законом, до підприємств, установ, організацій (юридичних осіб) та фізичних осіб – підприємців, у яких під час здійснення заходів державного нагляду (контролю) виявлено порушення у відповідній сфері державного нагляду (контролю) заходів р</w:t>
            </w:r>
            <w:r>
              <w:rPr>
                <w:sz w:val="24"/>
                <w:szCs w:val="24"/>
                <w:lang w:val="uk-UA"/>
              </w:rPr>
              <w:t>еагування, визначених законом.</w:t>
            </w:r>
          </w:p>
        </w:tc>
      </w:tr>
      <w:tr w:rsidR="006B59C0" w:rsidRPr="001C18B0" w:rsidTr="00851D3A">
        <w:trPr>
          <w:trHeight w:val="1154"/>
        </w:trPr>
        <w:tc>
          <w:tcPr>
            <w:tcW w:w="7513" w:type="dxa"/>
            <w:tcMar>
              <w:top w:w="100" w:type="dxa"/>
              <w:left w:w="100" w:type="dxa"/>
              <w:bottom w:w="100" w:type="dxa"/>
              <w:right w:w="100" w:type="dxa"/>
            </w:tcMar>
          </w:tcPr>
          <w:p w:rsidR="006B59C0" w:rsidRPr="00817D40" w:rsidRDefault="006B59C0" w:rsidP="00AE7C8B">
            <w:pPr>
              <w:widowControl w:val="0"/>
              <w:shd w:val="clear" w:color="auto" w:fill="FFFFFF"/>
              <w:ind w:left="141" w:right="77" w:firstLine="285"/>
              <w:jc w:val="both"/>
              <w:rPr>
                <w:sz w:val="24"/>
                <w:szCs w:val="24"/>
                <w:lang w:val="uk-UA"/>
              </w:rPr>
            </w:pPr>
            <w:r w:rsidRPr="00817D40">
              <w:rPr>
                <w:sz w:val="24"/>
                <w:szCs w:val="24"/>
                <w:lang w:val="uk-UA"/>
              </w:rPr>
              <w:t>Стаття 268. Особливості повідомлення учасників справи про дату, час та місце розгляду окремих категорій адміністративних справ</w:t>
            </w:r>
          </w:p>
          <w:p w:rsidR="006B59C0" w:rsidRPr="00817D40" w:rsidRDefault="006B59C0" w:rsidP="00AE7C8B">
            <w:pPr>
              <w:widowControl w:val="0"/>
              <w:shd w:val="clear" w:color="auto" w:fill="FFFFFF"/>
              <w:spacing w:before="240"/>
              <w:ind w:left="141" w:right="77" w:firstLine="285"/>
              <w:jc w:val="both"/>
              <w:rPr>
                <w:sz w:val="24"/>
                <w:szCs w:val="24"/>
                <w:lang w:val="uk-UA"/>
              </w:rPr>
            </w:pPr>
            <w:r w:rsidRPr="00817D40">
              <w:rPr>
                <w:sz w:val="24"/>
                <w:szCs w:val="24"/>
                <w:lang w:val="uk-UA"/>
              </w:rPr>
              <w:t>1. У справах, визначених статтями 273 –  277, 280 – 283, 285 – 289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tc>
        <w:tc>
          <w:tcPr>
            <w:tcW w:w="7263" w:type="dxa"/>
            <w:tcMar>
              <w:top w:w="100" w:type="dxa"/>
              <w:left w:w="100" w:type="dxa"/>
              <w:bottom w:w="100" w:type="dxa"/>
              <w:right w:w="100" w:type="dxa"/>
            </w:tcMar>
          </w:tcPr>
          <w:p w:rsidR="006B59C0" w:rsidRPr="00817D40" w:rsidRDefault="006B59C0" w:rsidP="00AE7C8B">
            <w:pPr>
              <w:widowControl w:val="0"/>
              <w:ind w:left="141" w:right="77" w:firstLine="285"/>
              <w:jc w:val="both"/>
              <w:rPr>
                <w:sz w:val="24"/>
                <w:szCs w:val="24"/>
                <w:lang w:val="uk-UA"/>
              </w:rPr>
            </w:pPr>
            <w:r w:rsidRPr="00817D40">
              <w:rPr>
                <w:sz w:val="24"/>
                <w:szCs w:val="24"/>
                <w:lang w:val="uk-UA"/>
              </w:rPr>
              <w:t>Стаття 268. Особливості повідомлення учасників справи про дату, час та місце розгляду окремих категорій адміністративних справ</w:t>
            </w:r>
          </w:p>
          <w:p w:rsidR="006B59C0" w:rsidRPr="00817D40" w:rsidRDefault="006B59C0" w:rsidP="00AE7C8B">
            <w:pPr>
              <w:widowControl w:val="0"/>
              <w:spacing w:before="240"/>
              <w:ind w:left="141" w:right="77" w:firstLine="285"/>
              <w:jc w:val="both"/>
              <w:rPr>
                <w:sz w:val="24"/>
                <w:szCs w:val="24"/>
                <w:lang w:val="uk-UA"/>
              </w:rPr>
            </w:pPr>
            <w:bookmarkStart w:id="3" w:name="_heading=h.gjdgxs" w:colFirst="0" w:colLast="0"/>
            <w:bookmarkEnd w:id="3"/>
            <w:r w:rsidRPr="00817D40">
              <w:rPr>
                <w:sz w:val="24"/>
                <w:szCs w:val="24"/>
                <w:lang w:val="uk-UA"/>
              </w:rPr>
              <w:t xml:space="preserve">1. У справах, визначених статтями 273 – 277, 280 – </w:t>
            </w:r>
            <w:r w:rsidRPr="00817D40">
              <w:rPr>
                <w:b/>
                <w:sz w:val="24"/>
                <w:szCs w:val="24"/>
                <w:lang w:val="uk-UA"/>
              </w:rPr>
              <w:t>283-1</w:t>
            </w:r>
            <w:r w:rsidRPr="00817D40">
              <w:rPr>
                <w:sz w:val="24"/>
                <w:szCs w:val="24"/>
                <w:lang w:val="uk-UA"/>
              </w:rPr>
              <w:t>, 285 – 289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6B59C0" w:rsidRPr="00817D40" w:rsidRDefault="006B59C0" w:rsidP="00AE7C8B">
            <w:pPr>
              <w:widowControl w:val="0"/>
              <w:spacing w:before="240"/>
              <w:ind w:left="141" w:right="77" w:firstLine="285"/>
              <w:jc w:val="both"/>
              <w:rPr>
                <w:sz w:val="24"/>
                <w:szCs w:val="24"/>
                <w:lang w:val="uk-UA"/>
              </w:rPr>
            </w:pPr>
            <w:r w:rsidRPr="00817D40">
              <w:rPr>
                <w:sz w:val="24"/>
                <w:szCs w:val="24"/>
                <w:lang w:val="uk-UA"/>
              </w:rPr>
              <w:lastRenderedPageBreak/>
              <w:t xml:space="preserve"> </w:t>
            </w:r>
          </w:p>
        </w:tc>
      </w:tr>
      <w:tr w:rsidR="006B59C0" w:rsidRPr="006B59C0" w:rsidTr="00851D3A">
        <w:trPr>
          <w:trHeight w:val="1154"/>
        </w:trPr>
        <w:tc>
          <w:tcPr>
            <w:tcW w:w="7513" w:type="dxa"/>
            <w:tcMar>
              <w:top w:w="100" w:type="dxa"/>
              <w:left w:w="100" w:type="dxa"/>
              <w:bottom w:w="100" w:type="dxa"/>
              <w:right w:w="100" w:type="dxa"/>
            </w:tcMar>
          </w:tcPr>
          <w:p w:rsidR="006B59C0" w:rsidRPr="00817D40" w:rsidRDefault="006B59C0" w:rsidP="00AE7C8B">
            <w:pPr>
              <w:widowControl w:val="0"/>
              <w:shd w:val="clear" w:color="auto" w:fill="FFFFFF"/>
              <w:ind w:left="141" w:right="77" w:firstLine="425"/>
              <w:jc w:val="both"/>
              <w:rPr>
                <w:sz w:val="24"/>
                <w:szCs w:val="24"/>
                <w:lang w:val="uk-UA"/>
              </w:rPr>
            </w:pPr>
            <w:r w:rsidRPr="00817D40">
              <w:rPr>
                <w:sz w:val="24"/>
                <w:szCs w:val="24"/>
                <w:lang w:val="uk-UA"/>
              </w:rPr>
              <w:lastRenderedPageBreak/>
              <w:t>Стаття 269. Особливості подання заяв по суті справи в окремих категоріях адміністративних справ</w:t>
            </w:r>
          </w:p>
          <w:p w:rsidR="006B59C0" w:rsidRPr="00817D40" w:rsidRDefault="006B59C0" w:rsidP="00AE7C8B">
            <w:pPr>
              <w:widowControl w:val="0"/>
              <w:shd w:val="clear" w:color="auto" w:fill="FFFFFF"/>
              <w:spacing w:before="240"/>
              <w:ind w:left="141" w:right="77" w:firstLine="425"/>
              <w:jc w:val="both"/>
              <w:rPr>
                <w:sz w:val="24"/>
                <w:szCs w:val="24"/>
                <w:lang w:val="uk-UA"/>
              </w:rPr>
            </w:pPr>
            <w:r w:rsidRPr="00817D40">
              <w:rPr>
                <w:sz w:val="24"/>
                <w:szCs w:val="24"/>
                <w:lang w:val="uk-UA"/>
              </w:rPr>
              <w:t>1. У справах, визначених статтями 273 – 277, 280 – 283, 285 – 289 цього Кодексу, заявами по суті справи є позовна заява та відзив на позовну заяву (відзив).</w:t>
            </w:r>
          </w:p>
        </w:tc>
        <w:tc>
          <w:tcPr>
            <w:tcW w:w="7263" w:type="dxa"/>
            <w:tcMar>
              <w:top w:w="100" w:type="dxa"/>
              <w:left w:w="100" w:type="dxa"/>
              <w:bottom w:w="100" w:type="dxa"/>
              <w:right w:w="100" w:type="dxa"/>
            </w:tcMar>
          </w:tcPr>
          <w:p w:rsidR="006B59C0" w:rsidRPr="00817D40" w:rsidRDefault="006B59C0" w:rsidP="00AE7C8B">
            <w:pPr>
              <w:widowControl w:val="0"/>
              <w:ind w:left="141" w:right="77" w:firstLine="425"/>
              <w:jc w:val="both"/>
              <w:rPr>
                <w:sz w:val="24"/>
                <w:szCs w:val="24"/>
                <w:lang w:val="uk-UA"/>
              </w:rPr>
            </w:pPr>
            <w:r w:rsidRPr="00817D40">
              <w:rPr>
                <w:sz w:val="24"/>
                <w:szCs w:val="24"/>
                <w:lang w:val="uk-UA"/>
              </w:rPr>
              <w:t xml:space="preserve">Стаття 269. Особливості подання заяв по суті справи в окремих категоріях адміністративних справ </w:t>
            </w:r>
          </w:p>
          <w:p w:rsidR="006B59C0" w:rsidRPr="00817D40" w:rsidRDefault="006B59C0" w:rsidP="00AE7C8B">
            <w:pPr>
              <w:widowControl w:val="0"/>
              <w:spacing w:before="240"/>
              <w:ind w:left="141" w:right="77" w:firstLine="425"/>
              <w:jc w:val="both"/>
              <w:rPr>
                <w:sz w:val="24"/>
                <w:szCs w:val="24"/>
                <w:lang w:val="uk-UA"/>
              </w:rPr>
            </w:pPr>
            <w:r w:rsidRPr="00817D40">
              <w:rPr>
                <w:sz w:val="24"/>
                <w:szCs w:val="24"/>
                <w:lang w:val="uk-UA"/>
              </w:rPr>
              <w:t xml:space="preserve">1. У справах, визначених статтями 273 – 277, 280 – </w:t>
            </w:r>
            <w:r w:rsidRPr="00817D40">
              <w:rPr>
                <w:b/>
                <w:sz w:val="24"/>
                <w:szCs w:val="24"/>
                <w:lang w:val="uk-UA"/>
              </w:rPr>
              <w:t>283-1</w:t>
            </w:r>
            <w:r w:rsidRPr="00817D40">
              <w:rPr>
                <w:sz w:val="24"/>
                <w:szCs w:val="24"/>
                <w:lang w:val="uk-UA"/>
              </w:rPr>
              <w:t>, 285 – 289 цього Кодексу, заявами по суті справи є позовна заява та відзив на позовну заяву (відзив).</w:t>
            </w:r>
          </w:p>
        </w:tc>
      </w:tr>
      <w:tr w:rsidR="006B59C0" w:rsidRPr="006B59C0" w:rsidTr="00851D3A">
        <w:trPr>
          <w:trHeight w:val="1154"/>
        </w:trPr>
        <w:tc>
          <w:tcPr>
            <w:tcW w:w="7513" w:type="dxa"/>
            <w:tcMar>
              <w:top w:w="100" w:type="dxa"/>
              <w:left w:w="100" w:type="dxa"/>
              <w:bottom w:w="100" w:type="dxa"/>
              <w:right w:w="100" w:type="dxa"/>
            </w:tcMar>
          </w:tcPr>
          <w:p w:rsidR="006B59C0" w:rsidRPr="00817D40" w:rsidRDefault="006B59C0" w:rsidP="00AE7C8B">
            <w:pPr>
              <w:widowControl w:val="0"/>
              <w:shd w:val="clear" w:color="auto" w:fill="FFFFFF"/>
              <w:ind w:left="141" w:right="77" w:firstLine="425"/>
              <w:jc w:val="both"/>
              <w:rPr>
                <w:sz w:val="24"/>
                <w:szCs w:val="24"/>
                <w:lang w:val="uk-UA"/>
              </w:rPr>
            </w:pPr>
            <w:r w:rsidRPr="00817D40">
              <w:rPr>
                <w:sz w:val="24"/>
                <w:szCs w:val="24"/>
                <w:lang w:val="uk-UA"/>
              </w:rPr>
              <w:t>Стаття 270. Особливості обчислення процесуальних строків в окремих категоріях адміністративних справ</w:t>
            </w:r>
          </w:p>
          <w:p w:rsidR="006B59C0" w:rsidRPr="00817D40" w:rsidRDefault="006B59C0" w:rsidP="00AE7C8B">
            <w:pPr>
              <w:widowControl w:val="0"/>
              <w:shd w:val="clear" w:color="auto" w:fill="FFFFFF"/>
              <w:spacing w:before="240"/>
              <w:ind w:left="141" w:right="77" w:firstLine="425"/>
              <w:jc w:val="both"/>
              <w:rPr>
                <w:sz w:val="24"/>
                <w:szCs w:val="24"/>
                <w:lang w:val="uk-UA"/>
              </w:rPr>
            </w:pPr>
            <w:r w:rsidRPr="00817D40">
              <w:rPr>
                <w:sz w:val="24"/>
                <w:szCs w:val="24"/>
                <w:lang w:val="uk-UA"/>
              </w:rPr>
              <w:t>1. На обчислення строків, встановлених статтями 273 – 277, 280 – 283 цього Кодексу, не поширюються правила частин другої - десятої статті 120 цього Кодексу.</w:t>
            </w:r>
          </w:p>
        </w:tc>
        <w:tc>
          <w:tcPr>
            <w:tcW w:w="7263" w:type="dxa"/>
            <w:tcMar>
              <w:top w:w="100" w:type="dxa"/>
              <w:left w:w="100" w:type="dxa"/>
              <w:bottom w:w="100" w:type="dxa"/>
              <w:right w:w="100" w:type="dxa"/>
            </w:tcMar>
          </w:tcPr>
          <w:p w:rsidR="006B59C0" w:rsidRPr="00817D40" w:rsidRDefault="006B59C0" w:rsidP="00AE7C8B">
            <w:pPr>
              <w:widowControl w:val="0"/>
              <w:ind w:left="141" w:right="77" w:firstLine="425"/>
              <w:jc w:val="both"/>
              <w:rPr>
                <w:sz w:val="24"/>
                <w:szCs w:val="24"/>
                <w:lang w:val="uk-UA"/>
              </w:rPr>
            </w:pPr>
            <w:r w:rsidRPr="00817D40">
              <w:rPr>
                <w:sz w:val="24"/>
                <w:szCs w:val="24"/>
                <w:lang w:val="uk-UA"/>
              </w:rPr>
              <w:t xml:space="preserve">Стаття 270. Особливості обчислення процесуальних строків в окремих категоріях адміністративних справ </w:t>
            </w:r>
          </w:p>
          <w:p w:rsidR="006B59C0" w:rsidRPr="00817D40" w:rsidRDefault="006B59C0" w:rsidP="00AE7C8B">
            <w:pPr>
              <w:widowControl w:val="0"/>
              <w:spacing w:before="240"/>
              <w:ind w:left="141" w:right="77" w:firstLine="425"/>
              <w:jc w:val="both"/>
              <w:rPr>
                <w:sz w:val="24"/>
                <w:szCs w:val="24"/>
                <w:lang w:val="uk-UA"/>
              </w:rPr>
            </w:pPr>
            <w:r w:rsidRPr="00817D40">
              <w:rPr>
                <w:sz w:val="24"/>
                <w:szCs w:val="24"/>
                <w:lang w:val="uk-UA"/>
              </w:rPr>
              <w:t xml:space="preserve">1. На обчислення строків, встановлених статтями 273 – 277, 280 – </w:t>
            </w:r>
            <w:r w:rsidRPr="00817D40">
              <w:rPr>
                <w:b/>
                <w:sz w:val="24"/>
                <w:szCs w:val="24"/>
                <w:lang w:val="uk-UA"/>
              </w:rPr>
              <w:t>283-1</w:t>
            </w:r>
            <w:r w:rsidRPr="00817D40">
              <w:rPr>
                <w:sz w:val="24"/>
                <w:szCs w:val="24"/>
                <w:lang w:val="uk-UA"/>
              </w:rPr>
              <w:t xml:space="preserve"> цього Кодексу, не поширюються правила частин другої - десятої статті 120 цього Кодексу.</w:t>
            </w:r>
          </w:p>
        </w:tc>
      </w:tr>
      <w:tr w:rsidR="006B59C0" w:rsidRPr="006B59C0" w:rsidTr="00851D3A">
        <w:trPr>
          <w:trHeight w:val="1154"/>
        </w:trPr>
        <w:tc>
          <w:tcPr>
            <w:tcW w:w="7513" w:type="dxa"/>
            <w:tcMar>
              <w:top w:w="100" w:type="dxa"/>
              <w:left w:w="100" w:type="dxa"/>
              <w:bottom w:w="100" w:type="dxa"/>
              <w:right w:w="100" w:type="dxa"/>
            </w:tcMar>
          </w:tcPr>
          <w:p w:rsidR="006B59C0" w:rsidRPr="00817D40" w:rsidRDefault="006B59C0" w:rsidP="00AE7C8B">
            <w:pPr>
              <w:widowControl w:val="0"/>
              <w:shd w:val="clear" w:color="auto" w:fill="FFFFFF"/>
              <w:spacing w:before="240"/>
              <w:ind w:right="77" w:firstLine="434"/>
              <w:jc w:val="both"/>
              <w:rPr>
                <w:b/>
                <w:sz w:val="24"/>
                <w:szCs w:val="24"/>
                <w:lang w:val="uk-UA"/>
              </w:rPr>
            </w:pPr>
            <w:r>
              <w:rPr>
                <w:b/>
                <w:sz w:val="24"/>
                <w:szCs w:val="24"/>
                <w:lang w:val="uk-UA"/>
              </w:rPr>
              <w:t>с</w:t>
            </w:r>
            <w:r w:rsidRPr="00817D40">
              <w:rPr>
                <w:b/>
                <w:sz w:val="24"/>
                <w:szCs w:val="24"/>
                <w:lang w:val="uk-UA"/>
              </w:rPr>
              <w:t>таття відсутня</w:t>
            </w:r>
          </w:p>
          <w:p w:rsidR="006B59C0" w:rsidRPr="00817D40" w:rsidRDefault="006B59C0" w:rsidP="00AE7C8B">
            <w:pPr>
              <w:widowControl w:val="0"/>
              <w:shd w:val="clear" w:color="auto" w:fill="FFFFFF"/>
              <w:spacing w:before="240"/>
              <w:ind w:left="141" w:right="77" w:firstLine="285"/>
              <w:jc w:val="both"/>
              <w:rPr>
                <w:sz w:val="24"/>
                <w:szCs w:val="24"/>
                <w:lang w:val="uk-UA"/>
              </w:rPr>
            </w:pPr>
            <w:r w:rsidRPr="00817D40">
              <w:rPr>
                <w:sz w:val="24"/>
                <w:szCs w:val="24"/>
                <w:lang w:val="uk-UA"/>
              </w:rPr>
              <w:t xml:space="preserve"> </w:t>
            </w:r>
          </w:p>
        </w:tc>
        <w:tc>
          <w:tcPr>
            <w:tcW w:w="7263" w:type="dxa"/>
            <w:tcMar>
              <w:top w:w="100" w:type="dxa"/>
              <w:left w:w="100" w:type="dxa"/>
              <w:bottom w:w="100" w:type="dxa"/>
              <w:right w:w="100" w:type="dxa"/>
            </w:tcMar>
          </w:tcPr>
          <w:p w:rsidR="006B59C0" w:rsidRPr="00817D40" w:rsidRDefault="006B59C0" w:rsidP="00AE7C8B">
            <w:pPr>
              <w:widowControl w:val="0"/>
              <w:ind w:left="141" w:right="77" w:firstLine="285"/>
              <w:jc w:val="both"/>
              <w:rPr>
                <w:b/>
                <w:sz w:val="24"/>
                <w:szCs w:val="24"/>
                <w:lang w:val="uk-UA"/>
              </w:rPr>
            </w:pPr>
            <w:r w:rsidRPr="00817D40">
              <w:rPr>
                <w:b/>
                <w:sz w:val="24"/>
                <w:szCs w:val="24"/>
                <w:lang w:val="uk-UA"/>
              </w:rPr>
              <w:t>Стаття 283-1. Особливості провадження у справах за зверненням органів державного нагляду (контролю)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1. Провадження у справах за зверненням органів державного нагляду (контролю) під час здійснення ними визначених законом повноважень здійснюється на підставі позовної заяви таких органів щодо:</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1) вжиття заходів реагування у випадках та з підстав, передбачених законом, до підприємств, установ, організацій (юридичних осіб) та фізичних осіб – підприємців, у яких під час здійснення заходів державного нагляду (контролю) </w:t>
            </w:r>
            <w:r w:rsidRPr="00817D40">
              <w:rPr>
                <w:b/>
                <w:sz w:val="24"/>
                <w:szCs w:val="24"/>
                <w:lang w:val="uk-UA"/>
              </w:rPr>
              <w:lastRenderedPageBreak/>
              <w:t>виявлено порушення у відповідній сфері державного нагляду (контролю);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2) зобов’язання відповідача допустити посадових осіб органів державного нагляду (контролю) до здійснення заходів державного нагляду (контролю).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2. Позовна заява подається протягом </w:t>
            </w:r>
            <w:r>
              <w:rPr>
                <w:b/>
                <w:sz w:val="24"/>
                <w:szCs w:val="24"/>
                <w:lang w:val="uk-UA"/>
              </w:rPr>
              <w:t>п’яти робочих</w:t>
            </w:r>
            <w:r w:rsidRPr="00817D40">
              <w:rPr>
                <w:b/>
                <w:sz w:val="24"/>
                <w:szCs w:val="24"/>
                <w:lang w:val="uk-UA"/>
              </w:rPr>
              <w:t xml:space="preserve"> днів до суду першої інстанції з дня виникнення підстав, що зумовлюють звернення до суду, за загальними правилами підсудності, установленими цим Кодексом, у письмовій формі та повинна містити:</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1) найменування адміністративного суду;</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2) найменування, поштову адресу, а також номер засобу зв’язку заявника;</w:t>
            </w:r>
          </w:p>
          <w:p w:rsidR="006B59C0" w:rsidRPr="00817D40" w:rsidRDefault="006B59C0" w:rsidP="00AE7C8B">
            <w:pPr>
              <w:widowControl w:val="0"/>
              <w:spacing w:before="240"/>
              <w:ind w:left="141" w:right="77" w:firstLine="285"/>
              <w:jc w:val="both"/>
              <w:rPr>
                <w:b/>
                <w:sz w:val="24"/>
                <w:szCs w:val="24"/>
                <w:lang w:val="uk-UA"/>
              </w:rPr>
            </w:pPr>
            <w:r>
              <w:rPr>
                <w:b/>
                <w:sz w:val="24"/>
                <w:szCs w:val="24"/>
                <w:lang w:val="uk-UA"/>
              </w:rPr>
              <w:t xml:space="preserve">3) </w:t>
            </w:r>
            <w:r w:rsidRPr="00AA0BE1">
              <w:rPr>
                <w:b/>
                <w:sz w:val="24"/>
                <w:szCs w:val="24"/>
                <w:lang w:val="uk-UA"/>
              </w:rPr>
              <w:t xml:space="preserve">найменування, поштову адресу, ідентифікаційний код юридичної особи в Єдиному державному реєстрі підприємств і організацій України або </w:t>
            </w:r>
            <w:r w:rsidRPr="006B59C0">
              <w:rPr>
                <w:b/>
                <w:sz w:val="24"/>
                <w:szCs w:val="24"/>
                <w:lang w:val="uk-UA"/>
              </w:rPr>
              <w:t>прізвище, власне ім’я, по батькові (за наявності), реєстраційний номер облікової картки платника податків (серія (за наявності), номер</w:t>
            </w:r>
            <w:r>
              <w:rPr>
                <w:b/>
                <w:sz w:val="24"/>
                <w:szCs w:val="24"/>
                <w:lang w:val="uk-UA"/>
              </w:rPr>
              <w:t xml:space="preserve"> паспорта громадянина України –</w:t>
            </w:r>
            <w:r w:rsidRPr="00AA0BE1">
              <w:rPr>
                <w:b/>
                <w:sz w:val="24"/>
                <w:szCs w:val="24"/>
                <w:lang w:val="uk-UA"/>
              </w:rPr>
              <w:t xml:space="preserve">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відповідному податковому органу та мають відмітку в паспорті) фізичної особи - підприємця а також номер засобу зв’язку, якщо такий відомий, щодо сторони, до якої застосовуються заходи, визначені частиною першою цієї статті;</w:t>
            </w:r>
            <w:r w:rsidRPr="00817D40">
              <w:rPr>
                <w:b/>
                <w:sz w:val="24"/>
                <w:szCs w:val="24"/>
                <w:lang w:val="uk-UA"/>
              </w:rPr>
              <w:t>;</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lastRenderedPageBreak/>
              <w:t>4) підстави звернення з позовною заявою, обставини, що підтверджуються доказами, та вимоги заявника;</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5) перелік документів та інших матеріалів, що додаються;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6) підпис уповноваженої особи суб’єкта владних повноважень.</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У разі недотримання вимог частини другої цієї статті суд повідомляє про це заявника та надає йому строк, але не більше ніж п’ять робочих днів, для усунення недоліків.</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Невиконання вимог суду в установлений строк тягне за собою повернення заявнику позовної заяви та доданих до неї документів.</w:t>
            </w:r>
          </w:p>
          <w:p w:rsidR="00AE24C6" w:rsidRDefault="00AE24C6" w:rsidP="00AE7C8B">
            <w:pPr>
              <w:widowControl w:val="0"/>
              <w:spacing w:before="240"/>
              <w:ind w:left="141" w:right="77" w:firstLine="285"/>
              <w:jc w:val="both"/>
              <w:rPr>
                <w:b/>
                <w:sz w:val="24"/>
                <w:szCs w:val="24"/>
                <w:lang w:val="uk-UA"/>
              </w:rPr>
            </w:pPr>
            <w:r w:rsidRPr="00AE24C6">
              <w:rPr>
                <w:b/>
                <w:sz w:val="24"/>
                <w:szCs w:val="24"/>
                <w:lang w:val="uk-UA"/>
              </w:rPr>
              <w:t>Повернення позовної заяви не є перешкодою для повторного звернення з нею до суду після усунення її недоліків, але не пізніше ніж упродовж п’яти робочих днів з дня надходження ухвали про її повернення до органу державного нагляду (контролю).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3. Суд ухвалою відмовляє у відкритті провадження за позовною заявою, якщо:</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1) заявлено вимогу, не передбачену частиною першою цієї статті;</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2) з поданих до суду матеріалів убачається спір про право.</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lastRenderedPageBreak/>
              <w:t>4. Відмова у відкритті провадження за позовною заявою унеможливлює повторне звернення заявника з такою самою позовною заявою. Заявник у цьому випадку має право звернутися з тими самими вимогами до суду в загальному порядку.</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5. Ухвалу про відмову у відкритті провадження може бути оскаржено в апеляційному порядку упродовж трьох робочих днів з моменту її постановлення.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6. Адміністративна справа, визначена частиною першою цієї статті, вирішується судом упродовж </w:t>
            </w:r>
            <w:r>
              <w:rPr>
                <w:b/>
                <w:sz w:val="24"/>
                <w:szCs w:val="24"/>
                <w:lang w:val="uk-UA"/>
              </w:rPr>
              <w:t>трьох</w:t>
            </w:r>
            <w:r w:rsidRPr="00817D40">
              <w:rPr>
                <w:b/>
                <w:sz w:val="24"/>
                <w:szCs w:val="24"/>
                <w:lang w:val="uk-UA"/>
              </w:rPr>
              <w:t xml:space="preserve"> робочих днів після відкриття провадження.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7. Рішення суду у справах, визначених частиною першою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робочих днів з дня їх проголошення. Подання апеляційної скарги на рішення суду у справах, визначених частиною першою цієї статті, не перешкоджає його виконанню.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8. У рішенні суду зазначаються: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1) дата ухвалення рішення;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2) найменування суду, </w:t>
            </w:r>
            <w:r w:rsidRPr="006B59C0">
              <w:rPr>
                <w:b/>
                <w:sz w:val="24"/>
                <w:szCs w:val="24"/>
                <w:lang w:val="uk-UA"/>
              </w:rPr>
              <w:t xml:space="preserve">прізвище та ініціали (ініціал власного імені) </w:t>
            </w:r>
            <w:r w:rsidRPr="00817D40">
              <w:rPr>
                <w:b/>
                <w:sz w:val="24"/>
                <w:szCs w:val="24"/>
                <w:lang w:val="uk-UA"/>
              </w:rPr>
              <w:t>судді;</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3) найменування сторін, їх місцезнаходження;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lastRenderedPageBreak/>
              <w:t>4) мотиви ухвалення судом рішення щодо заявлених вимог з посиланням на закон;</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5) порядок </w:t>
            </w:r>
            <w:r w:rsidR="00B8433F">
              <w:rPr>
                <w:b/>
                <w:sz w:val="24"/>
                <w:szCs w:val="24"/>
                <w:lang w:val="uk-UA"/>
              </w:rPr>
              <w:t>в</w:t>
            </w:r>
            <w:r w:rsidRPr="00817D40">
              <w:rPr>
                <w:b/>
                <w:sz w:val="24"/>
                <w:szCs w:val="24"/>
                <w:lang w:val="uk-UA"/>
              </w:rPr>
              <w:t>чинення дій, визначених рішенням;</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6) відомості про порядок апеляційного перегляду справи, строки апеляційного оскарження.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9. Суд апеляційної інстанції розглядає справу в п’ятиденний строк після закінчення строку на апеляційне оскарження.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10. Особа має право подати заяву про скасування заходів реагування щодо державного нагляду (контролю), застосованих судом за результатом розгляду справи, передбаченої пунктом 1 частини першої цієї статті, якщо обставини, які стали підставою для вжиття заходів реагування, перестали існувати або усунуті, що підтверджується відповідними доказами</w:t>
            </w:r>
            <w:r w:rsidR="00B7431F">
              <w:rPr>
                <w:b/>
                <w:sz w:val="24"/>
                <w:szCs w:val="24"/>
                <w:lang w:val="uk-UA"/>
              </w:rPr>
              <w:t xml:space="preserve"> </w:t>
            </w:r>
            <w:r w:rsidR="00B7431F" w:rsidRPr="00B7431F">
              <w:rPr>
                <w:b/>
                <w:sz w:val="24"/>
                <w:szCs w:val="24"/>
                <w:lang w:val="uk-UA"/>
              </w:rPr>
              <w:t xml:space="preserve">та </w:t>
            </w:r>
            <w:r w:rsidR="00B7431F">
              <w:rPr>
                <w:b/>
                <w:sz w:val="24"/>
                <w:szCs w:val="24"/>
                <w:lang w:val="uk-UA"/>
              </w:rPr>
              <w:t>а</w:t>
            </w:r>
            <w:r w:rsidR="00B7431F" w:rsidRPr="00B7431F">
              <w:rPr>
                <w:b/>
                <w:sz w:val="24"/>
                <w:szCs w:val="24"/>
                <w:lang w:val="uk-UA"/>
              </w:rPr>
              <w:t>ктом, складеним за результатами проведення позапланового заходу державного нагляду (контролю) щодо дотримання суб’єктом господарювання вимог законодавства у відповідній сфері</w:t>
            </w:r>
            <w:r w:rsidRPr="00817D40">
              <w:rPr>
                <w:b/>
                <w:sz w:val="24"/>
                <w:szCs w:val="24"/>
                <w:lang w:val="uk-UA"/>
              </w:rPr>
              <w:t>. Така заява подається до адміністративного суду, який прийняв постанову про застосування відповідних заходів реагування щодо державного нагляду (контролю).</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 xml:space="preserve">11. Заява про скасування заходів реагування, які було застосовано за результатами здійснення заходу  державного нагляду (контролю), підлягає розгляду та вирішенню суддею одноособово з повідомленням осіб, які беруть участь у справі, </w:t>
            </w:r>
            <w:r w:rsidRPr="00817D40">
              <w:rPr>
                <w:b/>
                <w:sz w:val="24"/>
                <w:szCs w:val="24"/>
                <w:lang w:val="uk-UA"/>
              </w:rPr>
              <w:lastRenderedPageBreak/>
              <w:t xml:space="preserve">протягом </w:t>
            </w:r>
            <w:r>
              <w:rPr>
                <w:b/>
                <w:sz w:val="24"/>
                <w:szCs w:val="24"/>
                <w:lang w:val="uk-UA"/>
              </w:rPr>
              <w:t>трьох</w:t>
            </w:r>
            <w:r w:rsidRPr="00817D40">
              <w:rPr>
                <w:b/>
                <w:sz w:val="24"/>
                <w:szCs w:val="24"/>
                <w:lang w:val="uk-UA"/>
              </w:rPr>
              <w:t xml:space="preserve"> днів з дня її отримання судом. Неприбуття у судове засідання осіб, яким належним чином повідомлено про час і місце розгляду, не перешкоджає розгляду такої заяви. У разі якщо суд дійде висновку про можливість ухвалення законного судового рішення без проведення судового засідання та виклику осіб, які беруть участь у справі, він розглядає заяву у порядку письмового провадження.</w:t>
            </w:r>
          </w:p>
          <w:p w:rsidR="006B59C0" w:rsidRPr="00817D40" w:rsidRDefault="006B59C0" w:rsidP="00AE7C8B">
            <w:pPr>
              <w:widowControl w:val="0"/>
              <w:spacing w:before="240"/>
              <w:ind w:left="141" w:right="77" w:firstLine="285"/>
              <w:jc w:val="both"/>
              <w:rPr>
                <w:b/>
                <w:sz w:val="24"/>
                <w:szCs w:val="24"/>
                <w:lang w:val="uk-UA"/>
              </w:rPr>
            </w:pPr>
            <w:r w:rsidRPr="00817D40">
              <w:rPr>
                <w:b/>
                <w:sz w:val="24"/>
                <w:szCs w:val="24"/>
                <w:lang w:val="uk-UA"/>
              </w:rPr>
              <w:t>За результатами розгляду заяви суд постановляє ухвалу про задоволення заяви або про відмову в її задоволенні, яка не підлягає оскарженню.</w:t>
            </w:r>
          </w:p>
          <w:p w:rsidR="006B59C0" w:rsidRPr="00817D40" w:rsidRDefault="006B59C0" w:rsidP="00AE7C8B">
            <w:pPr>
              <w:widowControl w:val="0"/>
              <w:spacing w:before="240"/>
              <w:ind w:left="141" w:right="77" w:firstLine="285"/>
              <w:jc w:val="both"/>
              <w:rPr>
                <w:sz w:val="24"/>
                <w:szCs w:val="24"/>
                <w:lang w:val="uk-UA"/>
              </w:rPr>
            </w:pPr>
            <w:r w:rsidRPr="00817D40">
              <w:rPr>
                <w:b/>
                <w:sz w:val="24"/>
                <w:szCs w:val="24"/>
                <w:lang w:val="uk-UA"/>
              </w:rPr>
              <w:t>Відмова у задоволенні заяви не перешкоджає повторному зверненню до суду із заявою про скасування заходів реагування.</w:t>
            </w:r>
          </w:p>
        </w:tc>
      </w:tr>
      <w:tr w:rsidR="006B59C0" w:rsidRPr="006B59C0" w:rsidTr="00851D3A">
        <w:trPr>
          <w:trHeight w:val="1154"/>
        </w:trPr>
        <w:tc>
          <w:tcPr>
            <w:tcW w:w="7513" w:type="dxa"/>
            <w:tcMar>
              <w:top w:w="100" w:type="dxa"/>
              <w:left w:w="100" w:type="dxa"/>
              <w:bottom w:w="100" w:type="dxa"/>
              <w:right w:w="100" w:type="dxa"/>
            </w:tcMar>
          </w:tcPr>
          <w:p w:rsidR="006B59C0" w:rsidRPr="00817D40" w:rsidRDefault="006B59C0" w:rsidP="00AE7C8B">
            <w:pPr>
              <w:widowControl w:val="0"/>
              <w:shd w:val="clear" w:color="auto" w:fill="FFFFFF"/>
              <w:ind w:left="283" w:right="218" w:firstLine="425"/>
              <w:jc w:val="both"/>
              <w:rPr>
                <w:sz w:val="24"/>
                <w:szCs w:val="24"/>
                <w:lang w:val="uk-UA"/>
              </w:rPr>
            </w:pPr>
            <w:r w:rsidRPr="00817D40">
              <w:rPr>
                <w:sz w:val="24"/>
                <w:szCs w:val="24"/>
                <w:lang w:val="uk-UA"/>
              </w:rPr>
              <w:lastRenderedPageBreak/>
              <w:t>Стаття 371. Судові рішення, які виконуються негайно</w:t>
            </w:r>
          </w:p>
          <w:p w:rsidR="006B59C0" w:rsidRPr="00817D40" w:rsidRDefault="006B59C0" w:rsidP="00AE7C8B">
            <w:pPr>
              <w:widowControl w:val="0"/>
              <w:shd w:val="clear" w:color="auto" w:fill="FFFFFF"/>
              <w:spacing w:before="240"/>
              <w:ind w:left="283" w:right="218" w:firstLine="425"/>
              <w:jc w:val="both"/>
              <w:rPr>
                <w:sz w:val="24"/>
                <w:szCs w:val="24"/>
                <w:lang w:val="uk-UA"/>
              </w:rPr>
            </w:pPr>
            <w:r w:rsidRPr="00817D40">
              <w:rPr>
                <w:sz w:val="24"/>
                <w:szCs w:val="24"/>
                <w:lang w:val="uk-UA"/>
              </w:rPr>
              <w:t>1. Негайно виконуються рішення суду про:</w:t>
            </w:r>
          </w:p>
          <w:p w:rsidR="006B59C0" w:rsidRPr="00817D40" w:rsidRDefault="006B59C0" w:rsidP="00AE7C8B">
            <w:pPr>
              <w:widowControl w:val="0"/>
              <w:shd w:val="clear" w:color="auto" w:fill="FFFFFF"/>
              <w:spacing w:before="240"/>
              <w:ind w:left="283" w:right="218" w:firstLine="425"/>
              <w:jc w:val="both"/>
              <w:rPr>
                <w:sz w:val="24"/>
                <w:szCs w:val="24"/>
                <w:lang w:val="uk-UA"/>
              </w:rPr>
            </w:pPr>
            <w:r w:rsidRPr="00817D40">
              <w:rPr>
                <w:sz w:val="24"/>
                <w:szCs w:val="24"/>
                <w:lang w:val="uk-UA"/>
              </w:rPr>
              <w:t>…</w:t>
            </w:r>
          </w:p>
          <w:p w:rsidR="006B59C0" w:rsidRPr="00817D40" w:rsidRDefault="006B59C0" w:rsidP="00AE7C8B">
            <w:pPr>
              <w:widowControl w:val="0"/>
              <w:shd w:val="clear" w:color="auto" w:fill="FFFFFF"/>
              <w:spacing w:before="240"/>
              <w:ind w:left="283" w:right="218" w:firstLine="425"/>
              <w:jc w:val="both"/>
              <w:rPr>
                <w:sz w:val="24"/>
                <w:szCs w:val="24"/>
                <w:lang w:val="uk-UA"/>
              </w:rPr>
            </w:pPr>
            <w:r w:rsidRPr="00817D40">
              <w:rPr>
                <w:sz w:val="24"/>
                <w:szCs w:val="24"/>
                <w:lang w:val="uk-UA"/>
              </w:rPr>
              <w:t>Негайно також виконуються рішення суду, прийняті в адміністративних справах, визначених пунктами 1, 5 частини першої статті 263, пунктами 1 – 4 частини першої статті 283 цього Кодексу.</w:t>
            </w:r>
          </w:p>
        </w:tc>
        <w:tc>
          <w:tcPr>
            <w:tcW w:w="7263" w:type="dxa"/>
            <w:tcMar>
              <w:top w:w="100" w:type="dxa"/>
              <w:left w:w="100" w:type="dxa"/>
              <w:bottom w:w="100" w:type="dxa"/>
              <w:right w:w="100" w:type="dxa"/>
            </w:tcMar>
          </w:tcPr>
          <w:p w:rsidR="006B59C0" w:rsidRPr="00817D40" w:rsidRDefault="006B59C0" w:rsidP="00AE7C8B">
            <w:pPr>
              <w:widowControl w:val="0"/>
              <w:ind w:left="283" w:right="218" w:firstLine="425"/>
              <w:jc w:val="both"/>
              <w:rPr>
                <w:sz w:val="24"/>
                <w:szCs w:val="24"/>
                <w:lang w:val="uk-UA"/>
              </w:rPr>
            </w:pPr>
            <w:r w:rsidRPr="00817D40">
              <w:rPr>
                <w:sz w:val="24"/>
                <w:szCs w:val="24"/>
                <w:lang w:val="uk-UA"/>
              </w:rPr>
              <w:t>Стаття 371. Судові рішення, які виконуються негайно</w:t>
            </w:r>
          </w:p>
          <w:p w:rsidR="006B59C0" w:rsidRPr="00817D40" w:rsidRDefault="006B59C0" w:rsidP="00AE7C8B">
            <w:pPr>
              <w:widowControl w:val="0"/>
              <w:spacing w:before="240"/>
              <w:ind w:left="283" w:right="218" w:firstLine="425"/>
              <w:jc w:val="both"/>
              <w:rPr>
                <w:sz w:val="24"/>
                <w:szCs w:val="24"/>
                <w:lang w:val="uk-UA"/>
              </w:rPr>
            </w:pPr>
            <w:r w:rsidRPr="00817D40">
              <w:rPr>
                <w:sz w:val="24"/>
                <w:szCs w:val="24"/>
                <w:lang w:val="uk-UA"/>
              </w:rPr>
              <w:t>1. Негайно виконуються рішення суду про:</w:t>
            </w:r>
          </w:p>
          <w:p w:rsidR="006B59C0" w:rsidRPr="00817D40" w:rsidRDefault="006B59C0" w:rsidP="00AE7C8B">
            <w:pPr>
              <w:widowControl w:val="0"/>
              <w:spacing w:before="240"/>
              <w:ind w:left="283" w:right="218" w:firstLine="425"/>
              <w:jc w:val="both"/>
              <w:rPr>
                <w:sz w:val="24"/>
                <w:szCs w:val="24"/>
                <w:lang w:val="uk-UA"/>
              </w:rPr>
            </w:pPr>
            <w:r w:rsidRPr="00817D40">
              <w:rPr>
                <w:sz w:val="24"/>
                <w:szCs w:val="24"/>
                <w:lang w:val="uk-UA"/>
              </w:rPr>
              <w:t>…</w:t>
            </w:r>
          </w:p>
          <w:p w:rsidR="006B59C0" w:rsidRPr="00817D40" w:rsidRDefault="006B59C0" w:rsidP="00AE7C8B">
            <w:pPr>
              <w:widowControl w:val="0"/>
              <w:spacing w:before="240"/>
              <w:ind w:left="283" w:right="218" w:firstLine="425"/>
              <w:jc w:val="both"/>
              <w:rPr>
                <w:sz w:val="24"/>
                <w:szCs w:val="24"/>
                <w:lang w:val="uk-UA"/>
              </w:rPr>
            </w:pPr>
            <w:r w:rsidRPr="00817D40">
              <w:rPr>
                <w:sz w:val="24"/>
                <w:szCs w:val="24"/>
                <w:lang w:val="uk-UA"/>
              </w:rPr>
              <w:t xml:space="preserve">Негайно також виконуються рішення суду, прийняті в адміністративних справах, визначених пунктами 1, 5 частини першої статті 263, пунктами 1 – 4 частини першої статті 283, </w:t>
            </w:r>
            <w:r w:rsidRPr="00817D40">
              <w:rPr>
                <w:b/>
                <w:sz w:val="24"/>
                <w:szCs w:val="24"/>
                <w:lang w:val="uk-UA"/>
              </w:rPr>
              <w:t>частиною першою статті 283-1</w:t>
            </w:r>
            <w:r w:rsidRPr="00817D40">
              <w:rPr>
                <w:sz w:val="24"/>
                <w:szCs w:val="24"/>
                <w:lang w:val="uk-UA"/>
              </w:rPr>
              <w:t xml:space="preserve"> цього Кодексу.</w:t>
            </w:r>
          </w:p>
        </w:tc>
      </w:tr>
      <w:tr w:rsidR="00F1666B" w:rsidRPr="001C1C34" w:rsidTr="00851D3A">
        <w:trPr>
          <w:trHeight w:val="364"/>
        </w:trPr>
        <w:tc>
          <w:tcPr>
            <w:tcW w:w="14776" w:type="dxa"/>
            <w:gridSpan w:val="2"/>
            <w:tcMar>
              <w:top w:w="100" w:type="dxa"/>
              <w:left w:w="100" w:type="dxa"/>
              <w:bottom w:w="100" w:type="dxa"/>
              <w:right w:w="100" w:type="dxa"/>
            </w:tcMar>
          </w:tcPr>
          <w:p w:rsidR="00F1666B" w:rsidRPr="000E3EEE" w:rsidRDefault="00F1666B" w:rsidP="00F1666B">
            <w:pPr>
              <w:widowControl w:val="0"/>
              <w:ind w:left="30" w:right="218" w:firstLine="284"/>
              <w:jc w:val="center"/>
              <w:rPr>
                <w:sz w:val="24"/>
                <w:szCs w:val="24"/>
                <w:lang w:val="uk-UA"/>
              </w:rPr>
            </w:pPr>
            <w:r w:rsidRPr="00817D40">
              <w:rPr>
                <w:b/>
                <w:sz w:val="24"/>
                <w:szCs w:val="24"/>
                <w:lang w:val="uk-UA"/>
              </w:rPr>
              <w:t>Закон України “Про ліцензування видів господарської діяльності”</w:t>
            </w:r>
          </w:p>
        </w:tc>
      </w:tr>
      <w:tr w:rsidR="00F1666B" w:rsidRPr="0085683D" w:rsidTr="00851D3A">
        <w:tc>
          <w:tcPr>
            <w:tcW w:w="7513" w:type="dxa"/>
            <w:tcMar>
              <w:top w:w="100" w:type="dxa"/>
              <w:left w:w="100" w:type="dxa"/>
              <w:bottom w:w="100" w:type="dxa"/>
              <w:right w:w="100" w:type="dxa"/>
            </w:tcMar>
          </w:tcPr>
          <w:p w:rsidR="00F1666B" w:rsidRPr="0085683D" w:rsidRDefault="00F1666B" w:rsidP="0085683D">
            <w:pPr>
              <w:widowControl w:val="0"/>
              <w:shd w:val="clear" w:color="auto" w:fill="FFFFFF"/>
              <w:ind w:left="283" w:right="218" w:firstLine="425"/>
              <w:jc w:val="both"/>
              <w:rPr>
                <w:b/>
                <w:sz w:val="24"/>
                <w:szCs w:val="24"/>
                <w:lang w:val="uk-UA"/>
              </w:rPr>
            </w:pPr>
            <w:r w:rsidRPr="0085683D">
              <w:rPr>
                <w:b/>
                <w:sz w:val="24"/>
                <w:szCs w:val="24"/>
                <w:lang w:val="uk-UA"/>
              </w:rPr>
              <w:t>Стаття 4. Спеціально уповноважений орган з питань ліцензування</w:t>
            </w:r>
          </w:p>
        </w:tc>
        <w:tc>
          <w:tcPr>
            <w:tcW w:w="7263" w:type="dxa"/>
            <w:tcMar>
              <w:top w:w="100" w:type="dxa"/>
              <w:left w:w="100" w:type="dxa"/>
              <w:bottom w:w="100" w:type="dxa"/>
              <w:right w:w="100" w:type="dxa"/>
            </w:tcMar>
          </w:tcPr>
          <w:p w:rsidR="00F1666B" w:rsidRPr="0085683D" w:rsidRDefault="00F1666B" w:rsidP="0085683D">
            <w:pPr>
              <w:widowControl w:val="0"/>
              <w:ind w:left="30" w:right="218" w:firstLine="284"/>
              <w:jc w:val="both"/>
              <w:rPr>
                <w:b/>
                <w:sz w:val="24"/>
                <w:szCs w:val="24"/>
                <w:lang w:val="uk-UA"/>
              </w:rPr>
            </w:pPr>
            <w:r w:rsidRPr="0085683D">
              <w:rPr>
                <w:b/>
                <w:sz w:val="24"/>
                <w:szCs w:val="24"/>
                <w:lang w:val="uk-UA"/>
              </w:rPr>
              <w:t>Стаття 4. Спеціально уповноважений орган з питань ліцензування</w:t>
            </w:r>
          </w:p>
        </w:tc>
      </w:tr>
      <w:tr w:rsidR="00F1666B" w:rsidRPr="00FF5188" w:rsidTr="00851D3A">
        <w:tc>
          <w:tcPr>
            <w:tcW w:w="7513" w:type="dxa"/>
            <w:tcMar>
              <w:top w:w="100" w:type="dxa"/>
              <w:left w:w="100" w:type="dxa"/>
              <w:bottom w:w="100" w:type="dxa"/>
              <w:right w:w="100" w:type="dxa"/>
            </w:tcMar>
          </w:tcPr>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lastRenderedPageBreak/>
              <w:t>1. Спеціально уповноважений орган з питань ліцензування:</w:t>
            </w: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w:t>
            </w:r>
          </w:p>
          <w:p w:rsidR="00F1666B" w:rsidRPr="000E3EEE" w:rsidRDefault="00F1666B" w:rsidP="00AF1501">
            <w:pPr>
              <w:widowControl w:val="0"/>
              <w:shd w:val="clear" w:color="auto" w:fill="FFFFFF"/>
              <w:ind w:left="283" w:right="218" w:firstLine="425"/>
              <w:jc w:val="both"/>
              <w:rPr>
                <w:sz w:val="24"/>
                <w:szCs w:val="24"/>
                <w:lang w:val="uk-UA"/>
              </w:rPr>
            </w:pPr>
            <w:r w:rsidRPr="00AF1501">
              <w:rPr>
                <w:i/>
                <w:sz w:val="24"/>
                <w:szCs w:val="24"/>
                <w:lang w:val="uk-UA"/>
              </w:rPr>
              <w:t>14) надає на підставі рішення Експертно-апеляційної ради з питань ліцензування погодження на проведення позапланової перевірки додержання ліцензіатом вимог ліцензійних умов з підстав, передбачених пунктами 2, 4 і 5 частини третьої статті 19 цього Закону</w:t>
            </w:r>
            <w:r w:rsidRPr="00AF1501">
              <w:rPr>
                <w:sz w:val="24"/>
                <w:szCs w:val="24"/>
                <w:lang w:val="uk-UA"/>
              </w:rPr>
              <w:t>.</w:t>
            </w:r>
          </w:p>
        </w:tc>
        <w:tc>
          <w:tcPr>
            <w:tcW w:w="7263" w:type="dxa"/>
            <w:tcMar>
              <w:top w:w="100" w:type="dxa"/>
              <w:left w:w="100" w:type="dxa"/>
              <w:bottom w:w="100" w:type="dxa"/>
              <w:right w:w="100" w:type="dxa"/>
            </w:tcMar>
          </w:tcPr>
          <w:p w:rsidR="00F1666B" w:rsidRPr="00AF1501" w:rsidRDefault="00F1666B" w:rsidP="00AF1501">
            <w:pPr>
              <w:widowControl w:val="0"/>
              <w:ind w:left="30" w:right="218" w:firstLine="284"/>
              <w:jc w:val="both"/>
              <w:rPr>
                <w:sz w:val="24"/>
                <w:szCs w:val="24"/>
                <w:lang w:val="uk-UA"/>
              </w:rPr>
            </w:pPr>
            <w:r w:rsidRPr="00AF1501">
              <w:rPr>
                <w:sz w:val="24"/>
                <w:szCs w:val="24"/>
                <w:lang w:val="uk-UA"/>
              </w:rPr>
              <w:t>1. Спеціально уповноважений орган з питань ліцензування:</w:t>
            </w:r>
          </w:p>
          <w:p w:rsidR="00F1666B" w:rsidRPr="00AF1501" w:rsidRDefault="00F1666B" w:rsidP="00AF1501">
            <w:pPr>
              <w:widowControl w:val="0"/>
              <w:ind w:left="30" w:right="218" w:firstLine="284"/>
              <w:jc w:val="both"/>
              <w:rPr>
                <w:sz w:val="24"/>
                <w:szCs w:val="24"/>
                <w:lang w:val="uk-UA"/>
              </w:rPr>
            </w:pPr>
            <w:r w:rsidRPr="00AF1501">
              <w:rPr>
                <w:sz w:val="24"/>
                <w:szCs w:val="24"/>
                <w:lang w:val="uk-UA"/>
              </w:rPr>
              <w:t>...</w:t>
            </w:r>
          </w:p>
          <w:p w:rsidR="00F1666B" w:rsidRPr="00AF1501" w:rsidRDefault="00F1666B" w:rsidP="00AF1501">
            <w:pPr>
              <w:widowControl w:val="0"/>
              <w:ind w:left="30" w:right="218" w:firstLine="284"/>
              <w:jc w:val="both"/>
              <w:rPr>
                <w:b/>
                <w:sz w:val="24"/>
                <w:szCs w:val="24"/>
                <w:lang w:val="uk-UA"/>
              </w:rPr>
            </w:pPr>
            <w:r w:rsidRPr="00AF1501">
              <w:rPr>
                <w:b/>
                <w:sz w:val="24"/>
                <w:szCs w:val="24"/>
                <w:lang w:val="uk-UA"/>
              </w:rPr>
              <w:t>пункт виключено</w:t>
            </w:r>
          </w:p>
        </w:tc>
      </w:tr>
      <w:tr w:rsidR="00F1666B" w:rsidRPr="0085683D" w:rsidTr="00851D3A">
        <w:tc>
          <w:tcPr>
            <w:tcW w:w="7513" w:type="dxa"/>
            <w:tcMar>
              <w:top w:w="100" w:type="dxa"/>
              <w:left w:w="100" w:type="dxa"/>
              <w:bottom w:w="100" w:type="dxa"/>
              <w:right w:w="100" w:type="dxa"/>
            </w:tcMar>
          </w:tcPr>
          <w:p w:rsidR="00F1666B" w:rsidRPr="005349B1" w:rsidRDefault="00F1666B" w:rsidP="0085683D">
            <w:pPr>
              <w:widowControl w:val="0"/>
              <w:shd w:val="clear" w:color="auto" w:fill="FFFFFF"/>
              <w:ind w:left="283" w:right="218" w:firstLine="425"/>
              <w:jc w:val="both"/>
              <w:rPr>
                <w:b/>
                <w:sz w:val="24"/>
                <w:szCs w:val="24"/>
                <w:lang w:val="uk-UA"/>
              </w:rPr>
            </w:pPr>
            <w:r w:rsidRPr="005349B1">
              <w:rPr>
                <w:b/>
                <w:sz w:val="24"/>
                <w:szCs w:val="24"/>
                <w:lang w:val="uk-UA"/>
              </w:rPr>
              <w:t>Стаття 5. Експертно-апеляційна рада з питань ліцензування</w:t>
            </w:r>
          </w:p>
        </w:tc>
        <w:tc>
          <w:tcPr>
            <w:tcW w:w="7263" w:type="dxa"/>
            <w:tcMar>
              <w:top w:w="100" w:type="dxa"/>
              <w:left w:w="100" w:type="dxa"/>
              <w:bottom w:w="100" w:type="dxa"/>
              <w:right w:w="100" w:type="dxa"/>
            </w:tcMar>
          </w:tcPr>
          <w:p w:rsidR="00F1666B" w:rsidRPr="005349B1" w:rsidRDefault="00F1666B" w:rsidP="0085683D">
            <w:pPr>
              <w:widowControl w:val="0"/>
              <w:ind w:left="30" w:right="218" w:firstLine="284"/>
              <w:jc w:val="both"/>
              <w:rPr>
                <w:b/>
                <w:sz w:val="24"/>
                <w:szCs w:val="24"/>
                <w:lang w:val="uk-UA"/>
              </w:rPr>
            </w:pPr>
            <w:r w:rsidRPr="005349B1">
              <w:rPr>
                <w:b/>
                <w:sz w:val="24"/>
                <w:szCs w:val="24"/>
                <w:lang w:val="uk-UA"/>
              </w:rPr>
              <w:t>Стаття 5. Експертно-апеляційна рада з питань ліцензування</w:t>
            </w:r>
          </w:p>
        </w:tc>
      </w:tr>
      <w:tr w:rsidR="00F1666B" w:rsidRPr="00FF5188" w:rsidTr="00851D3A">
        <w:tc>
          <w:tcPr>
            <w:tcW w:w="7513" w:type="dxa"/>
            <w:tcMar>
              <w:top w:w="100" w:type="dxa"/>
              <w:left w:w="100" w:type="dxa"/>
              <w:bottom w:w="100" w:type="dxa"/>
              <w:right w:w="100" w:type="dxa"/>
            </w:tcMar>
          </w:tcPr>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2. Обов’язками Експертно-апеляційної ради з питань ліцензування є:</w:t>
            </w: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w:t>
            </w:r>
          </w:p>
          <w:p w:rsidR="00F1666B" w:rsidRDefault="00F1666B" w:rsidP="00AF1501">
            <w:pPr>
              <w:widowControl w:val="0"/>
              <w:shd w:val="clear" w:color="auto" w:fill="FFFFFF"/>
              <w:ind w:left="283" w:right="218" w:firstLine="425"/>
              <w:jc w:val="both"/>
              <w:rPr>
                <w:i/>
                <w:sz w:val="24"/>
                <w:szCs w:val="24"/>
                <w:lang w:val="uk-UA"/>
              </w:rPr>
            </w:pPr>
            <w:r w:rsidRPr="00AF1501">
              <w:rPr>
                <w:i/>
                <w:sz w:val="24"/>
                <w:szCs w:val="24"/>
                <w:lang w:val="uk-UA"/>
              </w:rPr>
              <w:t>2) розгляд звернень органів ліцензування щодо проведення позапланових перевірок додержання ліцензіатами вимог ліцензійних умов на підставах, передбачених пунктами 2, 4 і 5 частини третьої статті 19 цього Закону.</w:t>
            </w:r>
          </w:p>
          <w:p w:rsidR="00F1666B" w:rsidRDefault="00F1666B" w:rsidP="00AF1501">
            <w:pPr>
              <w:widowControl w:val="0"/>
              <w:shd w:val="clear" w:color="auto" w:fill="FFFFFF"/>
              <w:ind w:left="283" w:right="218" w:firstLine="425"/>
              <w:jc w:val="both"/>
              <w:rPr>
                <w:i/>
                <w:sz w:val="24"/>
                <w:szCs w:val="24"/>
                <w:lang w:val="uk-UA"/>
              </w:rPr>
            </w:pPr>
          </w:p>
          <w:p w:rsidR="00F1666B" w:rsidRPr="00AF1501" w:rsidRDefault="00F1666B" w:rsidP="00AF1501">
            <w:pPr>
              <w:widowControl w:val="0"/>
              <w:shd w:val="clear" w:color="auto" w:fill="FFFFFF"/>
              <w:ind w:left="283" w:right="218" w:firstLine="425"/>
              <w:jc w:val="both"/>
              <w:rPr>
                <w:i/>
                <w:sz w:val="24"/>
                <w:szCs w:val="24"/>
                <w:lang w:val="uk-UA"/>
              </w:rPr>
            </w:pPr>
          </w:p>
        </w:tc>
        <w:tc>
          <w:tcPr>
            <w:tcW w:w="7263" w:type="dxa"/>
            <w:tcMar>
              <w:top w:w="100" w:type="dxa"/>
              <w:left w:w="100" w:type="dxa"/>
              <w:bottom w:w="100" w:type="dxa"/>
              <w:right w:w="100" w:type="dxa"/>
            </w:tcMar>
          </w:tcPr>
          <w:p w:rsidR="00F1666B" w:rsidRPr="00AF1501" w:rsidRDefault="00F1666B" w:rsidP="00AF1501">
            <w:pPr>
              <w:widowControl w:val="0"/>
              <w:ind w:left="30" w:right="218" w:firstLine="284"/>
              <w:jc w:val="both"/>
              <w:rPr>
                <w:sz w:val="24"/>
                <w:szCs w:val="24"/>
                <w:lang w:val="uk-UA"/>
              </w:rPr>
            </w:pPr>
            <w:r w:rsidRPr="00AF1501">
              <w:rPr>
                <w:sz w:val="24"/>
                <w:szCs w:val="24"/>
                <w:lang w:val="uk-UA"/>
              </w:rPr>
              <w:t>2. Обов’язками Експертно-апеляційної ради з питань ліцензування є:</w:t>
            </w:r>
          </w:p>
          <w:p w:rsidR="00F1666B" w:rsidRPr="00AF1501" w:rsidRDefault="00F1666B" w:rsidP="00AF1501">
            <w:pPr>
              <w:widowControl w:val="0"/>
              <w:ind w:left="30" w:right="218" w:firstLine="284"/>
              <w:jc w:val="both"/>
              <w:rPr>
                <w:sz w:val="24"/>
                <w:szCs w:val="24"/>
                <w:lang w:val="uk-UA"/>
              </w:rPr>
            </w:pPr>
            <w:r w:rsidRPr="00AF1501">
              <w:rPr>
                <w:sz w:val="24"/>
                <w:szCs w:val="24"/>
                <w:lang w:val="uk-UA"/>
              </w:rPr>
              <w:t>...</w:t>
            </w:r>
          </w:p>
          <w:p w:rsidR="00F1666B" w:rsidRPr="00AF1501" w:rsidRDefault="00851D3A" w:rsidP="00AF1501">
            <w:pPr>
              <w:widowControl w:val="0"/>
              <w:ind w:left="30" w:right="218" w:firstLine="284"/>
              <w:jc w:val="both"/>
              <w:rPr>
                <w:b/>
                <w:sz w:val="24"/>
                <w:szCs w:val="24"/>
                <w:lang w:val="uk-UA"/>
              </w:rPr>
            </w:pPr>
            <w:r>
              <w:rPr>
                <w:b/>
                <w:sz w:val="24"/>
                <w:szCs w:val="24"/>
                <w:lang w:val="uk-UA"/>
              </w:rPr>
              <w:t>п</w:t>
            </w:r>
            <w:r w:rsidR="00F1666B" w:rsidRPr="00AF1501">
              <w:rPr>
                <w:b/>
                <w:sz w:val="24"/>
                <w:szCs w:val="24"/>
                <w:lang w:val="uk-UA"/>
              </w:rPr>
              <w:t>ункт виключено</w:t>
            </w:r>
          </w:p>
        </w:tc>
      </w:tr>
      <w:tr w:rsidR="00F1666B" w:rsidRPr="0085683D" w:rsidTr="00851D3A">
        <w:tc>
          <w:tcPr>
            <w:tcW w:w="7513" w:type="dxa"/>
            <w:tcMar>
              <w:top w:w="100" w:type="dxa"/>
              <w:left w:w="100" w:type="dxa"/>
              <w:bottom w:w="100" w:type="dxa"/>
              <w:right w:w="100" w:type="dxa"/>
            </w:tcMar>
          </w:tcPr>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11. Експертно-апеляційна рада з питань ліцензування при прийнятті рішень керується Конституцією України, законами України, актами Президента України, Кабінету Міністрів України.</w:t>
            </w:r>
          </w:p>
          <w:p w:rsidR="00F1666B" w:rsidRDefault="00F1666B" w:rsidP="00AF1501">
            <w:pPr>
              <w:widowControl w:val="0"/>
              <w:shd w:val="clear" w:color="auto" w:fill="FFFFFF"/>
              <w:ind w:left="283" w:right="218" w:firstLine="425"/>
              <w:jc w:val="both"/>
              <w:rPr>
                <w:sz w:val="24"/>
                <w:szCs w:val="24"/>
                <w:lang w:val="uk-UA"/>
              </w:rPr>
            </w:pPr>
            <w:r>
              <w:rPr>
                <w:sz w:val="24"/>
                <w:szCs w:val="24"/>
                <w:lang w:val="uk-UA"/>
              </w:rPr>
              <w:t>...</w:t>
            </w:r>
            <w:r w:rsidRPr="00AF1501">
              <w:rPr>
                <w:sz w:val="24"/>
                <w:szCs w:val="24"/>
                <w:lang w:val="uk-UA"/>
              </w:rPr>
              <w:t>...</w:t>
            </w: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Експертно-апеляційна рада з питань ліцензування за результатами розгляду скарг, звернень, пропозицій приймає рішення:</w:t>
            </w: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w:t>
            </w:r>
          </w:p>
          <w:p w:rsidR="00F1666B" w:rsidRPr="00AF1501" w:rsidRDefault="00F1666B" w:rsidP="00AF1501">
            <w:pPr>
              <w:widowControl w:val="0"/>
              <w:shd w:val="clear" w:color="auto" w:fill="FFFFFF"/>
              <w:ind w:left="283" w:right="218" w:firstLine="425"/>
              <w:jc w:val="both"/>
              <w:rPr>
                <w:sz w:val="24"/>
                <w:szCs w:val="24"/>
                <w:lang w:val="uk-UA"/>
              </w:rPr>
            </w:pPr>
          </w:p>
          <w:p w:rsidR="00F1666B" w:rsidRPr="0099561D" w:rsidRDefault="00F1666B" w:rsidP="00AF1501">
            <w:pPr>
              <w:widowControl w:val="0"/>
              <w:shd w:val="clear" w:color="auto" w:fill="FFFFFF"/>
              <w:ind w:left="283" w:right="218" w:firstLine="425"/>
              <w:jc w:val="both"/>
              <w:rPr>
                <w:i/>
                <w:sz w:val="24"/>
                <w:szCs w:val="24"/>
                <w:lang w:val="uk-UA"/>
              </w:rPr>
            </w:pPr>
            <w:r w:rsidRPr="0099561D">
              <w:rPr>
                <w:i/>
                <w:sz w:val="24"/>
                <w:szCs w:val="24"/>
                <w:lang w:val="uk-UA"/>
              </w:rPr>
              <w:lastRenderedPageBreak/>
              <w:t>погодити або не погодити органу ліцензування проведення позапланової перевірки додержання ліцензіатом вимог ліцензійних умов на підставах, передбачених пунктами 2, 4 і 5 частини третьої статті 19 цього Закону;</w:t>
            </w:r>
          </w:p>
          <w:p w:rsidR="00F1666B" w:rsidRDefault="00F1666B" w:rsidP="00AF1501">
            <w:pPr>
              <w:widowControl w:val="0"/>
              <w:shd w:val="clear" w:color="auto" w:fill="FFFFFF"/>
              <w:ind w:left="283" w:right="218" w:firstLine="425"/>
              <w:jc w:val="both"/>
              <w:rPr>
                <w:b/>
                <w:sz w:val="24"/>
                <w:szCs w:val="24"/>
                <w:lang w:val="uk-UA"/>
              </w:rPr>
            </w:pP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w:t>
            </w:r>
          </w:p>
          <w:p w:rsidR="00F1666B" w:rsidRDefault="00F1666B" w:rsidP="00AF1501">
            <w:pPr>
              <w:widowControl w:val="0"/>
              <w:shd w:val="clear" w:color="auto" w:fill="FFFFFF"/>
              <w:ind w:left="283" w:right="218" w:firstLine="425"/>
              <w:jc w:val="both"/>
              <w:rPr>
                <w:b/>
                <w:sz w:val="24"/>
                <w:szCs w:val="24"/>
                <w:lang w:val="uk-UA"/>
              </w:rPr>
            </w:pP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За результатами розгляду рішень Експертно-апеляційної ради з питань ліцензування спеціально уповноважений орган з питань ліцензування:</w:t>
            </w:r>
          </w:p>
          <w:p w:rsidR="00F1666B" w:rsidRPr="00AF1501" w:rsidRDefault="00F1666B" w:rsidP="00AF1501">
            <w:pPr>
              <w:widowControl w:val="0"/>
              <w:shd w:val="clear" w:color="auto" w:fill="FFFFFF"/>
              <w:ind w:left="283" w:right="218" w:firstLine="425"/>
              <w:jc w:val="both"/>
              <w:rPr>
                <w:sz w:val="24"/>
                <w:szCs w:val="24"/>
                <w:lang w:val="uk-UA"/>
              </w:rPr>
            </w:pPr>
            <w:r w:rsidRPr="00AF1501">
              <w:rPr>
                <w:sz w:val="24"/>
                <w:szCs w:val="24"/>
                <w:lang w:val="uk-UA"/>
              </w:rPr>
              <w:t>видає протягом п’яти робочих днів з дня ухвалення відповідного рішення Експертно-апеляційною радою з питань ліцензування розпорядження про розгляд скарги (у разі задоволення скарги зобов’язує орган ліцензування скасувати рішення органу ліцензування, яке оскаржується, або вчинити (не вчиняти) певні дії, спрямовані на усунення порушень законодавства у сфері ліцензування), розпорядження про зняття скарги з розгляду;</w:t>
            </w:r>
          </w:p>
          <w:p w:rsidR="00F1666B" w:rsidRPr="00AF1501" w:rsidRDefault="00F1666B" w:rsidP="00AF1501">
            <w:pPr>
              <w:widowControl w:val="0"/>
              <w:shd w:val="clear" w:color="auto" w:fill="FFFFFF"/>
              <w:ind w:left="283" w:right="218" w:firstLine="425"/>
              <w:jc w:val="both"/>
              <w:rPr>
                <w:sz w:val="24"/>
                <w:szCs w:val="24"/>
                <w:lang w:val="uk-UA"/>
              </w:rPr>
            </w:pPr>
          </w:p>
          <w:p w:rsidR="00F1666B" w:rsidRPr="00AF1501" w:rsidRDefault="00F1666B" w:rsidP="00AF1501">
            <w:pPr>
              <w:widowControl w:val="0"/>
              <w:shd w:val="clear" w:color="auto" w:fill="FFFFFF"/>
              <w:ind w:left="283" w:right="218" w:firstLine="425"/>
              <w:jc w:val="both"/>
              <w:rPr>
                <w:i/>
                <w:sz w:val="24"/>
                <w:szCs w:val="24"/>
                <w:lang w:val="uk-UA"/>
              </w:rPr>
            </w:pPr>
            <w:r w:rsidRPr="00AF1501">
              <w:rPr>
                <w:i/>
                <w:sz w:val="24"/>
                <w:szCs w:val="24"/>
                <w:lang w:val="uk-UA"/>
              </w:rPr>
              <w:t>надає протягом трьох робочих днів з дня ухвалення відповідного рішення Експертно-апеляційною радою з питань ліцензування органу ліцензування погодження (або повідомляє про непогодження) на проведення позапланової перевірки додержання ліцензіатом вимог ліцензійних умов на підставах, передбачених пунктами 2, 4 або 5 частини третьої статті 19 цього Закону;</w:t>
            </w:r>
          </w:p>
          <w:p w:rsidR="00F1666B" w:rsidRPr="00AF1501" w:rsidRDefault="00F1666B" w:rsidP="00AF1501">
            <w:pPr>
              <w:widowControl w:val="0"/>
              <w:shd w:val="clear" w:color="auto" w:fill="FFFFFF"/>
              <w:ind w:left="283" w:right="218" w:firstLine="425"/>
              <w:jc w:val="both"/>
              <w:rPr>
                <w:b/>
                <w:sz w:val="24"/>
                <w:szCs w:val="24"/>
                <w:lang w:val="uk-UA"/>
              </w:rPr>
            </w:pPr>
          </w:p>
        </w:tc>
        <w:tc>
          <w:tcPr>
            <w:tcW w:w="7263" w:type="dxa"/>
            <w:tcMar>
              <w:top w:w="100" w:type="dxa"/>
              <w:left w:w="100" w:type="dxa"/>
              <w:bottom w:w="100" w:type="dxa"/>
              <w:right w:w="100" w:type="dxa"/>
            </w:tcMar>
          </w:tcPr>
          <w:p w:rsidR="00F1666B" w:rsidRPr="00AF1501" w:rsidRDefault="00F1666B" w:rsidP="00AF1501">
            <w:pPr>
              <w:widowControl w:val="0"/>
              <w:ind w:left="30" w:right="218" w:firstLine="284"/>
              <w:jc w:val="both"/>
              <w:rPr>
                <w:sz w:val="24"/>
                <w:szCs w:val="24"/>
                <w:lang w:val="uk-UA"/>
              </w:rPr>
            </w:pPr>
            <w:r w:rsidRPr="00AF1501">
              <w:rPr>
                <w:sz w:val="24"/>
                <w:szCs w:val="24"/>
                <w:lang w:val="uk-UA"/>
              </w:rPr>
              <w:lastRenderedPageBreak/>
              <w:t>11. Експертно-апеляційна рада з питань ліцензування при прийнятті рішень керується Конституцією України, законами України, актами Президента України, Кабінету Міністрів України.</w:t>
            </w:r>
          </w:p>
          <w:p w:rsidR="00F1666B" w:rsidRDefault="00F1666B" w:rsidP="00AF1501">
            <w:pPr>
              <w:widowControl w:val="0"/>
              <w:ind w:left="30" w:right="218" w:firstLine="284"/>
              <w:jc w:val="both"/>
              <w:rPr>
                <w:sz w:val="24"/>
                <w:szCs w:val="24"/>
                <w:lang w:val="uk-UA"/>
              </w:rPr>
            </w:pPr>
            <w:r>
              <w:rPr>
                <w:sz w:val="24"/>
                <w:szCs w:val="24"/>
                <w:lang w:val="uk-UA"/>
              </w:rPr>
              <w:t>...</w:t>
            </w:r>
            <w:r w:rsidRPr="00AF1501">
              <w:rPr>
                <w:sz w:val="24"/>
                <w:szCs w:val="24"/>
                <w:lang w:val="uk-UA"/>
              </w:rPr>
              <w:t>...</w:t>
            </w:r>
          </w:p>
          <w:p w:rsidR="00F1666B" w:rsidRPr="00AF1501" w:rsidRDefault="00F1666B" w:rsidP="00AF1501">
            <w:pPr>
              <w:widowControl w:val="0"/>
              <w:ind w:left="30" w:right="218" w:firstLine="284"/>
              <w:jc w:val="both"/>
              <w:rPr>
                <w:sz w:val="24"/>
                <w:szCs w:val="24"/>
                <w:lang w:val="uk-UA"/>
              </w:rPr>
            </w:pPr>
            <w:r w:rsidRPr="00AF1501">
              <w:rPr>
                <w:sz w:val="24"/>
                <w:szCs w:val="24"/>
                <w:lang w:val="uk-UA"/>
              </w:rPr>
              <w:t>Експертно-апеляційна рада з питань ліцензування за результатами розгляду скарг, звернень, пропозицій приймає рішення:</w:t>
            </w:r>
          </w:p>
          <w:p w:rsidR="00F1666B" w:rsidRPr="00AF1501" w:rsidRDefault="00F1666B" w:rsidP="00AF1501">
            <w:pPr>
              <w:widowControl w:val="0"/>
              <w:ind w:left="30" w:right="218" w:firstLine="284"/>
              <w:jc w:val="both"/>
              <w:rPr>
                <w:sz w:val="24"/>
                <w:szCs w:val="24"/>
                <w:lang w:val="uk-UA"/>
              </w:rPr>
            </w:pPr>
            <w:r w:rsidRPr="00AF1501">
              <w:rPr>
                <w:sz w:val="24"/>
                <w:szCs w:val="24"/>
                <w:lang w:val="uk-UA"/>
              </w:rPr>
              <w:t>...</w:t>
            </w:r>
          </w:p>
          <w:p w:rsidR="00F1666B" w:rsidRPr="00AF1501" w:rsidRDefault="00F1666B" w:rsidP="00AF1501">
            <w:pPr>
              <w:widowControl w:val="0"/>
              <w:ind w:left="30" w:right="218" w:firstLine="284"/>
              <w:jc w:val="both"/>
              <w:rPr>
                <w:sz w:val="24"/>
                <w:szCs w:val="24"/>
                <w:lang w:val="uk-UA"/>
              </w:rPr>
            </w:pPr>
          </w:p>
          <w:p w:rsidR="00F1666B" w:rsidRPr="00AF1501" w:rsidRDefault="00851D3A" w:rsidP="00AF1501">
            <w:pPr>
              <w:widowControl w:val="0"/>
              <w:ind w:left="30" w:right="218" w:firstLine="284"/>
              <w:jc w:val="both"/>
              <w:rPr>
                <w:b/>
                <w:sz w:val="24"/>
                <w:szCs w:val="24"/>
                <w:lang w:val="uk-UA"/>
              </w:rPr>
            </w:pPr>
            <w:r>
              <w:rPr>
                <w:b/>
                <w:sz w:val="24"/>
                <w:szCs w:val="24"/>
                <w:lang w:val="uk-UA"/>
              </w:rPr>
              <w:lastRenderedPageBreak/>
              <w:t>а</w:t>
            </w:r>
            <w:r w:rsidR="00F1666B" w:rsidRPr="00AF1501">
              <w:rPr>
                <w:b/>
                <w:sz w:val="24"/>
                <w:szCs w:val="24"/>
                <w:lang w:val="uk-UA"/>
              </w:rPr>
              <w:t>бзац виключено</w:t>
            </w:r>
          </w:p>
          <w:p w:rsidR="00F1666B" w:rsidRPr="00AF1501" w:rsidRDefault="00F1666B" w:rsidP="00AF1501">
            <w:pPr>
              <w:widowControl w:val="0"/>
              <w:ind w:left="30" w:right="218" w:firstLine="284"/>
              <w:jc w:val="both"/>
              <w:rPr>
                <w:sz w:val="24"/>
                <w:szCs w:val="24"/>
                <w:lang w:val="uk-UA"/>
              </w:rPr>
            </w:pPr>
          </w:p>
          <w:p w:rsidR="00F1666B" w:rsidRPr="00AF1501" w:rsidRDefault="00F1666B" w:rsidP="00AF1501">
            <w:pPr>
              <w:widowControl w:val="0"/>
              <w:ind w:left="30" w:right="218" w:firstLine="284"/>
              <w:jc w:val="both"/>
              <w:rPr>
                <w:sz w:val="24"/>
                <w:szCs w:val="24"/>
                <w:lang w:val="uk-UA"/>
              </w:rPr>
            </w:pPr>
          </w:p>
          <w:p w:rsidR="00F1666B" w:rsidRDefault="00F1666B" w:rsidP="00AF1501">
            <w:pPr>
              <w:widowControl w:val="0"/>
              <w:ind w:left="30" w:right="218" w:firstLine="284"/>
              <w:jc w:val="both"/>
              <w:rPr>
                <w:sz w:val="24"/>
                <w:szCs w:val="24"/>
                <w:lang w:val="uk-UA"/>
              </w:rPr>
            </w:pPr>
          </w:p>
          <w:p w:rsidR="00F1666B" w:rsidRDefault="00F1666B" w:rsidP="00AF1501">
            <w:pPr>
              <w:widowControl w:val="0"/>
              <w:ind w:left="30" w:right="218" w:firstLine="284"/>
              <w:jc w:val="both"/>
              <w:rPr>
                <w:sz w:val="24"/>
                <w:szCs w:val="24"/>
                <w:lang w:val="uk-UA"/>
              </w:rPr>
            </w:pPr>
          </w:p>
          <w:p w:rsidR="00F1666B" w:rsidRDefault="00F1666B" w:rsidP="00AF1501">
            <w:pPr>
              <w:widowControl w:val="0"/>
              <w:ind w:left="30" w:right="218" w:firstLine="284"/>
              <w:jc w:val="both"/>
              <w:rPr>
                <w:sz w:val="24"/>
                <w:szCs w:val="24"/>
                <w:lang w:val="uk-UA"/>
              </w:rPr>
            </w:pPr>
            <w:r>
              <w:rPr>
                <w:sz w:val="24"/>
                <w:szCs w:val="24"/>
                <w:lang w:val="uk-UA"/>
              </w:rPr>
              <w:t>…….</w:t>
            </w:r>
          </w:p>
          <w:p w:rsidR="00F1666B" w:rsidRDefault="00F1666B" w:rsidP="00AF1501">
            <w:pPr>
              <w:widowControl w:val="0"/>
              <w:ind w:left="30" w:right="218" w:firstLine="284"/>
              <w:jc w:val="both"/>
              <w:rPr>
                <w:sz w:val="24"/>
                <w:szCs w:val="24"/>
                <w:lang w:val="uk-UA"/>
              </w:rPr>
            </w:pPr>
          </w:p>
          <w:p w:rsidR="00F1666B" w:rsidRPr="00AF1501" w:rsidRDefault="00F1666B" w:rsidP="00AF1501">
            <w:pPr>
              <w:widowControl w:val="0"/>
              <w:ind w:left="30" w:right="218" w:firstLine="284"/>
              <w:jc w:val="both"/>
              <w:rPr>
                <w:sz w:val="24"/>
                <w:szCs w:val="24"/>
                <w:lang w:val="uk-UA"/>
              </w:rPr>
            </w:pPr>
            <w:r w:rsidRPr="00AF1501">
              <w:rPr>
                <w:sz w:val="24"/>
                <w:szCs w:val="24"/>
                <w:lang w:val="uk-UA"/>
              </w:rPr>
              <w:t>За результатами розгляду рішень Експертно-апеляційної ради з питань ліцензування спеціально уповноважений орган з питань ліцензування:</w:t>
            </w:r>
          </w:p>
          <w:p w:rsidR="00F1666B" w:rsidRPr="00AF1501" w:rsidRDefault="00F1666B" w:rsidP="00AF1501">
            <w:pPr>
              <w:widowControl w:val="0"/>
              <w:ind w:left="30" w:right="218" w:firstLine="284"/>
              <w:jc w:val="both"/>
              <w:rPr>
                <w:sz w:val="24"/>
                <w:szCs w:val="24"/>
                <w:lang w:val="uk-UA"/>
              </w:rPr>
            </w:pPr>
            <w:r w:rsidRPr="00AF1501">
              <w:rPr>
                <w:sz w:val="24"/>
                <w:szCs w:val="24"/>
                <w:lang w:val="uk-UA"/>
              </w:rPr>
              <w:t>видає протягом п’яти робочих днів з дня ухвалення відповідного рішення Експертно-апеляційною радою з питань ліцензування розпорядження про розгляд скарги (у разі задоволення скарги зобов’язує орган ліцензування скасувати рішення органу ліцензування, яке оскаржується, або вчинити (не вчиняти) певні дії, спрямовані на усунення порушень законодавства у сфері ліцензування), розпорядження про зняття скарги з розгляду;</w:t>
            </w:r>
          </w:p>
          <w:p w:rsidR="00F1666B" w:rsidRDefault="00F1666B" w:rsidP="00AF1501">
            <w:pPr>
              <w:widowControl w:val="0"/>
              <w:ind w:left="30" w:right="218" w:firstLine="284"/>
              <w:jc w:val="both"/>
              <w:rPr>
                <w:sz w:val="24"/>
                <w:szCs w:val="24"/>
                <w:lang w:val="uk-UA"/>
              </w:rPr>
            </w:pPr>
          </w:p>
          <w:p w:rsidR="00F1666B" w:rsidRPr="00AF1501" w:rsidRDefault="00851D3A" w:rsidP="00AF1501">
            <w:pPr>
              <w:widowControl w:val="0"/>
              <w:ind w:left="30" w:right="218" w:firstLine="284"/>
              <w:jc w:val="both"/>
              <w:rPr>
                <w:b/>
                <w:sz w:val="24"/>
                <w:szCs w:val="24"/>
                <w:lang w:val="uk-UA"/>
              </w:rPr>
            </w:pPr>
            <w:r>
              <w:rPr>
                <w:b/>
                <w:sz w:val="24"/>
                <w:szCs w:val="24"/>
                <w:lang w:val="uk-UA"/>
              </w:rPr>
              <w:t>а</w:t>
            </w:r>
            <w:r w:rsidR="00F1666B" w:rsidRPr="00AF1501">
              <w:rPr>
                <w:b/>
                <w:sz w:val="24"/>
                <w:szCs w:val="24"/>
                <w:lang w:val="uk-UA"/>
              </w:rPr>
              <w:t>бзац виключено</w:t>
            </w:r>
          </w:p>
        </w:tc>
      </w:tr>
      <w:tr w:rsidR="00F1666B" w:rsidRPr="00FF5188" w:rsidTr="00851D3A">
        <w:tc>
          <w:tcPr>
            <w:tcW w:w="7513" w:type="dxa"/>
            <w:tcMar>
              <w:top w:w="100" w:type="dxa"/>
              <w:left w:w="100" w:type="dxa"/>
              <w:bottom w:w="100" w:type="dxa"/>
              <w:right w:w="100" w:type="dxa"/>
            </w:tcMar>
          </w:tcPr>
          <w:p w:rsidR="00F1666B" w:rsidRPr="00AF1501" w:rsidRDefault="00F1666B" w:rsidP="00AF1501">
            <w:pPr>
              <w:widowControl w:val="0"/>
              <w:shd w:val="clear" w:color="auto" w:fill="FFFFFF"/>
              <w:ind w:left="283" w:right="218" w:firstLine="425"/>
              <w:jc w:val="both"/>
              <w:rPr>
                <w:i/>
                <w:sz w:val="24"/>
                <w:szCs w:val="24"/>
                <w:lang w:val="uk-UA"/>
              </w:rPr>
            </w:pPr>
            <w:r w:rsidRPr="00AF1501">
              <w:rPr>
                <w:i/>
                <w:sz w:val="24"/>
                <w:szCs w:val="24"/>
                <w:lang w:val="uk-UA"/>
              </w:rPr>
              <w:lastRenderedPageBreak/>
              <w:t xml:space="preserve">12. Доведення доцільності проведення органом ліцензування позапланової перевірки ліцензіата на підставах, передбачених </w:t>
            </w:r>
            <w:r w:rsidRPr="00AF1501">
              <w:rPr>
                <w:i/>
                <w:sz w:val="24"/>
                <w:szCs w:val="24"/>
                <w:lang w:val="uk-UA"/>
              </w:rPr>
              <w:lastRenderedPageBreak/>
              <w:t>пунктами 4 і 5 частини третьої статті 19 цього Закону, покладається на юридичну, фізичну особу - підприємця або фізичну особу, яка подала відповідне звернення (повідомлення), для чого такі особи або їхні представники запрошуються на засідання Експертно-апеляційної ради з питань ліцензування.</w:t>
            </w:r>
          </w:p>
          <w:p w:rsidR="00F1666B" w:rsidRPr="00AF1501" w:rsidRDefault="00F1666B" w:rsidP="00AF1501">
            <w:pPr>
              <w:widowControl w:val="0"/>
              <w:shd w:val="clear" w:color="auto" w:fill="FFFFFF"/>
              <w:ind w:left="283" w:right="218" w:firstLine="425"/>
              <w:jc w:val="both"/>
              <w:rPr>
                <w:sz w:val="24"/>
                <w:szCs w:val="24"/>
                <w:lang w:val="uk-UA"/>
              </w:rPr>
            </w:pPr>
            <w:r w:rsidRPr="00AF1501">
              <w:rPr>
                <w:i/>
                <w:sz w:val="24"/>
                <w:szCs w:val="24"/>
                <w:lang w:val="uk-UA"/>
              </w:rPr>
              <w:t>Доведення доцільності проведення органом ліцензування позапланової перевірки ліцензіата на підставах, передбачених пунктом 2 частини третьої статті 19 цього Закону, покладається на орган ліцензування, представники якого запрошуються на засідання Експертно-апеляційної ради з питань ліцензування.</w:t>
            </w:r>
          </w:p>
        </w:tc>
        <w:tc>
          <w:tcPr>
            <w:tcW w:w="7263" w:type="dxa"/>
            <w:tcMar>
              <w:top w:w="100" w:type="dxa"/>
              <w:left w:w="100" w:type="dxa"/>
              <w:bottom w:w="100" w:type="dxa"/>
              <w:right w:w="100" w:type="dxa"/>
            </w:tcMar>
          </w:tcPr>
          <w:p w:rsidR="00F1666B" w:rsidRPr="00AF1501" w:rsidRDefault="00851D3A" w:rsidP="00AF1501">
            <w:pPr>
              <w:widowControl w:val="0"/>
              <w:ind w:left="30" w:right="218" w:firstLine="284"/>
              <w:jc w:val="both"/>
              <w:rPr>
                <w:b/>
                <w:sz w:val="24"/>
                <w:szCs w:val="24"/>
                <w:lang w:val="uk-UA"/>
              </w:rPr>
            </w:pPr>
            <w:r>
              <w:rPr>
                <w:b/>
                <w:sz w:val="24"/>
                <w:szCs w:val="24"/>
                <w:lang w:val="uk-UA"/>
              </w:rPr>
              <w:lastRenderedPageBreak/>
              <w:t>ч</w:t>
            </w:r>
            <w:r w:rsidR="00F1666B" w:rsidRPr="00AF1501">
              <w:rPr>
                <w:b/>
                <w:sz w:val="24"/>
                <w:szCs w:val="24"/>
                <w:lang w:val="uk-UA"/>
              </w:rPr>
              <w:t>астину виключено</w:t>
            </w:r>
          </w:p>
        </w:tc>
      </w:tr>
      <w:tr w:rsidR="00F1666B" w:rsidRPr="0085683D" w:rsidTr="00851D3A">
        <w:tc>
          <w:tcPr>
            <w:tcW w:w="7513" w:type="dxa"/>
            <w:tcMar>
              <w:top w:w="100" w:type="dxa"/>
              <w:left w:w="100" w:type="dxa"/>
              <w:bottom w:w="100" w:type="dxa"/>
              <w:right w:w="100" w:type="dxa"/>
            </w:tcMar>
          </w:tcPr>
          <w:p w:rsidR="00F1666B" w:rsidRPr="00AF1501" w:rsidRDefault="00F1666B" w:rsidP="00AF1501">
            <w:pPr>
              <w:widowControl w:val="0"/>
              <w:shd w:val="clear" w:color="auto" w:fill="FFFFFF"/>
              <w:ind w:left="283" w:right="218" w:firstLine="425"/>
              <w:jc w:val="both"/>
              <w:rPr>
                <w:b/>
                <w:sz w:val="24"/>
                <w:szCs w:val="24"/>
                <w:lang w:val="uk-UA"/>
              </w:rPr>
            </w:pPr>
            <w:r w:rsidRPr="00AF1501">
              <w:rPr>
                <w:b/>
                <w:sz w:val="24"/>
                <w:szCs w:val="24"/>
                <w:lang w:val="uk-UA"/>
              </w:rPr>
              <w:t>Стаття 17. Ліцензійні справи</w:t>
            </w:r>
          </w:p>
        </w:tc>
        <w:tc>
          <w:tcPr>
            <w:tcW w:w="7263" w:type="dxa"/>
            <w:tcMar>
              <w:top w:w="100" w:type="dxa"/>
              <w:left w:w="100" w:type="dxa"/>
              <w:bottom w:w="100" w:type="dxa"/>
              <w:right w:w="100" w:type="dxa"/>
            </w:tcMar>
          </w:tcPr>
          <w:p w:rsidR="00F1666B" w:rsidRPr="00AF1501" w:rsidRDefault="00F1666B" w:rsidP="00AF1501">
            <w:pPr>
              <w:widowControl w:val="0"/>
              <w:ind w:left="30" w:right="218" w:firstLine="284"/>
              <w:jc w:val="both"/>
              <w:rPr>
                <w:b/>
                <w:sz w:val="24"/>
                <w:szCs w:val="24"/>
                <w:lang w:val="uk-UA"/>
              </w:rPr>
            </w:pPr>
            <w:r w:rsidRPr="00AF1501">
              <w:rPr>
                <w:b/>
                <w:sz w:val="24"/>
                <w:szCs w:val="24"/>
                <w:lang w:val="uk-UA"/>
              </w:rPr>
              <w:t>Стаття 17. Ліцензійні справи</w:t>
            </w:r>
          </w:p>
        </w:tc>
      </w:tr>
      <w:tr w:rsidR="00F1666B" w:rsidRPr="001C18B0" w:rsidTr="00851D3A">
        <w:tc>
          <w:tcPr>
            <w:tcW w:w="7513" w:type="dxa"/>
            <w:tcMar>
              <w:top w:w="100" w:type="dxa"/>
              <w:left w:w="100" w:type="dxa"/>
              <w:bottom w:w="100" w:type="dxa"/>
              <w:right w:w="100" w:type="dxa"/>
            </w:tcMar>
          </w:tcPr>
          <w:p w:rsidR="00F1666B" w:rsidRPr="0099561D" w:rsidRDefault="00F1666B" w:rsidP="0099561D">
            <w:pPr>
              <w:widowControl w:val="0"/>
              <w:shd w:val="clear" w:color="auto" w:fill="FFFFFF"/>
              <w:ind w:left="283" w:right="218" w:firstLine="425"/>
              <w:jc w:val="both"/>
              <w:rPr>
                <w:sz w:val="24"/>
                <w:szCs w:val="24"/>
                <w:lang w:val="uk-UA"/>
              </w:rPr>
            </w:pPr>
            <w:r w:rsidRPr="0099561D">
              <w:rPr>
                <w:sz w:val="24"/>
                <w:szCs w:val="24"/>
                <w:lang w:val="uk-UA"/>
              </w:rPr>
              <w:t>2. У ліцензійній справі зберігаються:</w:t>
            </w:r>
          </w:p>
          <w:p w:rsidR="00F1666B" w:rsidRPr="0099561D" w:rsidRDefault="00F1666B" w:rsidP="0099561D">
            <w:pPr>
              <w:widowControl w:val="0"/>
              <w:shd w:val="clear" w:color="auto" w:fill="FFFFFF"/>
              <w:ind w:left="283" w:right="218" w:firstLine="425"/>
              <w:jc w:val="both"/>
              <w:rPr>
                <w:sz w:val="24"/>
                <w:szCs w:val="24"/>
                <w:lang w:val="uk-UA"/>
              </w:rPr>
            </w:pPr>
            <w:r w:rsidRPr="0099561D">
              <w:rPr>
                <w:sz w:val="24"/>
                <w:szCs w:val="24"/>
                <w:lang w:val="uk-UA"/>
              </w:rPr>
              <w:t>...</w:t>
            </w:r>
          </w:p>
          <w:p w:rsidR="00F1666B" w:rsidRPr="00AF1501" w:rsidRDefault="00F1666B" w:rsidP="0099561D">
            <w:pPr>
              <w:widowControl w:val="0"/>
              <w:shd w:val="clear" w:color="auto" w:fill="FFFFFF"/>
              <w:ind w:left="283" w:right="218" w:firstLine="425"/>
              <w:jc w:val="both"/>
              <w:rPr>
                <w:sz w:val="24"/>
                <w:szCs w:val="24"/>
                <w:lang w:val="uk-UA"/>
              </w:rPr>
            </w:pPr>
            <w:r w:rsidRPr="0099561D">
              <w:rPr>
                <w:sz w:val="24"/>
                <w:szCs w:val="24"/>
                <w:lang w:val="uk-UA"/>
              </w:rPr>
              <w:t xml:space="preserve">5) матеріали (документи або їх копії (фотокопії), завірені органом ліцензування) перевірок органом ліцензування додержання ліцензіатами вимог ліцензійних умов (зокрема скарг, що стали підставою для проведення позапланових перевірок, </w:t>
            </w:r>
            <w:r w:rsidRPr="0099561D">
              <w:rPr>
                <w:i/>
                <w:sz w:val="24"/>
                <w:szCs w:val="24"/>
                <w:lang w:val="uk-UA"/>
              </w:rPr>
              <w:t>повідомлень органом ліцензування ліцензіатів про проведення планових перевірок,</w:t>
            </w:r>
            <w:r w:rsidRPr="0099561D">
              <w:rPr>
                <w:sz w:val="24"/>
                <w:szCs w:val="24"/>
                <w:lang w:val="uk-UA"/>
              </w:rPr>
              <w:t xml:space="preserve"> актів, складених за результатами проведення таких перевірок, та розпоряджень про усунення порушень ліцензійних умов);</w:t>
            </w:r>
          </w:p>
        </w:tc>
        <w:tc>
          <w:tcPr>
            <w:tcW w:w="7263" w:type="dxa"/>
            <w:tcMar>
              <w:top w:w="100" w:type="dxa"/>
              <w:left w:w="100" w:type="dxa"/>
              <w:bottom w:w="100" w:type="dxa"/>
              <w:right w:w="100" w:type="dxa"/>
            </w:tcMar>
          </w:tcPr>
          <w:p w:rsidR="00F1666B" w:rsidRPr="0099561D" w:rsidRDefault="00F1666B" w:rsidP="0099561D">
            <w:pPr>
              <w:widowControl w:val="0"/>
              <w:ind w:left="30" w:right="218" w:firstLine="284"/>
              <w:jc w:val="both"/>
              <w:rPr>
                <w:sz w:val="24"/>
                <w:szCs w:val="24"/>
                <w:lang w:val="uk-UA"/>
              </w:rPr>
            </w:pPr>
            <w:r w:rsidRPr="0099561D">
              <w:rPr>
                <w:sz w:val="24"/>
                <w:szCs w:val="24"/>
                <w:lang w:val="uk-UA"/>
              </w:rPr>
              <w:t>2. У ліцензійній справі зберігаються:</w:t>
            </w:r>
          </w:p>
          <w:p w:rsidR="00F1666B" w:rsidRPr="0099561D" w:rsidRDefault="00F1666B" w:rsidP="0099561D">
            <w:pPr>
              <w:widowControl w:val="0"/>
              <w:ind w:left="30" w:right="218" w:firstLine="284"/>
              <w:jc w:val="both"/>
              <w:rPr>
                <w:sz w:val="24"/>
                <w:szCs w:val="24"/>
                <w:lang w:val="uk-UA"/>
              </w:rPr>
            </w:pPr>
            <w:r w:rsidRPr="0099561D">
              <w:rPr>
                <w:sz w:val="24"/>
                <w:szCs w:val="24"/>
                <w:lang w:val="uk-UA"/>
              </w:rPr>
              <w:t>...</w:t>
            </w:r>
          </w:p>
          <w:p w:rsidR="00F1666B" w:rsidRPr="00AF1501" w:rsidRDefault="00F1666B" w:rsidP="0099561D">
            <w:pPr>
              <w:widowControl w:val="0"/>
              <w:ind w:left="30" w:right="218" w:firstLine="284"/>
              <w:jc w:val="both"/>
              <w:rPr>
                <w:sz w:val="24"/>
                <w:szCs w:val="24"/>
                <w:lang w:val="uk-UA"/>
              </w:rPr>
            </w:pPr>
            <w:r w:rsidRPr="0099561D">
              <w:rPr>
                <w:sz w:val="24"/>
                <w:szCs w:val="24"/>
                <w:lang w:val="uk-UA"/>
              </w:rPr>
              <w:t>5) матеріали (документи або їх копії (фотокопії), завірені органом ліцензування) перевірок органом ліцензування додержання ліцензіатами вимог ліцензійних умов (зокрема скарг, що стали підставою для проведення позапланових перевірок, актів, складених за результатами проведення таких перевірок, та розпоряджень про усунення порушень ліцензійних умов);</w:t>
            </w:r>
          </w:p>
        </w:tc>
      </w:tr>
      <w:tr w:rsidR="00F1666B" w:rsidRPr="0085683D" w:rsidTr="00851D3A">
        <w:tc>
          <w:tcPr>
            <w:tcW w:w="7513" w:type="dxa"/>
            <w:tcMar>
              <w:top w:w="100" w:type="dxa"/>
              <w:left w:w="100" w:type="dxa"/>
              <w:bottom w:w="100" w:type="dxa"/>
              <w:right w:w="100" w:type="dxa"/>
            </w:tcMar>
          </w:tcPr>
          <w:p w:rsidR="00F1666B" w:rsidRPr="0099561D" w:rsidRDefault="00F1666B" w:rsidP="0099561D">
            <w:pPr>
              <w:widowControl w:val="0"/>
              <w:shd w:val="clear" w:color="auto" w:fill="FFFFFF"/>
              <w:ind w:left="283" w:right="218" w:firstLine="425"/>
              <w:jc w:val="both"/>
              <w:rPr>
                <w:b/>
                <w:sz w:val="24"/>
                <w:szCs w:val="24"/>
                <w:lang w:val="uk-UA"/>
              </w:rPr>
            </w:pPr>
            <w:r w:rsidRPr="0099561D">
              <w:rPr>
                <w:b/>
                <w:sz w:val="24"/>
                <w:szCs w:val="24"/>
                <w:lang w:val="uk-UA"/>
              </w:rPr>
              <w:t xml:space="preserve">Стаття 19. Нагляд </w:t>
            </w:r>
            <w:r>
              <w:rPr>
                <w:b/>
                <w:sz w:val="24"/>
                <w:szCs w:val="24"/>
                <w:lang w:val="uk-UA"/>
              </w:rPr>
              <w:t>і контроль у сфері ліцензування</w:t>
            </w:r>
          </w:p>
        </w:tc>
        <w:tc>
          <w:tcPr>
            <w:tcW w:w="7263" w:type="dxa"/>
            <w:tcMar>
              <w:top w:w="100" w:type="dxa"/>
              <w:left w:w="100" w:type="dxa"/>
              <w:bottom w:w="100" w:type="dxa"/>
              <w:right w:w="100" w:type="dxa"/>
            </w:tcMar>
          </w:tcPr>
          <w:p w:rsidR="00F1666B" w:rsidRPr="00AF1501" w:rsidRDefault="00F1666B" w:rsidP="00AF1501">
            <w:pPr>
              <w:widowControl w:val="0"/>
              <w:ind w:left="30" w:right="218" w:firstLine="284"/>
              <w:jc w:val="both"/>
              <w:rPr>
                <w:sz w:val="24"/>
                <w:szCs w:val="24"/>
                <w:lang w:val="uk-UA"/>
              </w:rPr>
            </w:pPr>
            <w:r w:rsidRPr="0099561D">
              <w:rPr>
                <w:b/>
                <w:sz w:val="24"/>
                <w:szCs w:val="24"/>
                <w:lang w:val="uk-UA"/>
              </w:rPr>
              <w:t>Стаття 19. Нагляд і контроль у сфері ліцензування</w:t>
            </w:r>
          </w:p>
        </w:tc>
      </w:tr>
      <w:tr w:rsidR="008D39FB" w:rsidRPr="0085683D" w:rsidTr="00851D3A">
        <w:tc>
          <w:tcPr>
            <w:tcW w:w="7513" w:type="dxa"/>
            <w:tcMar>
              <w:top w:w="100" w:type="dxa"/>
              <w:left w:w="100" w:type="dxa"/>
              <w:bottom w:w="100" w:type="dxa"/>
              <w:right w:w="100" w:type="dxa"/>
            </w:tcMar>
          </w:tcPr>
          <w:p w:rsidR="008D39FB" w:rsidRPr="00817D40" w:rsidRDefault="008D39FB" w:rsidP="008D39FB">
            <w:pPr>
              <w:widowControl w:val="0"/>
              <w:shd w:val="clear" w:color="auto" w:fill="FFFFFF"/>
              <w:ind w:left="283" w:right="218" w:firstLine="425"/>
              <w:jc w:val="both"/>
              <w:rPr>
                <w:sz w:val="24"/>
                <w:szCs w:val="24"/>
                <w:lang w:val="uk-UA"/>
              </w:rPr>
            </w:pPr>
            <w:r w:rsidRPr="00817D40">
              <w:rPr>
                <w:sz w:val="24"/>
                <w:szCs w:val="24"/>
                <w:lang w:val="uk-UA"/>
              </w:rPr>
              <w:t>…..</w:t>
            </w:r>
          </w:p>
          <w:p w:rsidR="008D39FB" w:rsidRDefault="008D39FB" w:rsidP="008D39FB">
            <w:pPr>
              <w:widowControl w:val="0"/>
              <w:shd w:val="clear" w:color="auto" w:fill="FFFFFF"/>
              <w:ind w:left="283" w:right="218" w:firstLine="425"/>
              <w:jc w:val="both"/>
              <w:rPr>
                <w:sz w:val="24"/>
                <w:szCs w:val="24"/>
                <w:lang w:val="uk-UA"/>
              </w:rPr>
            </w:pPr>
            <w:r w:rsidRPr="00817D40">
              <w:rPr>
                <w:sz w:val="24"/>
                <w:szCs w:val="24"/>
                <w:lang w:val="uk-UA"/>
              </w:rPr>
              <w:t>2. Контроль за наявністю у суб’єктів господарювання ліцензій здійснюють державні органи, на які згідно із законом покладено функції контролю за наявністю ліцензій.</w:t>
            </w:r>
          </w:p>
          <w:p w:rsidR="008D39FB" w:rsidRPr="00817D40" w:rsidRDefault="008D39FB" w:rsidP="008D39FB">
            <w:pPr>
              <w:widowControl w:val="0"/>
              <w:shd w:val="clear" w:color="auto" w:fill="FFFFFF"/>
              <w:ind w:right="218"/>
              <w:jc w:val="both"/>
              <w:rPr>
                <w:sz w:val="24"/>
                <w:szCs w:val="24"/>
                <w:lang w:val="uk-UA"/>
              </w:rPr>
            </w:pPr>
          </w:p>
          <w:p w:rsidR="008D39FB" w:rsidRDefault="008D39FB" w:rsidP="008D39FB">
            <w:pPr>
              <w:widowControl w:val="0"/>
              <w:shd w:val="clear" w:color="auto" w:fill="FFFFFF"/>
              <w:ind w:left="283" w:right="218" w:firstLine="425"/>
              <w:jc w:val="both"/>
              <w:rPr>
                <w:sz w:val="24"/>
                <w:szCs w:val="24"/>
                <w:lang w:val="uk-UA"/>
              </w:rPr>
            </w:pPr>
            <w:r w:rsidRPr="00817D40">
              <w:rPr>
                <w:sz w:val="24"/>
                <w:szCs w:val="24"/>
                <w:lang w:val="uk-UA"/>
              </w:rPr>
              <w:t>3. Контроль за додержанням ліцензіатами ліцензійних умов здійснюють у межах своїх повноважень органи ліцензування</w:t>
            </w:r>
            <w:r w:rsidRPr="00817D40">
              <w:rPr>
                <w:i/>
                <w:sz w:val="24"/>
                <w:szCs w:val="24"/>
                <w:lang w:val="uk-UA"/>
              </w:rPr>
              <w:t>, крім Національної комісії, що здійснює державне регулювання у сферах енергетики та комунальних послуг, яка здійснює контроль відповідно до Закону України "Про Національну комісію, що здійснює державне регулювання у сферах енергетики та комунальних послуг",</w:t>
            </w:r>
            <w:r w:rsidRPr="00817D40">
              <w:rPr>
                <w:sz w:val="24"/>
                <w:szCs w:val="24"/>
                <w:lang w:val="uk-UA"/>
              </w:rPr>
              <w:t xml:space="preserve">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w:t>
            </w:r>
            <w:r w:rsidRPr="00817D40">
              <w:rPr>
                <w:i/>
                <w:sz w:val="24"/>
                <w:szCs w:val="24"/>
                <w:lang w:val="uk-UA"/>
              </w:rPr>
              <w:t>з урахуванням особливостей, визначених цим Законом</w:t>
            </w:r>
            <w:r w:rsidRPr="00817D40">
              <w:rPr>
                <w:sz w:val="24"/>
                <w:szCs w:val="24"/>
                <w:lang w:val="uk-UA"/>
              </w:rPr>
              <w:t>.</w:t>
            </w:r>
          </w:p>
          <w:p w:rsidR="001F29EF" w:rsidRPr="00817D40" w:rsidRDefault="001F29EF" w:rsidP="008D39FB">
            <w:pPr>
              <w:widowControl w:val="0"/>
              <w:shd w:val="clear" w:color="auto" w:fill="FFFFFF"/>
              <w:ind w:left="283" w:right="218" w:firstLine="425"/>
              <w:jc w:val="both"/>
              <w:rPr>
                <w:sz w:val="24"/>
                <w:szCs w:val="24"/>
                <w:lang w:val="uk-UA"/>
              </w:rPr>
            </w:pPr>
          </w:p>
          <w:p w:rsidR="008D39FB" w:rsidRPr="00817D40" w:rsidRDefault="008D39FB" w:rsidP="008D39FB">
            <w:pPr>
              <w:widowControl w:val="0"/>
              <w:shd w:val="clear" w:color="auto" w:fill="FFFFFF"/>
              <w:ind w:left="283" w:right="218" w:firstLine="425"/>
              <w:jc w:val="both"/>
              <w:rPr>
                <w:sz w:val="24"/>
                <w:szCs w:val="24"/>
                <w:lang w:val="uk-UA"/>
              </w:rPr>
            </w:pPr>
            <w:r w:rsidRPr="00817D40">
              <w:rPr>
                <w:sz w:val="24"/>
                <w:szCs w:val="24"/>
                <w:lang w:val="uk-UA"/>
              </w:rPr>
              <w:t>Для проведення перевірки органом ліцензування створюється комісія, до складу якої можуть входити виключно працівники такого органу та працівники його територіальних органів.</w:t>
            </w:r>
          </w:p>
          <w:p w:rsidR="008D39FB" w:rsidRDefault="008D39FB" w:rsidP="008D39FB">
            <w:pPr>
              <w:widowControl w:val="0"/>
              <w:shd w:val="clear" w:color="auto" w:fill="FFFFFF"/>
              <w:ind w:left="283" w:right="218" w:firstLine="425"/>
              <w:jc w:val="both"/>
              <w:rPr>
                <w:sz w:val="24"/>
                <w:szCs w:val="24"/>
                <w:lang w:val="uk-UA"/>
              </w:rPr>
            </w:pPr>
          </w:p>
          <w:p w:rsidR="008D39FB" w:rsidRPr="00817D40" w:rsidRDefault="008D39FB" w:rsidP="008D39FB">
            <w:pPr>
              <w:widowControl w:val="0"/>
              <w:shd w:val="clear" w:color="auto" w:fill="FFFFFF"/>
              <w:ind w:left="283" w:right="218" w:firstLine="425"/>
              <w:jc w:val="both"/>
              <w:rPr>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Під час проведення органом ліцензування перевірки ліцензіат зобов’язаний забезпечити присутність керівника чи його заступника або іншої уповноваженої особи.</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Позапланові перевірки додержання ліцензіатами ліцензійних умов проводяться на підставах:</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1) виявлення в документах, що подаються ліцензіатом до органу ліцензування згідно із цим Законом, інформації, що вказує на недотримання ним ліцензійних умов, - з метою перевірки додержання ліцензіатом ліцензійних умов у відповідній частині;</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lastRenderedPageBreak/>
              <w:t>2) виявлення у державних інформаційних ресурсах (паперових або електронних) інформації, що свідчить про порушення ліцензіатом ліцензійних умов або не узгоджується з інформацією, що подається ліцензіатом органу ліцензування відповідно до вимог цього Закону, - з метою перевірки додержання ліцензіатом ліцензійних умов у відповідній частині або перевірки достовірності відповідної інформації;</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3) розпорядження про усунення порушень ліцензійних умов, виданого за результатами проведення заходу державного нагляду (контролю), - з метою перевірки його виконання;</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4) обґрунтованого звернення фізичної особи, фізичної особи - підприємця, юридичної особи про те, що внаслідок порушення ліцензіатом ліцензійних умов такій особі (особам) було завдано матеріальної шкоди або порушено її (їхні) законні права чи інтереси, - з метою перевірки додержання ліцензіатом ліцензійних умов у відповідній частині;</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5) повідомлення посадових осіб органів державного нагляду (контролю) про виявлені під час виконання контрольних повноважень порушення ліцензіатом ліцензійних умов - з метою перевірки додержання ліцензіатом ліцензійних умов у відповідній частині;</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6) неподання ліцензіатом в установлений строк органу ліцензування звітності, подання якої передбачено ліцензійними умовами, - з метою перевірки додержання ліцензіатом ліцензійних умов у відповідній частині;</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lastRenderedPageBreak/>
              <w:t>7) наявності загрози життю чи здоров’ю людей, навколишньому природному середовищу або державній безпеці, що безпосередньо пов’язана з провадженням ліцензіатом виду господарської діяльності, що підлягає ліцензуванню, та документально підтверджена органом державної влади, уповноваженим у відповідній сфері, - з метою перевірки додержання ліцензіатом ліцензійних умов, пов’язаних відповідним випадком;</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8) подання ліцензіатом письмової заяви до органу ліцензування про здійснення заходу державного нагляду (контролю) за його бажанням.</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Позапланова перевірка додержання ліцензіатом ліцензійних умов на підставах, передбачених пунктами 2, 4 і 5 частини третьої цієї статті, здійснюється лише за наявності погодження із спеціально уповноваженим органом з питань ліцензування, що надається на підставі рішення Експертно-апеляційної ради з питань ліцензування за зверненням органу ліцензування.</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Звернення органу ліцензування має містити документальне підтвердження виявлення інформації, передбаченої пунктом 2 частини третьої цієї статті, або завірену ним копію відповідного звернення чи повідомлення, передбаченого пунктом 4 або 5 частини третьої цієї статті.</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Анонімні звернення не є підставою для проведення позапланових перевірок.</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lastRenderedPageBreak/>
              <w:t>4. Перевірка додержання ліцензіатом ліцензійних умов проводиться органом ліцензування залежно від предмета перевірки:</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1) за місцезнаходженням ліцензіата;</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2) за місцями провадження ліцензіатом виду господарської діяльності, що підлягає ліцензуванню.</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5. Про проведення позапланової перевірки ліцензіат повідомляється у день перевірки.</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6. Акт перевірки додержання ліцензіатом ліцензійних умов складається в останній день проведення перевірки.</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В акті відображаються питання, що перевірялися, та встановлений стан додержання ліцензіатом ліцензійних умов.</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DD4C75" w:rsidRDefault="008D39FB" w:rsidP="008D39FB">
            <w:pPr>
              <w:widowControl w:val="0"/>
              <w:shd w:val="clear" w:color="auto" w:fill="FFFFFF"/>
              <w:ind w:left="283" w:right="218" w:firstLine="425"/>
              <w:jc w:val="both"/>
              <w:rPr>
                <w:sz w:val="24"/>
                <w:szCs w:val="24"/>
                <w:lang w:val="uk-UA"/>
              </w:rPr>
            </w:pPr>
            <w:r w:rsidRPr="00DD4C75">
              <w:rPr>
                <w:sz w:val="24"/>
                <w:szCs w:val="24"/>
                <w:lang w:val="uk-UA"/>
              </w:rPr>
              <w:t>У разі встановлення під час перевірки додержання ліцензіатом ліцензійних умов підстав для складання актів, що є підставами для анулювання ліцензії, такі акти складаються як окремі документи в останній день проведення перевірки.</w:t>
            </w:r>
          </w:p>
          <w:p w:rsidR="008D39FB"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p>
          <w:p w:rsidR="008D39FB" w:rsidRPr="00817D40" w:rsidRDefault="008D39FB" w:rsidP="008D39FB">
            <w:pPr>
              <w:widowControl w:val="0"/>
              <w:shd w:val="clear" w:color="auto" w:fill="FFFFFF"/>
              <w:ind w:left="283" w:right="218" w:firstLine="425"/>
              <w:jc w:val="both"/>
              <w:rPr>
                <w:i/>
                <w:sz w:val="24"/>
                <w:szCs w:val="24"/>
                <w:lang w:val="uk-UA"/>
              </w:rPr>
            </w:pPr>
            <w:r w:rsidRPr="00817D40">
              <w:rPr>
                <w:i/>
                <w:sz w:val="24"/>
                <w:szCs w:val="24"/>
                <w:lang w:val="uk-UA"/>
              </w:rPr>
              <w:t>7. Розпорядження про усунення порушень ліцензійних умов видається органом ліцензування протягом п’яти робочих днів з останнього дня проведення перевірки у разі виявлення за результатами її проведення порушень ліцензіатом ліцензійних умов.</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DD4C75" w:rsidRDefault="008D39FB" w:rsidP="008D39FB">
            <w:pPr>
              <w:widowControl w:val="0"/>
              <w:shd w:val="clear" w:color="auto" w:fill="FFFFFF"/>
              <w:ind w:left="283" w:right="218" w:firstLine="425"/>
              <w:jc w:val="both"/>
              <w:rPr>
                <w:sz w:val="24"/>
                <w:szCs w:val="24"/>
                <w:lang w:val="uk-UA"/>
              </w:rPr>
            </w:pPr>
            <w:r w:rsidRPr="00DD4C75">
              <w:rPr>
                <w:sz w:val="24"/>
                <w:szCs w:val="24"/>
                <w:lang w:val="uk-UA"/>
              </w:rPr>
              <w:lastRenderedPageBreak/>
              <w:t>У разі складення за результатом проведення перевірки акта, що є підставою для зупинення дії ліцензії повністю або частково, розпорядження про усунення порушень ліцензійних умов не видається.</w:t>
            </w:r>
          </w:p>
          <w:p w:rsidR="008D39FB" w:rsidRPr="00817D40" w:rsidRDefault="008D39FB" w:rsidP="008D39FB">
            <w:pPr>
              <w:widowControl w:val="0"/>
              <w:shd w:val="clear" w:color="auto" w:fill="FFFFFF"/>
              <w:ind w:left="283" w:right="218" w:firstLine="425"/>
              <w:jc w:val="both"/>
              <w:rPr>
                <w:i/>
                <w:sz w:val="24"/>
                <w:szCs w:val="24"/>
                <w:lang w:val="uk-UA"/>
              </w:rPr>
            </w:pPr>
          </w:p>
          <w:p w:rsidR="008D39FB" w:rsidRPr="0099561D" w:rsidRDefault="008D39FB" w:rsidP="008D39FB">
            <w:pPr>
              <w:widowControl w:val="0"/>
              <w:shd w:val="clear" w:color="auto" w:fill="FFFFFF"/>
              <w:ind w:left="283" w:right="218" w:firstLine="425"/>
              <w:jc w:val="both"/>
              <w:rPr>
                <w:b/>
                <w:sz w:val="24"/>
                <w:szCs w:val="24"/>
                <w:lang w:val="uk-UA"/>
              </w:rPr>
            </w:pPr>
            <w:r w:rsidRPr="00817D40">
              <w:rPr>
                <w:i/>
                <w:sz w:val="24"/>
                <w:szCs w:val="24"/>
                <w:lang w:val="uk-UA"/>
              </w:rPr>
              <w:t>8. Ліцензіат, який одержав розпорядження про усунення порушень ліцензійних умов, зобов’язаний в установлений у розпорядженні строк усунути зазначені порушення та подати до органу ліцензування інформацію про виконання вимог такого розпорядження.</w:t>
            </w:r>
          </w:p>
        </w:tc>
        <w:tc>
          <w:tcPr>
            <w:tcW w:w="7263" w:type="dxa"/>
            <w:tcMar>
              <w:top w:w="100" w:type="dxa"/>
              <w:left w:w="100" w:type="dxa"/>
              <w:bottom w:w="100" w:type="dxa"/>
              <w:right w:w="100" w:type="dxa"/>
            </w:tcMar>
          </w:tcPr>
          <w:p w:rsidR="008D39FB" w:rsidRPr="00817D40" w:rsidRDefault="008D39FB" w:rsidP="008D39FB">
            <w:pPr>
              <w:widowControl w:val="0"/>
              <w:ind w:left="283" w:right="218" w:firstLine="425"/>
              <w:jc w:val="both"/>
              <w:rPr>
                <w:sz w:val="24"/>
                <w:szCs w:val="24"/>
                <w:lang w:val="uk-UA"/>
              </w:rPr>
            </w:pPr>
            <w:r w:rsidRPr="00817D40">
              <w:rPr>
                <w:sz w:val="24"/>
                <w:szCs w:val="24"/>
                <w:lang w:val="uk-UA"/>
              </w:rPr>
              <w:lastRenderedPageBreak/>
              <w:t>…..</w:t>
            </w:r>
          </w:p>
          <w:p w:rsidR="008D39FB" w:rsidRPr="005375B5" w:rsidRDefault="008D39FB" w:rsidP="008D39FB">
            <w:pPr>
              <w:widowControl w:val="0"/>
              <w:ind w:left="283" w:right="218" w:firstLine="425"/>
              <w:jc w:val="both"/>
              <w:rPr>
                <w:sz w:val="24"/>
                <w:szCs w:val="24"/>
                <w:lang w:val="uk-UA"/>
              </w:rPr>
            </w:pPr>
            <w:r w:rsidRPr="005375B5">
              <w:rPr>
                <w:sz w:val="24"/>
                <w:szCs w:val="24"/>
                <w:lang w:val="uk-UA"/>
              </w:rPr>
              <w:t>2. Контроль за наявністю у суб’єктів господарювання ліцензій здійснюють державні органи, на які згідно із законом покладено функції контролю за наявністю ліцензій.</w:t>
            </w:r>
          </w:p>
          <w:p w:rsidR="008D39FB" w:rsidRDefault="008D39FB" w:rsidP="008D39FB">
            <w:pPr>
              <w:widowControl w:val="0"/>
              <w:ind w:left="283" w:right="218" w:firstLine="425"/>
              <w:jc w:val="both"/>
              <w:rPr>
                <w:sz w:val="24"/>
                <w:szCs w:val="24"/>
                <w:lang w:val="uk-UA"/>
              </w:rPr>
            </w:pPr>
          </w:p>
          <w:p w:rsidR="008D39FB" w:rsidRDefault="008D39FB" w:rsidP="008D39FB">
            <w:pPr>
              <w:widowControl w:val="0"/>
              <w:ind w:left="283" w:right="218" w:firstLine="425"/>
              <w:jc w:val="both"/>
              <w:rPr>
                <w:sz w:val="24"/>
                <w:szCs w:val="24"/>
                <w:lang w:val="uk-UA"/>
              </w:rPr>
            </w:pPr>
            <w:r>
              <w:rPr>
                <w:b/>
                <w:sz w:val="24"/>
                <w:szCs w:val="24"/>
                <w:lang w:val="uk-UA"/>
              </w:rPr>
              <w:t>3</w:t>
            </w:r>
            <w:r w:rsidRPr="00927EB0">
              <w:rPr>
                <w:b/>
                <w:sz w:val="24"/>
                <w:szCs w:val="24"/>
                <w:lang w:val="uk-UA"/>
              </w:rPr>
              <w:t>. Контроль за додержанням</w:t>
            </w:r>
            <w:r w:rsidRPr="001C1AC0">
              <w:rPr>
                <w:b/>
                <w:sz w:val="24"/>
                <w:szCs w:val="24"/>
                <w:lang w:val="uk-UA"/>
              </w:rPr>
              <w:t xml:space="preserve"> ліцензіатами ліцензійних умов здійснюють органи державного нагляду (контролю) уповноважені законами у відповідних сферах на здійснення державного нагляду (контролю)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w:t>
            </w:r>
            <w:r w:rsidRPr="000F29DC">
              <w:rPr>
                <w:sz w:val="24"/>
                <w:szCs w:val="24"/>
                <w:lang w:val="uk-UA"/>
              </w:rPr>
              <w:t>"</w:t>
            </w:r>
            <w:r>
              <w:rPr>
                <w:sz w:val="24"/>
                <w:szCs w:val="24"/>
                <w:lang w:val="uk-UA"/>
              </w:rPr>
              <w:t>.</w:t>
            </w:r>
          </w:p>
          <w:p w:rsidR="008D39FB" w:rsidRDefault="008D39FB" w:rsidP="008D39FB">
            <w:pPr>
              <w:widowControl w:val="0"/>
              <w:ind w:left="35" w:right="218" w:firstLine="673"/>
              <w:jc w:val="both"/>
              <w:rPr>
                <w:b/>
                <w:sz w:val="24"/>
                <w:szCs w:val="24"/>
                <w:lang w:val="uk-UA"/>
              </w:rPr>
            </w:pPr>
          </w:p>
          <w:p w:rsidR="001F29EF" w:rsidRDefault="001F29EF" w:rsidP="008D39FB">
            <w:pPr>
              <w:widowControl w:val="0"/>
              <w:ind w:left="35" w:right="218" w:firstLine="673"/>
              <w:jc w:val="both"/>
              <w:rPr>
                <w:b/>
                <w:sz w:val="24"/>
                <w:szCs w:val="24"/>
                <w:lang w:val="uk-UA"/>
              </w:rPr>
            </w:pPr>
          </w:p>
          <w:p w:rsidR="001F29EF" w:rsidRDefault="001F29EF" w:rsidP="008D39FB">
            <w:pPr>
              <w:widowControl w:val="0"/>
              <w:ind w:left="35" w:right="218" w:firstLine="673"/>
              <w:jc w:val="both"/>
              <w:rPr>
                <w:b/>
                <w:sz w:val="24"/>
                <w:szCs w:val="24"/>
                <w:lang w:val="uk-UA"/>
              </w:rPr>
            </w:pPr>
          </w:p>
          <w:p w:rsidR="001F29EF" w:rsidRDefault="001F29EF" w:rsidP="008D39FB">
            <w:pPr>
              <w:widowControl w:val="0"/>
              <w:ind w:left="35" w:right="218" w:firstLine="673"/>
              <w:jc w:val="both"/>
              <w:rPr>
                <w:b/>
                <w:sz w:val="24"/>
                <w:szCs w:val="24"/>
                <w:lang w:val="uk-UA"/>
              </w:rPr>
            </w:pPr>
          </w:p>
          <w:p w:rsidR="001F29EF" w:rsidRDefault="001F29EF" w:rsidP="001F29EF">
            <w:pPr>
              <w:widowControl w:val="0"/>
              <w:ind w:right="218"/>
              <w:jc w:val="both"/>
              <w:rPr>
                <w:b/>
                <w:sz w:val="24"/>
                <w:szCs w:val="24"/>
                <w:lang w:val="uk-UA"/>
              </w:rPr>
            </w:pPr>
          </w:p>
          <w:p w:rsidR="008D39FB" w:rsidRPr="001C1AC0" w:rsidRDefault="008D39FB" w:rsidP="008D39FB">
            <w:pPr>
              <w:widowControl w:val="0"/>
              <w:ind w:left="35" w:right="218" w:firstLine="673"/>
              <w:jc w:val="both"/>
              <w:rPr>
                <w:b/>
                <w:sz w:val="24"/>
                <w:szCs w:val="24"/>
                <w:lang w:val="uk-UA"/>
              </w:rPr>
            </w:pPr>
            <w:r w:rsidRPr="001C1AC0">
              <w:rPr>
                <w:b/>
                <w:sz w:val="24"/>
                <w:szCs w:val="24"/>
                <w:lang w:val="uk-UA"/>
              </w:rPr>
              <w:t xml:space="preserve">абзац виключено </w:t>
            </w:r>
          </w:p>
          <w:p w:rsidR="008D39FB" w:rsidRDefault="008D39FB" w:rsidP="008D39FB">
            <w:pPr>
              <w:widowControl w:val="0"/>
              <w:ind w:left="35" w:right="218" w:firstLine="673"/>
              <w:jc w:val="both"/>
              <w:rPr>
                <w:sz w:val="24"/>
                <w:szCs w:val="24"/>
                <w:lang w:val="uk-UA"/>
              </w:rPr>
            </w:pPr>
          </w:p>
          <w:p w:rsidR="008D39FB" w:rsidRDefault="008D39FB" w:rsidP="008D39FB">
            <w:pPr>
              <w:widowControl w:val="0"/>
              <w:ind w:left="35" w:right="218" w:firstLine="673"/>
              <w:jc w:val="both"/>
              <w:rPr>
                <w:sz w:val="24"/>
                <w:szCs w:val="24"/>
                <w:lang w:val="uk-UA"/>
              </w:rPr>
            </w:pPr>
          </w:p>
          <w:p w:rsidR="008D39FB" w:rsidRDefault="008D39FB" w:rsidP="008D39FB">
            <w:pPr>
              <w:widowControl w:val="0"/>
              <w:ind w:right="218"/>
              <w:jc w:val="both"/>
              <w:rPr>
                <w:sz w:val="24"/>
                <w:szCs w:val="24"/>
                <w:lang w:val="uk-UA"/>
              </w:rPr>
            </w:pPr>
          </w:p>
          <w:p w:rsidR="001F29EF" w:rsidRPr="00817D40" w:rsidRDefault="001F29EF" w:rsidP="008D39FB">
            <w:pPr>
              <w:widowControl w:val="0"/>
              <w:ind w:right="218"/>
              <w:jc w:val="both"/>
              <w:rPr>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Default="008D39FB" w:rsidP="008D39FB">
            <w:pPr>
              <w:widowControl w:val="0"/>
              <w:ind w:right="218"/>
              <w:jc w:val="both"/>
              <w:rPr>
                <w:sz w:val="24"/>
                <w:szCs w:val="24"/>
                <w:lang w:val="uk-UA"/>
              </w:rPr>
            </w:pPr>
          </w:p>
          <w:p w:rsidR="001F29EF" w:rsidRPr="00817D40" w:rsidRDefault="001F29EF" w:rsidP="008D39FB">
            <w:pPr>
              <w:widowControl w:val="0"/>
              <w:ind w:right="218"/>
              <w:jc w:val="both"/>
              <w:rPr>
                <w:sz w:val="24"/>
                <w:szCs w:val="24"/>
                <w:lang w:val="uk-UA"/>
              </w:rPr>
            </w:pPr>
          </w:p>
          <w:p w:rsidR="008D39FB" w:rsidRPr="00817D40" w:rsidRDefault="008D39FB" w:rsidP="008D39FB">
            <w:pPr>
              <w:widowControl w:val="0"/>
              <w:ind w:right="218"/>
              <w:jc w:val="both"/>
              <w:rPr>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1F29EF">
            <w:pPr>
              <w:widowControl w:val="0"/>
              <w:ind w:right="218"/>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lastRenderedPageBreak/>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Default="008D39FB" w:rsidP="001F29EF">
            <w:pPr>
              <w:widowControl w:val="0"/>
              <w:ind w:right="218"/>
              <w:jc w:val="both"/>
              <w:rPr>
                <w:strike/>
                <w:sz w:val="24"/>
                <w:szCs w:val="24"/>
                <w:lang w:val="uk-UA"/>
              </w:rPr>
            </w:pPr>
          </w:p>
          <w:p w:rsidR="001F29EF" w:rsidRDefault="001F29EF" w:rsidP="001F29EF">
            <w:pPr>
              <w:widowControl w:val="0"/>
              <w:ind w:right="218"/>
              <w:jc w:val="both"/>
              <w:rPr>
                <w:strike/>
                <w:sz w:val="24"/>
                <w:szCs w:val="24"/>
                <w:lang w:val="uk-UA"/>
              </w:rPr>
            </w:pPr>
          </w:p>
          <w:p w:rsidR="001F29EF" w:rsidRDefault="001F29EF" w:rsidP="001F29EF">
            <w:pPr>
              <w:widowControl w:val="0"/>
              <w:ind w:right="218"/>
              <w:jc w:val="both"/>
              <w:rPr>
                <w:strike/>
                <w:sz w:val="24"/>
                <w:szCs w:val="24"/>
                <w:lang w:val="uk-UA"/>
              </w:rPr>
            </w:pPr>
          </w:p>
          <w:p w:rsidR="001F29EF" w:rsidRPr="00817D40" w:rsidRDefault="001F29EF" w:rsidP="001F29EF">
            <w:pPr>
              <w:widowControl w:val="0"/>
              <w:ind w:right="218"/>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lastRenderedPageBreak/>
              <w:t>абзац виключено</w:t>
            </w:r>
          </w:p>
          <w:p w:rsidR="008D39FB" w:rsidRPr="00817D40" w:rsidRDefault="008D39FB" w:rsidP="008D39FB">
            <w:pPr>
              <w:widowControl w:val="0"/>
              <w:ind w:left="283" w:right="218" w:firstLine="425"/>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Default="008D39FB"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1F29EF">
            <w:pPr>
              <w:widowControl w:val="0"/>
              <w:ind w:right="218"/>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абзац виключено</w:t>
            </w:r>
          </w:p>
          <w:p w:rsidR="008D39FB" w:rsidRPr="00817D40" w:rsidRDefault="008D39FB"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lastRenderedPageBreak/>
              <w:t>частину виключено</w:t>
            </w:r>
          </w:p>
          <w:p w:rsidR="008D39FB" w:rsidRPr="00817D40" w:rsidRDefault="008D39FB"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Default="001F29EF" w:rsidP="008D39FB">
            <w:pPr>
              <w:widowControl w:val="0"/>
              <w:ind w:left="283" w:right="218" w:firstLine="425"/>
              <w:jc w:val="both"/>
              <w:rPr>
                <w:strike/>
                <w:sz w:val="24"/>
                <w:szCs w:val="24"/>
                <w:lang w:val="uk-UA"/>
              </w:rPr>
            </w:pPr>
          </w:p>
          <w:p w:rsidR="001F29EF" w:rsidRPr="00817D40" w:rsidRDefault="001F29EF" w:rsidP="001F29EF">
            <w:pPr>
              <w:widowControl w:val="0"/>
              <w:ind w:right="218"/>
              <w:jc w:val="both"/>
              <w:rPr>
                <w:strike/>
                <w:sz w:val="24"/>
                <w:szCs w:val="24"/>
                <w:lang w:val="uk-UA"/>
              </w:rPr>
            </w:pPr>
          </w:p>
          <w:p w:rsidR="008D39FB" w:rsidRDefault="008D39FB" w:rsidP="008D39FB">
            <w:pPr>
              <w:widowControl w:val="0"/>
              <w:ind w:left="283" w:right="218" w:firstLine="425"/>
              <w:jc w:val="both"/>
              <w:rPr>
                <w:strike/>
                <w:sz w:val="24"/>
                <w:szCs w:val="24"/>
                <w:lang w:val="uk-UA"/>
              </w:rPr>
            </w:pPr>
          </w:p>
          <w:p w:rsidR="001F29EF" w:rsidRPr="00817D40" w:rsidRDefault="001F29EF" w:rsidP="008D39FB">
            <w:pPr>
              <w:widowControl w:val="0"/>
              <w:ind w:left="283" w:right="218" w:firstLine="425"/>
              <w:jc w:val="both"/>
              <w:rPr>
                <w:strike/>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частину виключено</w:t>
            </w:r>
          </w:p>
          <w:p w:rsidR="008D39FB" w:rsidRPr="00817D40" w:rsidRDefault="008D39FB" w:rsidP="008D39FB">
            <w:pPr>
              <w:widowControl w:val="0"/>
              <w:ind w:left="283" w:right="218" w:firstLine="425"/>
              <w:jc w:val="both"/>
              <w:rPr>
                <w:b/>
                <w:sz w:val="24"/>
                <w:szCs w:val="24"/>
                <w:lang w:val="uk-UA"/>
              </w:rPr>
            </w:pPr>
          </w:p>
          <w:p w:rsidR="008D39FB" w:rsidRPr="00817D40" w:rsidRDefault="008D39FB" w:rsidP="008D39FB">
            <w:pPr>
              <w:widowControl w:val="0"/>
              <w:ind w:left="283" w:right="218" w:firstLine="425"/>
              <w:jc w:val="both"/>
              <w:rPr>
                <w:b/>
                <w:sz w:val="24"/>
                <w:szCs w:val="24"/>
                <w:lang w:val="uk-UA"/>
              </w:rPr>
            </w:pPr>
          </w:p>
          <w:p w:rsidR="008D39FB" w:rsidRPr="00DD4C75" w:rsidRDefault="008D39FB" w:rsidP="008D39FB">
            <w:pPr>
              <w:widowControl w:val="0"/>
              <w:shd w:val="clear" w:color="auto" w:fill="FFFFFF"/>
              <w:ind w:left="283" w:right="218" w:firstLine="425"/>
              <w:jc w:val="both"/>
              <w:rPr>
                <w:b/>
                <w:sz w:val="24"/>
                <w:szCs w:val="24"/>
                <w:lang w:val="uk-UA"/>
              </w:rPr>
            </w:pPr>
            <w:r w:rsidRPr="00DD4C75">
              <w:rPr>
                <w:b/>
                <w:sz w:val="24"/>
                <w:szCs w:val="24"/>
                <w:lang w:val="uk-UA"/>
              </w:rPr>
              <w:t>абзац виключено</w:t>
            </w:r>
          </w:p>
          <w:p w:rsidR="008D39FB" w:rsidRDefault="008D39FB" w:rsidP="008D39FB">
            <w:pPr>
              <w:widowControl w:val="0"/>
              <w:shd w:val="clear" w:color="auto" w:fill="FFFFFF"/>
              <w:ind w:left="283" w:right="218" w:firstLine="425"/>
              <w:jc w:val="both"/>
              <w:rPr>
                <w:sz w:val="24"/>
                <w:szCs w:val="24"/>
                <w:lang w:val="uk-UA"/>
              </w:rPr>
            </w:pPr>
          </w:p>
          <w:p w:rsidR="008D39FB" w:rsidRDefault="008D39FB" w:rsidP="008D39FB">
            <w:pPr>
              <w:widowControl w:val="0"/>
              <w:shd w:val="clear" w:color="auto" w:fill="FFFFFF"/>
              <w:ind w:left="283" w:right="218" w:firstLine="425"/>
              <w:jc w:val="both"/>
              <w:rPr>
                <w:sz w:val="24"/>
                <w:szCs w:val="24"/>
                <w:lang w:val="uk-UA"/>
              </w:rPr>
            </w:pPr>
          </w:p>
          <w:p w:rsidR="008D39FB" w:rsidRPr="00DD4C75" w:rsidRDefault="008D39FB" w:rsidP="008D39FB">
            <w:pPr>
              <w:widowControl w:val="0"/>
              <w:shd w:val="clear" w:color="auto" w:fill="FFFFFF"/>
              <w:ind w:left="283" w:right="218" w:firstLine="425"/>
              <w:jc w:val="both"/>
              <w:rPr>
                <w:b/>
                <w:sz w:val="24"/>
                <w:szCs w:val="24"/>
                <w:lang w:val="uk-UA"/>
              </w:rPr>
            </w:pPr>
            <w:r w:rsidRPr="00DD4C75">
              <w:rPr>
                <w:b/>
                <w:sz w:val="24"/>
                <w:szCs w:val="24"/>
                <w:lang w:val="uk-UA"/>
              </w:rPr>
              <w:t>абзац виключено</w:t>
            </w:r>
          </w:p>
          <w:p w:rsidR="008D39FB" w:rsidRDefault="008D39FB" w:rsidP="008D39FB">
            <w:pPr>
              <w:widowControl w:val="0"/>
              <w:shd w:val="clear" w:color="auto" w:fill="FFFFFF"/>
              <w:ind w:left="283" w:right="218" w:firstLine="425"/>
              <w:jc w:val="both"/>
              <w:rPr>
                <w:sz w:val="24"/>
                <w:szCs w:val="24"/>
                <w:lang w:val="uk-UA"/>
              </w:rPr>
            </w:pPr>
          </w:p>
          <w:p w:rsidR="008D39FB" w:rsidRDefault="008D39FB" w:rsidP="008D39FB">
            <w:pPr>
              <w:widowControl w:val="0"/>
              <w:shd w:val="clear" w:color="auto" w:fill="FFFFFF"/>
              <w:ind w:left="283" w:right="218" w:firstLine="425"/>
              <w:jc w:val="both"/>
              <w:rPr>
                <w:sz w:val="24"/>
                <w:szCs w:val="24"/>
                <w:lang w:val="uk-UA"/>
              </w:rPr>
            </w:pPr>
          </w:p>
          <w:p w:rsidR="008D39FB" w:rsidRDefault="008D39FB" w:rsidP="008D39FB">
            <w:pPr>
              <w:widowControl w:val="0"/>
              <w:shd w:val="clear" w:color="auto" w:fill="FFFFFF"/>
              <w:ind w:left="283" w:right="218" w:firstLine="425"/>
              <w:jc w:val="both"/>
              <w:rPr>
                <w:sz w:val="24"/>
                <w:szCs w:val="24"/>
                <w:lang w:val="uk-UA"/>
              </w:rPr>
            </w:pPr>
            <w:r>
              <w:rPr>
                <w:sz w:val="24"/>
                <w:szCs w:val="24"/>
                <w:lang w:val="uk-UA"/>
              </w:rPr>
              <w:t xml:space="preserve">6. </w:t>
            </w:r>
            <w:r w:rsidRPr="00DD4C75">
              <w:rPr>
                <w:sz w:val="24"/>
                <w:szCs w:val="24"/>
                <w:lang w:val="uk-UA"/>
              </w:rPr>
              <w:t>У разі встановлення під час перевірки додержання ліцензіатом ліцензійних умов підстав для складання актів, що є підставами для анулювання ліцензії, такі акти складаються як окремі документи в останній день проведення перевірки.</w:t>
            </w:r>
          </w:p>
          <w:p w:rsidR="008D39FB" w:rsidRDefault="008D39FB" w:rsidP="008D39FB">
            <w:pPr>
              <w:widowControl w:val="0"/>
              <w:shd w:val="clear" w:color="auto" w:fill="FFFFFF"/>
              <w:ind w:left="283" w:right="218" w:firstLine="425"/>
              <w:jc w:val="both"/>
              <w:rPr>
                <w:sz w:val="24"/>
                <w:szCs w:val="24"/>
                <w:lang w:val="uk-UA"/>
              </w:rPr>
            </w:pPr>
          </w:p>
          <w:p w:rsidR="001F29EF" w:rsidRPr="00DD4C75" w:rsidRDefault="001F29EF" w:rsidP="008D39FB">
            <w:pPr>
              <w:widowControl w:val="0"/>
              <w:shd w:val="clear" w:color="auto" w:fill="FFFFFF"/>
              <w:ind w:left="283" w:right="218" w:firstLine="425"/>
              <w:jc w:val="both"/>
              <w:rPr>
                <w:sz w:val="24"/>
                <w:szCs w:val="24"/>
                <w:lang w:val="uk-UA"/>
              </w:rPr>
            </w:pPr>
          </w:p>
          <w:p w:rsidR="008D39FB" w:rsidRDefault="001F29EF" w:rsidP="008D39FB">
            <w:pPr>
              <w:widowControl w:val="0"/>
              <w:ind w:left="283" w:right="218" w:firstLine="425"/>
              <w:jc w:val="both"/>
              <w:rPr>
                <w:b/>
                <w:sz w:val="24"/>
                <w:szCs w:val="24"/>
                <w:lang w:val="uk-UA"/>
              </w:rPr>
            </w:pPr>
            <w:r>
              <w:rPr>
                <w:b/>
                <w:sz w:val="24"/>
                <w:szCs w:val="24"/>
                <w:lang w:val="uk-UA"/>
              </w:rPr>
              <w:t>а</w:t>
            </w:r>
            <w:r w:rsidR="008D39FB">
              <w:rPr>
                <w:b/>
                <w:sz w:val="24"/>
                <w:szCs w:val="24"/>
                <w:lang w:val="uk-UA"/>
              </w:rPr>
              <w:t>бзац виключено</w:t>
            </w:r>
          </w:p>
          <w:p w:rsidR="008D39FB" w:rsidRDefault="008D39FB" w:rsidP="008D39FB">
            <w:pPr>
              <w:widowControl w:val="0"/>
              <w:ind w:left="283" w:right="218" w:firstLine="425"/>
              <w:jc w:val="both"/>
              <w:rPr>
                <w:b/>
                <w:sz w:val="24"/>
                <w:szCs w:val="24"/>
                <w:lang w:val="uk-UA"/>
              </w:rPr>
            </w:pPr>
          </w:p>
          <w:p w:rsidR="008D39FB" w:rsidRDefault="008D39FB" w:rsidP="008D39FB">
            <w:pPr>
              <w:widowControl w:val="0"/>
              <w:ind w:left="283" w:right="218" w:firstLine="425"/>
              <w:jc w:val="both"/>
              <w:rPr>
                <w:b/>
                <w:sz w:val="24"/>
                <w:szCs w:val="24"/>
                <w:lang w:val="uk-UA"/>
              </w:rPr>
            </w:pPr>
          </w:p>
          <w:p w:rsidR="008D39FB" w:rsidRDefault="008D39FB" w:rsidP="008D39FB">
            <w:pPr>
              <w:widowControl w:val="0"/>
              <w:ind w:left="283" w:right="218" w:firstLine="425"/>
              <w:jc w:val="both"/>
              <w:rPr>
                <w:b/>
                <w:sz w:val="24"/>
                <w:szCs w:val="24"/>
                <w:lang w:val="uk-UA"/>
              </w:rPr>
            </w:pPr>
          </w:p>
          <w:p w:rsidR="001F29EF" w:rsidRDefault="001F29EF" w:rsidP="008D39FB">
            <w:pPr>
              <w:widowControl w:val="0"/>
              <w:ind w:left="283" w:right="218" w:firstLine="425"/>
              <w:jc w:val="both"/>
              <w:rPr>
                <w:b/>
                <w:sz w:val="24"/>
                <w:szCs w:val="24"/>
                <w:lang w:val="uk-UA"/>
              </w:rPr>
            </w:pPr>
          </w:p>
          <w:p w:rsidR="008D39FB" w:rsidRPr="00DD4C75" w:rsidRDefault="008D39FB" w:rsidP="008D39FB">
            <w:pPr>
              <w:widowControl w:val="0"/>
              <w:ind w:left="283" w:right="218" w:firstLine="425"/>
              <w:jc w:val="both"/>
              <w:rPr>
                <w:b/>
                <w:sz w:val="24"/>
                <w:szCs w:val="24"/>
                <w:lang w:val="uk-UA"/>
              </w:rPr>
            </w:pPr>
          </w:p>
          <w:p w:rsidR="008D39FB" w:rsidRPr="00DD4C75" w:rsidRDefault="008D39FB" w:rsidP="008D39FB">
            <w:pPr>
              <w:widowControl w:val="0"/>
              <w:ind w:left="283" w:right="218" w:firstLine="425"/>
              <w:jc w:val="both"/>
              <w:rPr>
                <w:b/>
                <w:sz w:val="24"/>
                <w:szCs w:val="24"/>
                <w:lang w:val="uk-UA"/>
              </w:rPr>
            </w:pPr>
            <w:r w:rsidRPr="00DD4C75">
              <w:rPr>
                <w:sz w:val="24"/>
                <w:szCs w:val="24"/>
                <w:lang w:val="uk-UA"/>
              </w:rPr>
              <w:lastRenderedPageBreak/>
              <w:t>7. У разі складення за результатом проведення перевірки акта, що є підставою для зупинення дії ліцензії повністю або частково, розпорядження про усунення порушень ліцензійних умов не видається</w:t>
            </w:r>
            <w:r w:rsidRPr="00DD4C75">
              <w:rPr>
                <w:b/>
                <w:sz w:val="24"/>
                <w:szCs w:val="24"/>
                <w:lang w:val="uk-UA"/>
              </w:rPr>
              <w:t>.</w:t>
            </w:r>
          </w:p>
          <w:p w:rsidR="008D39FB" w:rsidRPr="00817D40" w:rsidRDefault="008D39FB" w:rsidP="008D39FB">
            <w:pPr>
              <w:widowControl w:val="0"/>
              <w:ind w:left="283" w:right="218" w:firstLine="425"/>
              <w:jc w:val="both"/>
              <w:rPr>
                <w:b/>
                <w:sz w:val="24"/>
                <w:szCs w:val="24"/>
                <w:lang w:val="uk-UA"/>
              </w:rPr>
            </w:pPr>
          </w:p>
          <w:p w:rsidR="008D39FB" w:rsidRPr="00817D40" w:rsidRDefault="008D39FB" w:rsidP="008D39FB">
            <w:pPr>
              <w:widowControl w:val="0"/>
              <w:ind w:left="283" w:right="218" w:firstLine="425"/>
              <w:jc w:val="both"/>
              <w:rPr>
                <w:b/>
                <w:sz w:val="24"/>
                <w:szCs w:val="24"/>
                <w:lang w:val="uk-UA"/>
              </w:rPr>
            </w:pPr>
            <w:r w:rsidRPr="00817D40">
              <w:rPr>
                <w:b/>
                <w:sz w:val="24"/>
                <w:szCs w:val="24"/>
                <w:lang w:val="uk-UA"/>
              </w:rPr>
              <w:t>частину виключено</w:t>
            </w:r>
          </w:p>
          <w:p w:rsidR="008D39FB" w:rsidRPr="0099561D" w:rsidRDefault="008D39FB" w:rsidP="00AF1501">
            <w:pPr>
              <w:widowControl w:val="0"/>
              <w:ind w:left="30" w:right="218" w:firstLine="284"/>
              <w:jc w:val="both"/>
              <w:rPr>
                <w:b/>
                <w:sz w:val="24"/>
                <w:szCs w:val="24"/>
                <w:lang w:val="uk-UA"/>
              </w:rPr>
            </w:pPr>
          </w:p>
        </w:tc>
      </w:tr>
      <w:tr w:rsidR="00AC4E5F" w:rsidRPr="0085683D" w:rsidTr="00BA3FE2">
        <w:tc>
          <w:tcPr>
            <w:tcW w:w="14776" w:type="dxa"/>
            <w:gridSpan w:val="2"/>
            <w:tcMar>
              <w:top w:w="100" w:type="dxa"/>
              <w:left w:w="100" w:type="dxa"/>
              <w:bottom w:w="100" w:type="dxa"/>
              <w:right w:w="100" w:type="dxa"/>
            </w:tcMar>
          </w:tcPr>
          <w:p w:rsidR="00AC4E5F" w:rsidRPr="00AC4E5F" w:rsidRDefault="00AC4E5F" w:rsidP="00AC4E5F">
            <w:pPr>
              <w:widowControl w:val="0"/>
              <w:ind w:left="283" w:right="218" w:firstLine="425"/>
              <w:jc w:val="center"/>
              <w:rPr>
                <w:b/>
                <w:sz w:val="24"/>
                <w:szCs w:val="24"/>
                <w:lang w:val="uk-UA"/>
              </w:rPr>
            </w:pPr>
            <w:r w:rsidRPr="00AC4E5F">
              <w:rPr>
                <w:rFonts w:ascii="TimesNewRomanPSMT" w:hAnsi="TimesNewRomanPSMT" w:cs="TimesNewRomanPSMT"/>
                <w:b/>
                <w:sz w:val="24"/>
                <w:szCs w:val="24"/>
                <w:lang w:val="uk-UA"/>
              </w:rPr>
              <w:lastRenderedPageBreak/>
              <w:t>Закон України «</w:t>
            </w:r>
            <w:r w:rsidR="007F6694" w:rsidRPr="007F6694">
              <w:rPr>
                <w:rFonts w:ascii="TimesNewRomanPSMT" w:hAnsi="TimesNewRomanPSMT" w:cs="TimesNewRomanPSMT"/>
                <w:b/>
                <w:sz w:val="24"/>
                <w:szCs w:val="24"/>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AC4E5F">
              <w:rPr>
                <w:rFonts w:ascii="TimesNewRomanPSMT" w:hAnsi="TimesNewRomanPSMT" w:cs="TimesNewRomanPSMT"/>
                <w:b/>
                <w:sz w:val="24"/>
                <w:szCs w:val="24"/>
                <w:lang w:val="uk-UA"/>
              </w:rPr>
              <w:t>»</w:t>
            </w:r>
          </w:p>
        </w:tc>
      </w:tr>
      <w:tr w:rsidR="00AC4E5F" w:rsidRPr="0085683D" w:rsidTr="00851D3A">
        <w:tc>
          <w:tcPr>
            <w:tcW w:w="7513" w:type="dxa"/>
            <w:tcMar>
              <w:top w:w="100" w:type="dxa"/>
              <w:left w:w="100" w:type="dxa"/>
              <w:bottom w:w="100" w:type="dxa"/>
              <w:right w:w="100" w:type="dxa"/>
            </w:tcMar>
          </w:tcPr>
          <w:p w:rsidR="00AC4E5F" w:rsidRDefault="00AC4E5F" w:rsidP="00AC4E5F">
            <w:pPr>
              <w:pStyle w:val="rvps2"/>
              <w:shd w:val="clear" w:color="auto" w:fill="FFFFFF"/>
              <w:spacing w:before="0" w:beforeAutospacing="0" w:after="150" w:afterAutospacing="0"/>
              <w:ind w:firstLine="450"/>
              <w:jc w:val="both"/>
              <w:rPr>
                <w:color w:val="333333"/>
              </w:rPr>
            </w:pPr>
            <w:r>
              <w:rPr>
                <w:rStyle w:val="rvts9"/>
                <w:b/>
                <w:bCs/>
                <w:color w:val="333333"/>
              </w:rPr>
              <w:t>Стаття 2. </w:t>
            </w:r>
            <w:r>
              <w:rPr>
                <w:color w:val="333333"/>
              </w:rPr>
              <w:t>Законодавство про державний контроль</w:t>
            </w:r>
          </w:p>
          <w:p w:rsidR="00AC4E5F" w:rsidRPr="00817D40" w:rsidRDefault="00AC4E5F" w:rsidP="00AC4E5F">
            <w:pPr>
              <w:pStyle w:val="rvps2"/>
              <w:shd w:val="clear" w:color="auto" w:fill="FFFFFF"/>
              <w:spacing w:before="0" w:beforeAutospacing="0" w:after="150" w:afterAutospacing="0"/>
              <w:ind w:firstLine="450"/>
              <w:jc w:val="both"/>
            </w:pPr>
            <w:bookmarkStart w:id="4" w:name="n49"/>
            <w:bookmarkEnd w:id="4"/>
            <w:r>
              <w:rPr>
                <w:color w:val="333333"/>
              </w:rPr>
              <w:t xml:space="preserve">1. </w:t>
            </w:r>
            <w:r w:rsidRPr="00AC4E5F">
              <w:t>Законодавство про державний контроль складається з </w:t>
            </w:r>
            <w:hyperlink r:id="rId8" w:tgtFrame="_blank" w:history="1">
              <w:r w:rsidRPr="00AC4E5F">
                <w:rPr>
                  <w:rStyle w:val="af2"/>
                  <w:color w:val="auto"/>
                  <w:u w:val="none"/>
                </w:rPr>
                <w:t>Конституції України</w:t>
              </w:r>
            </w:hyperlink>
            <w:r w:rsidRPr="00AC4E5F">
              <w:t>, цього Закону, </w:t>
            </w:r>
            <w:hyperlink r:id="rId9" w:tgtFrame="_blank" w:history="1">
              <w:r w:rsidRPr="00AC4E5F">
                <w:rPr>
                  <w:rStyle w:val="af2"/>
                  <w:color w:val="auto"/>
                  <w:u w:val="none"/>
                </w:rPr>
                <w:t>Митного кодексу України</w:t>
              </w:r>
            </w:hyperlink>
            <w:r w:rsidRPr="00AC4E5F">
              <w:t>, законів України </w:t>
            </w:r>
            <w:hyperlink r:id="rId10" w:tgtFrame="_blank" w:history="1">
              <w:r>
                <w:rPr>
                  <w:rStyle w:val="af2"/>
                  <w:color w:val="auto"/>
                  <w:u w:val="none"/>
                </w:rPr>
                <w:t>«</w:t>
              </w:r>
              <w:r w:rsidRPr="00AC4E5F">
                <w:rPr>
                  <w:rStyle w:val="af2"/>
                  <w:color w:val="auto"/>
                  <w:u w:val="none"/>
                </w:rPr>
                <w:t>Про основні принципи та вимоги до безпечності та якості харчових продуктів</w:t>
              </w:r>
              <w:r>
                <w:rPr>
                  <w:rStyle w:val="af2"/>
                  <w:color w:val="auto"/>
                  <w:u w:val="none"/>
                </w:rPr>
                <w:t>»</w:t>
              </w:r>
            </w:hyperlink>
            <w:r w:rsidRPr="00AC4E5F">
              <w:t>, </w:t>
            </w:r>
            <w:hyperlink r:id="rId11" w:tgtFrame="_blank" w:history="1">
              <w:r>
                <w:rPr>
                  <w:rStyle w:val="af2"/>
                  <w:color w:val="auto"/>
                  <w:u w:val="none"/>
                </w:rPr>
                <w:t>«</w:t>
              </w:r>
              <w:r w:rsidRPr="00AC4E5F">
                <w:rPr>
                  <w:rStyle w:val="af2"/>
                  <w:color w:val="auto"/>
                  <w:u w:val="none"/>
                </w:rPr>
                <w:t>Про ветеринарну медицину</w:t>
              </w:r>
              <w:r>
                <w:rPr>
                  <w:rStyle w:val="af2"/>
                  <w:color w:val="auto"/>
                  <w:u w:val="none"/>
                </w:rPr>
                <w:t>»</w:t>
              </w:r>
            </w:hyperlink>
            <w:r w:rsidRPr="00AC4E5F">
              <w:t>, </w:t>
            </w:r>
            <w:hyperlink r:id="rId12" w:tgtFrame="_blank" w:history="1">
              <w:r w:rsidRPr="000E1FFE">
                <w:rPr>
                  <w:rStyle w:val="af2"/>
                  <w:color w:val="auto"/>
                  <w:u w:val="none"/>
                </w:rPr>
                <w:t>«Про</w:t>
              </w:r>
              <w:r w:rsidRPr="00AC4E5F">
                <w:rPr>
                  <w:rStyle w:val="af2"/>
                  <w:i/>
                  <w:color w:val="auto"/>
                  <w:u w:val="none"/>
                </w:rPr>
                <w:t xml:space="preserve"> </w:t>
              </w:r>
              <w:r w:rsidRPr="000E1FFE">
                <w:rPr>
                  <w:rStyle w:val="af2"/>
                  <w:color w:val="auto"/>
                  <w:u w:val="none"/>
                </w:rPr>
                <w:t>основні засади державного нагляду (контролю)</w:t>
              </w:r>
              <w:r w:rsidRPr="00AC4E5F">
                <w:rPr>
                  <w:rStyle w:val="af2"/>
                  <w:i/>
                  <w:color w:val="auto"/>
                  <w:u w:val="none"/>
                </w:rPr>
                <w:t xml:space="preserve"> у сфері господарської діяльності</w:t>
              </w:r>
              <w:r>
                <w:rPr>
                  <w:rStyle w:val="af2"/>
                  <w:color w:val="auto"/>
                  <w:u w:val="none"/>
                </w:rPr>
                <w:t>»</w:t>
              </w:r>
            </w:hyperlink>
            <w:r w:rsidRPr="00AC4E5F">
              <w:t> та інших виданих відповідно до них нормативно-правових актів.</w:t>
            </w:r>
          </w:p>
        </w:tc>
        <w:tc>
          <w:tcPr>
            <w:tcW w:w="7263" w:type="dxa"/>
            <w:tcMar>
              <w:top w:w="100" w:type="dxa"/>
              <w:left w:w="100" w:type="dxa"/>
              <w:bottom w:w="100" w:type="dxa"/>
              <w:right w:w="100" w:type="dxa"/>
            </w:tcMar>
          </w:tcPr>
          <w:p w:rsidR="00AC4E5F" w:rsidRDefault="00AC4E5F" w:rsidP="00AC4E5F">
            <w:pPr>
              <w:pStyle w:val="rvps2"/>
              <w:shd w:val="clear" w:color="auto" w:fill="FFFFFF"/>
              <w:spacing w:before="0" w:beforeAutospacing="0" w:after="150" w:afterAutospacing="0"/>
              <w:ind w:firstLine="450"/>
              <w:jc w:val="both"/>
              <w:rPr>
                <w:color w:val="333333"/>
              </w:rPr>
            </w:pPr>
            <w:r>
              <w:rPr>
                <w:rStyle w:val="rvts9"/>
                <w:b/>
                <w:bCs/>
                <w:color w:val="333333"/>
              </w:rPr>
              <w:t>Стаття 2. </w:t>
            </w:r>
            <w:r>
              <w:rPr>
                <w:color w:val="333333"/>
              </w:rPr>
              <w:t>Законодавство про державний контроль</w:t>
            </w:r>
          </w:p>
          <w:p w:rsidR="00AC4E5F" w:rsidRPr="00817D40" w:rsidRDefault="00AC4E5F" w:rsidP="00AC4E5F">
            <w:pPr>
              <w:pStyle w:val="rvps2"/>
              <w:shd w:val="clear" w:color="auto" w:fill="FFFFFF"/>
              <w:spacing w:before="0" w:beforeAutospacing="0" w:after="150" w:afterAutospacing="0"/>
              <w:ind w:firstLine="450"/>
              <w:jc w:val="both"/>
            </w:pPr>
            <w:r>
              <w:rPr>
                <w:color w:val="333333"/>
              </w:rPr>
              <w:t xml:space="preserve">1. </w:t>
            </w:r>
            <w:r w:rsidRPr="00AC4E5F">
              <w:t>Законодавство про державний контроль складається з </w:t>
            </w:r>
            <w:hyperlink r:id="rId13" w:tgtFrame="_blank" w:history="1">
              <w:r w:rsidRPr="00AC4E5F">
                <w:rPr>
                  <w:rStyle w:val="af2"/>
                  <w:color w:val="auto"/>
                  <w:u w:val="none"/>
                </w:rPr>
                <w:t>Конституції України</w:t>
              </w:r>
            </w:hyperlink>
            <w:r w:rsidRPr="00AC4E5F">
              <w:t>, цього Закону, </w:t>
            </w:r>
            <w:hyperlink r:id="rId14" w:tgtFrame="_blank" w:history="1">
              <w:r w:rsidRPr="00AC4E5F">
                <w:rPr>
                  <w:rStyle w:val="af2"/>
                  <w:color w:val="auto"/>
                  <w:u w:val="none"/>
                </w:rPr>
                <w:t>Митного кодексу України</w:t>
              </w:r>
            </w:hyperlink>
            <w:r w:rsidRPr="00AC4E5F">
              <w:t>, законів України </w:t>
            </w:r>
            <w:hyperlink r:id="rId15" w:tgtFrame="_blank" w:history="1">
              <w:r>
                <w:rPr>
                  <w:rStyle w:val="af2"/>
                  <w:color w:val="auto"/>
                  <w:u w:val="none"/>
                </w:rPr>
                <w:t>«</w:t>
              </w:r>
              <w:r w:rsidRPr="00AC4E5F">
                <w:rPr>
                  <w:rStyle w:val="af2"/>
                  <w:color w:val="auto"/>
                  <w:u w:val="none"/>
                </w:rPr>
                <w:t>Про основні принципи та вимоги до безпечності та якості харчових продуктів</w:t>
              </w:r>
              <w:r>
                <w:rPr>
                  <w:rStyle w:val="af2"/>
                  <w:color w:val="auto"/>
                  <w:u w:val="none"/>
                </w:rPr>
                <w:t>»</w:t>
              </w:r>
            </w:hyperlink>
            <w:r w:rsidRPr="00AC4E5F">
              <w:t>, </w:t>
            </w:r>
            <w:hyperlink r:id="rId16" w:tgtFrame="_blank" w:history="1">
              <w:r>
                <w:rPr>
                  <w:rStyle w:val="af2"/>
                  <w:color w:val="auto"/>
                  <w:u w:val="none"/>
                </w:rPr>
                <w:t>«</w:t>
              </w:r>
              <w:r w:rsidRPr="00AC4E5F">
                <w:rPr>
                  <w:rStyle w:val="af2"/>
                  <w:color w:val="auto"/>
                  <w:u w:val="none"/>
                </w:rPr>
                <w:t>Про ветеринарну медицину</w:t>
              </w:r>
              <w:r>
                <w:rPr>
                  <w:rStyle w:val="af2"/>
                  <w:color w:val="auto"/>
                  <w:u w:val="none"/>
                </w:rPr>
                <w:t>»</w:t>
              </w:r>
            </w:hyperlink>
            <w:r w:rsidRPr="00AC4E5F">
              <w:t>, </w:t>
            </w:r>
            <w:hyperlink r:id="rId17" w:tgtFrame="_blank" w:history="1">
              <w:r>
                <w:rPr>
                  <w:rStyle w:val="af2"/>
                  <w:color w:val="auto"/>
                  <w:u w:val="none"/>
                </w:rPr>
                <w:t>«</w:t>
              </w:r>
              <w:r w:rsidRPr="00AC4E5F">
                <w:rPr>
                  <w:rStyle w:val="af2"/>
                  <w:color w:val="auto"/>
                  <w:u w:val="none"/>
                </w:rPr>
                <w:t>Про основні засади державного нагляду (контролю)</w:t>
              </w:r>
              <w:r>
                <w:rPr>
                  <w:rStyle w:val="af2"/>
                  <w:color w:val="auto"/>
                  <w:u w:val="none"/>
                </w:rPr>
                <w:t>»</w:t>
              </w:r>
            </w:hyperlink>
            <w:r w:rsidRPr="00AC4E5F">
              <w:t> та інших виданих відповідно до них нормативно-правових актів.</w:t>
            </w:r>
          </w:p>
        </w:tc>
      </w:tr>
    </w:tbl>
    <w:p w:rsidR="00C41D77" w:rsidRDefault="00C41D77" w:rsidP="00275980">
      <w:pPr>
        <w:spacing w:line="360" w:lineRule="auto"/>
        <w:rPr>
          <w:sz w:val="24"/>
          <w:szCs w:val="24"/>
          <w:lang w:val="uk-UA"/>
        </w:rPr>
      </w:pPr>
    </w:p>
    <w:p w:rsidR="00E27723" w:rsidRPr="00817D40" w:rsidRDefault="00E27723" w:rsidP="00275980">
      <w:pPr>
        <w:spacing w:line="360" w:lineRule="auto"/>
        <w:rPr>
          <w:sz w:val="24"/>
          <w:szCs w:val="24"/>
          <w:lang w:val="uk-UA"/>
        </w:rPr>
      </w:pPr>
    </w:p>
    <w:tbl>
      <w:tblPr>
        <w:tblW w:w="15134" w:type="dxa"/>
        <w:tblLook w:val="00A0" w:firstRow="1" w:lastRow="0" w:firstColumn="1" w:lastColumn="0" w:noHBand="0" w:noVBand="0"/>
      </w:tblPr>
      <w:tblGrid>
        <w:gridCol w:w="15134"/>
      </w:tblGrid>
      <w:tr w:rsidR="00FF5188" w:rsidRPr="001C18B0" w:rsidTr="00FF5188">
        <w:trPr>
          <w:trHeight w:val="528"/>
        </w:trPr>
        <w:tc>
          <w:tcPr>
            <w:tcW w:w="15134" w:type="dxa"/>
          </w:tcPr>
          <w:p w:rsidR="001C18B0" w:rsidRPr="001C18B0" w:rsidRDefault="001C18B0" w:rsidP="00181F3F">
            <w:pPr>
              <w:ind w:firstLine="142"/>
              <w:rPr>
                <w:b/>
                <w:bCs/>
                <w:lang w:val="uk-UA"/>
              </w:rPr>
            </w:pPr>
            <w:r w:rsidRPr="001C18B0">
              <w:rPr>
                <w:b/>
                <w:bCs/>
                <w:lang w:val="uk-UA"/>
              </w:rPr>
              <w:t xml:space="preserve">Перший віце-прем’єр-міністр України – </w:t>
            </w:r>
          </w:p>
          <w:p w:rsidR="00FF5188" w:rsidRPr="00D95062" w:rsidRDefault="001C18B0" w:rsidP="00181F3F">
            <w:pPr>
              <w:ind w:firstLine="142"/>
              <w:rPr>
                <w:b/>
                <w:bCs/>
                <w:lang w:val="uk-UA"/>
              </w:rPr>
            </w:pPr>
            <w:r w:rsidRPr="001C18B0">
              <w:rPr>
                <w:b/>
                <w:bCs/>
                <w:lang w:val="uk-UA"/>
              </w:rPr>
              <w:t xml:space="preserve">Міністр економіки України                                         </w:t>
            </w:r>
            <w:r>
              <w:rPr>
                <w:b/>
                <w:bCs/>
                <w:lang w:val="uk-UA"/>
              </w:rPr>
              <w:t xml:space="preserve">                                                                  </w:t>
            </w:r>
            <w:r w:rsidRPr="001C18B0">
              <w:rPr>
                <w:b/>
                <w:bCs/>
                <w:lang w:val="uk-UA"/>
              </w:rPr>
              <w:t xml:space="preserve">     Олексій ЛЮБЧЕНКО</w:t>
            </w:r>
          </w:p>
        </w:tc>
      </w:tr>
    </w:tbl>
    <w:p w:rsidR="00FF5188" w:rsidRPr="00D95062" w:rsidRDefault="00FF5188" w:rsidP="00181F3F">
      <w:pPr>
        <w:widowControl w:val="0"/>
        <w:spacing w:line="360" w:lineRule="auto"/>
        <w:ind w:firstLine="142"/>
        <w:rPr>
          <w:lang w:val="uk-UA"/>
        </w:rPr>
      </w:pPr>
      <w:r w:rsidRPr="00D95062">
        <w:rPr>
          <w:lang w:val="uk-UA"/>
        </w:rPr>
        <w:t>____ ____________ 20</w:t>
      </w:r>
      <w:r w:rsidR="000E2477">
        <w:rPr>
          <w:lang w:val="uk-UA"/>
        </w:rPr>
        <w:t>21</w:t>
      </w:r>
      <w:r w:rsidRPr="00D95062">
        <w:rPr>
          <w:lang w:val="uk-UA"/>
        </w:rPr>
        <w:t xml:space="preserve"> р.</w:t>
      </w:r>
      <w:bookmarkStart w:id="5" w:name="n1713"/>
      <w:bookmarkStart w:id="6" w:name="n1727"/>
      <w:bookmarkStart w:id="7" w:name="n1731"/>
      <w:bookmarkStart w:id="8" w:name="n1732"/>
      <w:bookmarkStart w:id="9" w:name="n1734"/>
      <w:bookmarkStart w:id="10" w:name="n1743"/>
      <w:bookmarkStart w:id="11" w:name="n1745"/>
      <w:bookmarkStart w:id="12" w:name="n1747"/>
      <w:bookmarkEnd w:id="5"/>
      <w:bookmarkEnd w:id="6"/>
      <w:bookmarkEnd w:id="7"/>
      <w:bookmarkEnd w:id="8"/>
      <w:bookmarkEnd w:id="9"/>
      <w:bookmarkEnd w:id="10"/>
      <w:bookmarkEnd w:id="11"/>
      <w:bookmarkEnd w:id="12"/>
    </w:p>
    <w:sectPr w:rsidR="00FF5188" w:rsidRPr="00D95062" w:rsidSect="006B17E7">
      <w:headerReference w:type="default" r:id="rId18"/>
      <w:pgSz w:w="16838" w:h="11906" w:orient="landscape"/>
      <w:pgMar w:top="1135" w:right="851" w:bottom="2127" w:left="1134" w:header="0" w:footer="708" w:gutter="0"/>
      <w:pgNumType w:start="1"/>
      <w:cols w:space="720"/>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1BD" w:rsidRDefault="00EF51BD">
      <w:r>
        <w:separator/>
      </w:r>
    </w:p>
  </w:endnote>
  <w:endnote w:type="continuationSeparator" w:id="0">
    <w:p w:rsidR="00EF51BD" w:rsidRDefault="00EF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1BD" w:rsidRDefault="00EF51BD">
      <w:r>
        <w:separator/>
      </w:r>
    </w:p>
  </w:footnote>
  <w:footnote w:type="continuationSeparator" w:id="0">
    <w:p w:rsidR="00EF51BD" w:rsidRDefault="00EF5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B33" w:rsidRDefault="00211B33">
    <w:pPr>
      <w:pStyle w:val="ae"/>
      <w:jc w:val="center"/>
    </w:pPr>
  </w:p>
  <w:p w:rsidR="00211B33" w:rsidRDefault="00211B33">
    <w:pPr>
      <w:pStyle w:val="ae"/>
      <w:jc w:val="center"/>
    </w:pPr>
    <w:r>
      <w:fldChar w:fldCharType="begin"/>
    </w:r>
    <w:r>
      <w:instrText>PAGE   \* MERGEFORMAT</w:instrText>
    </w:r>
    <w:r>
      <w:fldChar w:fldCharType="separate"/>
    </w:r>
    <w:r w:rsidR="003D5046">
      <w:rPr>
        <w:noProof/>
      </w:rPr>
      <w:t>2</w:t>
    </w:r>
    <w:r>
      <w:fldChar w:fldCharType="end"/>
    </w:r>
  </w:p>
  <w:p w:rsidR="004D2A48" w:rsidRDefault="004D2A48">
    <w:pP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E70F6E"/>
    <w:multiLevelType w:val="hybridMultilevel"/>
    <w:tmpl w:val="C3DC62C2"/>
    <w:lvl w:ilvl="0" w:tplc="76E4894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41D77"/>
    <w:rsid w:val="000021D6"/>
    <w:rsid w:val="00010D88"/>
    <w:rsid w:val="00032223"/>
    <w:rsid w:val="0007137D"/>
    <w:rsid w:val="000B00E3"/>
    <w:rsid w:val="000B7100"/>
    <w:rsid w:val="000D52EC"/>
    <w:rsid w:val="000D6CF7"/>
    <w:rsid w:val="000E1C2F"/>
    <w:rsid w:val="000E1FFE"/>
    <w:rsid w:val="000E2477"/>
    <w:rsid w:val="000E3EEE"/>
    <w:rsid w:val="000F29DC"/>
    <w:rsid w:val="00115ADF"/>
    <w:rsid w:val="00137288"/>
    <w:rsid w:val="001655D8"/>
    <w:rsid w:val="00181F3F"/>
    <w:rsid w:val="001C18B0"/>
    <w:rsid w:val="001C1AC0"/>
    <w:rsid w:val="001C1C34"/>
    <w:rsid w:val="001F0E6B"/>
    <w:rsid w:val="001F1BA6"/>
    <w:rsid w:val="001F29EF"/>
    <w:rsid w:val="00211B33"/>
    <w:rsid w:val="00215A61"/>
    <w:rsid w:val="002371E8"/>
    <w:rsid w:val="00275980"/>
    <w:rsid w:val="002856BD"/>
    <w:rsid w:val="002B4898"/>
    <w:rsid w:val="002B5987"/>
    <w:rsid w:val="00303E3A"/>
    <w:rsid w:val="00305CAD"/>
    <w:rsid w:val="00317400"/>
    <w:rsid w:val="00343090"/>
    <w:rsid w:val="003D5046"/>
    <w:rsid w:val="0044344A"/>
    <w:rsid w:val="0047497D"/>
    <w:rsid w:val="00474F60"/>
    <w:rsid w:val="004914C2"/>
    <w:rsid w:val="0049697C"/>
    <w:rsid w:val="004B08A3"/>
    <w:rsid w:val="004D2A48"/>
    <w:rsid w:val="005078F9"/>
    <w:rsid w:val="005349B1"/>
    <w:rsid w:val="005375B5"/>
    <w:rsid w:val="00544EE0"/>
    <w:rsid w:val="00595B3E"/>
    <w:rsid w:val="005E263F"/>
    <w:rsid w:val="00616B24"/>
    <w:rsid w:val="00630F16"/>
    <w:rsid w:val="0064100C"/>
    <w:rsid w:val="006B17E7"/>
    <w:rsid w:val="006B59C0"/>
    <w:rsid w:val="00750505"/>
    <w:rsid w:val="00773AF0"/>
    <w:rsid w:val="007B6EE2"/>
    <w:rsid w:val="007E55EB"/>
    <w:rsid w:val="007F6694"/>
    <w:rsid w:val="00817D40"/>
    <w:rsid w:val="00824728"/>
    <w:rsid w:val="00832430"/>
    <w:rsid w:val="00851D3A"/>
    <w:rsid w:val="0085683D"/>
    <w:rsid w:val="008D39FB"/>
    <w:rsid w:val="008E0960"/>
    <w:rsid w:val="009116BA"/>
    <w:rsid w:val="00927EB0"/>
    <w:rsid w:val="00930A99"/>
    <w:rsid w:val="009835C4"/>
    <w:rsid w:val="0099561D"/>
    <w:rsid w:val="009C7E90"/>
    <w:rsid w:val="00A127D2"/>
    <w:rsid w:val="00A4324B"/>
    <w:rsid w:val="00A72DD7"/>
    <w:rsid w:val="00A75C5B"/>
    <w:rsid w:val="00A876ED"/>
    <w:rsid w:val="00AA0BE1"/>
    <w:rsid w:val="00AC4E5F"/>
    <w:rsid w:val="00AE24C6"/>
    <w:rsid w:val="00AE7C8B"/>
    <w:rsid w:val="00AF1501"/>
    <w:rsid w:val="00B46999"/>
    <w:rsid w:val="00B6304D"/>
    <w:rsid w:val="00B67106"/>
    <w:rsid w:val="00B7431F"/>
    <w:rsid w:val="00B8433F"/>
    <w:rsid w:val="00BA3FE2"/>
    <w:rsid w:val="00BC08F3"/>
    <w:rsid w:val="00C41D77"/>
    <w:rsid w:val="00C473B4"/>
    <w:rsid w:val="00C558CA"/>
    <w:rsid w:val="00C965C5"/>
    <w:rsid w:val="00C970DC"/>
    <w:rsid w:val="00D0480F"/>
    <w:rsid w:val="00D05802"/>
    <w:rsid w:val="00D35F21"/>
    <w:rsid w:val="00D52AA2"/>
    <w:rsid w:val="00D54650"/>
    <w:rsid w:val="00D700AC"/>
    <w:rsid w:val="00D95062"/>
    <w:rsid w:val="00DD0E58"/>
    <w:rsid w:val="00DD1768"/>
    <w:rsid w:val="00DD30F3"/>
    <w:rsid w:val="00DD4C75"/>
    <w:rsid w:val="00DD59C2"/>
    <w:rsid w:val="00DE6F76"/>
    <w:rsid w:val="00E03165"/>
    <w:rsid w:val="00E04EB5"/>
    <w:rsid w:val="00E27723"/>
    <w:rsid w:val="00E42DD5"/>
    <w:rsid w:val="00E51631"/>
    <w:rsid w:val="00E6324C"/>
    <w:rsid w:val="00E91DA9"/>
    <w:rsid w:val="00E94F2D"/>
    <w:rsid w:val="00EE6653"/>
    <w:rsid w:val="00EF51BD"/>
    <w:rsid w:val="00F05587"/>
    <w:rsid w:val="00F1666B"/>
    <w:rsid w:val="00F353B5"/>
    <w:rsid w:val="00F358CB"/>
    <w:rsid w:val="00F56CA3"/>
    <w:rsid w:val="00F64983"/>
    <w:rsid w:val="00F74765"/>
    <w:rsid w:val="00FA7216"/>
    <w:rsid w:val="00FD2C70"/>
    <w:rsid w:val="00FE2C0F"/>
    <w:rsid w:val="00FF51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7A0A82-F04D-401E-8941-66C720CE2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16B24"/>
  </w:style>
  <w:style w:type="paragraph" w:styleId="1">
    <w:name w:val="heading 1"/>
    <w:basedOn w:val="a"/>
    <w:next w:val="a"/>
    <w:link w:val="10"/>
    <w:uiPriority w:val="9"/>
    <w:pPr>
      <w:keepNext/>
      <w:spacing w:before="240" w:after="60"/>
      <w:outlineLvl w:val="0"/>
    </w:pPr>
    <w:rPr>
      <w:rFonts w:ascii="Arial" w:hAnsi="Arial" w:cs="Arial"/>
      <w:b/>
      <w:sz w:val="32"/>
      <w:szCs w:val="32"/>
    </w:rPr>
  </w:style>
  <w:style w:type="paragraph" w:styleId="2">
    <w:name w:val="heading 2"/>
    <w:basedOn w:val="a"/>
    <w:next w:val="a"/>
    <w:link w:val="20"/>
    <w:uiPriority w:val="9"/>
    <w:pPr>
      <w:keepNext/>
      <w:spacing w:before="240" w:after="60"/>
      <w:outlineLvl w:val="1"/>
    </w:pPr>
    <w:rPr>
      <w:rFonts w:ascii="Arial" w:hAnsi="Arial" w:cs="Arial"/>
      <w:b/>
      <w:i/>
    </w:rPr>
  </w:style>
  <w:style w:type="paragraph" w:styleId="3">
    <w:name w:val="heading 3"/>
    <w:basedOn w:val="a"/>
    <w:next w:val="a"/>
    <w:link w:val="30"/>
    <w:uiPriority w:val="9"/>
    <w:pPr>
      <w:keepNext/>
      <w:spacing w:before="240" w:after="60"/>
      <w:outlineLvl w:val="2"/>
    </w:pPr>
    <w:rPr>
      <w:rFonts w:ascii="Arial" w:hAnsi="Arial" w:cs="Arial"/>
      <w:b/>
      <w:sz w:val="26"/>
      <w:szCs w:val="26"/>
    </w:rPr>
  </w:style>
  <w:style w:type="paragraph" w:styleId="4">
    <w:name w:val="heading 4"/>
    <w:basedOn w:val="a"/>
    <w:next w:val="a"/>
    <w:link w:val="40"/>
    <w:uiPriority w:val="9"/>
    <w:pPr>
      <w:keepNext/>
      <w:spacing w:before="240" w:after="60"/>
      <w:outlineLvl w:val="3"/>
    </w:pPr>
    <w:rPr>
      <w:b/>
    </w:rPr>
  </w:style>
  <w:style w:type="paragraph" w:styleId="5">
    <w:name w:val="heading 5"/>
    <w:basedOn w:val="a"/>
    <w:next w:val="a"/>
    <w:link w:val="50"/>
    <w:uiPriority w:val="9"/>
    <w:pPr>
      <w:spacing w:before="240" w:after="60"/>
      <w:outlineLvl w:val="4"/>
    </w:pPr>
    <w:rPr>
      <w:b/>
      <w:i/>
      <w:sz w:val="26"/>
      <w:szCs w:val="26"/>
    </w:rPr>
  </w:style>
  <w:style w:type="paragraph" w:styleId="6">
    <w:name w:val="heading 6"/>
    <w:basedOn w:val="a"/>
    <w:next w:val="a"/>
    <w:link w:val="60"/>
    <w:uiPriority w:val="9"/>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spacing w:before="240" w:after="60"/>
      <w:jc w:val="center"/>
    </w:pPr>
    <w:rPr>
      <w:rFonts w:ascii="Arial" w:hAnsi="Arial" w:cs="Arial"/>
      <w:b/>
      <w:sz w:val="32"/>
      <w:szCs w:val="32"/>
    </w:rPr>
  </w:style>
  <w:style w:type="character" w:customStyle="1" w:styleId="a5">
    <w:name w:val="Підзаголовок Знак"/>
    <w:basedOn w:val="a0"/>
    <w:link w:val="a6"/>
    <w:uiPriority w:val="11"/>
    <w:locked/>
    <w:rPr>
      <w:rFonts w:asciiTheme="majorHAnsi" w:eastAsiaTheme="majorEastAsia" w:hAnsiTheme="majorHAnsi" w:cs="Times New Roman"/>
      <w:sz w:val="24"/>
      <w:szCs w:val="24"/>
    </w:rPr>
  </w:style>
  <w:style w:type="paragraph" w:styleId="a6">
    <w:name w:val="Subtitle"/>
    <w:basedOn w:val="a"/>
    <w:next w:val="a"/>
    <w:link w:val="a5"/>
    <w:uiPriority w:val="11"/>
    <w:pPr>
      <w:spacing w:after="60"/>
      <w:jc w:val="center"/>
    </w:pPr>
    <w:rPr>
      <w:rFonts w:ascii="Arial" w:hAnsi="Arial" w:cs="Arial"/>
    </w:rPr>
  </w:style>
  <w:style w:type="table" w:customStyle="1" w:styleId="a7">
    <w:name w:val="Стиль"/>
    <w:basedOn w:val="TableNormal1"/>
    <w:tblPr>
      <w:tblStyleRowBandSize w:val="1"/>
      <w:tblStyleColBandSize w:val="1"/>
      <w:tblCellMar>
        <w:top w:w="100" w:type="dxa"/>
        <w:left w:w="100" w:type="dxa"/>
        <w:bottom w:w="100" w:type="dxa"/>
        <w:right w:w="100" w:type="dxa"/>
      </w:tblCellMar>
    </w:tblPr>
  </w:style>
  <w:style w:type="table" w:customStyle="1" w:styleId="TableNormal1">
    <w:name w:val="Table Normal1"/>
    <w:tblPr>
      <w:tblCellMar>
        <w:top w:w="0" w:type="dxa"/>
        <w:left w:w="0" w:type="dxa"/>
        <w:bottom w:w="0" w:type="dxa"/>
        <w:right w:w="0" w:type="dxa"/>
      </w:tblCellMar>
    </w:tbl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a8">
    <w:name w:val="annotation text"/>
    <w:basedOn w:val="a"/>
    <w:link w:val="a9"/>
    <w:uiPriority w:val="99"/>
    <w:semiHidden/>
    <w:unhideWhenUsed/>
    <w:rPr>
      <w:sz w:val="20"/>
      <w:szCs w:val="20"/>
    </w:rPr>
  </w:style>
  <w:style w:type="character" w:styleId="aa">
    <w:name w:val="annotation reference"/>
    <w:basedOn w:val="a0"/>
    <w:uiPriority w:val="99"/>
    <w:semiHidden/>
    <w:unhideWhenUsed/>
    <w:rPr>
      <w:rFonts w:cs="Times New Roman"/>
      <w:sz w:val="16"/>
      <w:szCs w:val="16"/>
    </w:rPr>
  </w:style>
  <w:style w:type="character" w:customStyle="1" w:styleId="a9">
    <w:name w:val="Текст примітки Знак"/>
    <w:basedOn w:val="a0"/>
    <w:link w:val="a8"/>
    <w:uiPriority w:val="99"/>
    <w:semiHidden/>
    <w:locked/>
    <w:rPr>
      <w:rFonts w:cs="Times New Roman"/>
      <w:sz w:val="20"/>
      <w:szCs w:val="20"/>
    </w:rPr>
  </w:style>
  <w:style w:type="paragraph" w:styleId="ab">
    <w:name w:val="Balloon Text"/>
    <w:basedOn w:val="a"/>
    <w:link w:val="ac"/>
    <w:uiPriority w:val="99"/>
    <w:semiHidden/>
    <w:unhideWhenUsed/>
    <w:rPr>
      <w:rFonts w:ascii="Segoe UI" w:hAnsi="Segoe UI" w:cs="Segoe UI"/>
      <w:sz w:val="18"/>
      <w:szCs w:val="18"/>
    </w:rPr>
  </w:style>
  <w:style w:type="table" w:customStyle="1" w:styleId="11">
    <w:name w:val="Стиль1"/>
    <w:basedOn w:val="TableNormal1"/>
    <w:tblPr>
      <w:tblStyleRowBandSize w:val="1"/>
      <w:tblStyleColBandSize w:val="1"/>
      <w:tblCellMar>
        <w:top w:w="100" w:type="dxa"/>
        <w:left w:w="100" w:type="dxa"/>
        <w:bottom w:w="100" w:type="dxa"/>
        <w:right w:w="100" w:type="dxa"/>
      </w:tblCellMar>
    </w:tblPr>
  </w:style>
  <w:style w:type="character" w:customStyle="1" w:styleId="ac">
    <w:name w:val="Текст у виносці Знак"/>
    <w:basedOn w:val="a0"/>
    <w:link w:val="ab"/>
    <w:uiPriority w:val="99"/>
    <w:semiHidden/>
    <w:locked/>
    <w:rPr>
      <w:rFonts w:ascii="Segoe UI" w:hAnsi="Segoe UI" w:cs="Segoe UI"/>
      <w:sz w:val="18"/>
      <w:szCs w:val="18"/>
    </w:rPr>
  </w:style>
  <w:style w:type="paragraph" w:styleId="ad">
    <w:name w:val="List Paragraph"/>
    <w:basedOn w:val="a"/>
    <w:uiPriority w:val="34"/>
    <w:qFormat/>
    <w:rsid w:val="000E3EEE"/>
    <w:pPr>
      <w:ind w:left="720"/>
      <w:contextualSpacing/>
    </w:pPr>
  </w:style>
  <w:style w:type="paragraph" w:styleId="ae">
    <w:name w:val="header"/>
    <w:basedOn w:val="a"/>
    <w:link w:val="af"/>
    <w:uiPriority w:val="99"/>
    <w:unhideWhenUsed/>
    <w:rsid w:val="00DD1768"/>
    <w:pPr>
      <w:tabs>
        <w:tab w:val="center" w:pos="4677"/>
        <w:tab w:val="right" w:pos="9355"/>
      </w:tabs>
    </w:pPr>
  </w:style>
  <w:style w:type="paragraph" w:styleId="af0">
    <w:name w:val="footer"/>
    <w:basedOn w:val="a"/>
    <w:link w:val="af1"/>
    <w:uiPriority w:val="99"/>
    <w:unhideWhenUsed/>
    <w:rsid w:val="00DD1768"/>
    <w:pPr>
      <w:tabs>
        <w:tab w:val="center" w:pos="4677"/>
        <w:tab w:val="right" w:pos="9355"/>
      </w:tabs>
    </w:pPr>
  </w:style>
  <w:style w:type="character" w:customStyle="1" w:styleId="af">
    <w:name w:val="Верхній колонтитул Знак"/>
    <w:basedOn w:val="a0"/>
    <w:link w:val="ae"/>
    <w:uiPriority w:val="99"/>
    <w:locked/>
    <w:rsid w:val="00DD1768"/>
    <w:rPr>
      <w:rFonts w:cs="Times New Roman"/>
    </w:rPr>
  </w:style>
  <w:style w:type="character" w:customStyle="1" w:styleId="rvts0">
    <w:name w:val="rvts0"/>
    <w:basedOn w:val="a0"/>
    <w:rsid w:val="00616B24"/>
    <w:rPr>
      <w:rFonts w:cs="Times New Roman"/>
    </w:rPr>
  </w:style>
  <w:style w:type="character" w:customStyle="1" w:styleId="af1">
    <w:name w:val="Нижній колонтитул Знак"/>
    <w:basedOn w:val="a0"/>
    <w:link w:val="af0"/>
    <w:uiPriority w:val="99"/>
    <w:locked/>
    <w:rsid w:val="00DD1768"/>
    <w:rPr>
      <w:rFonts w:cs="Times New Roman"/>
    </w:rPr>
  </w:style>
  <w:style w:type="character" w:customStyle="1" w:styleId="rvts9">
    <w:name w:val="rvts9"/>
    <w:basedOn w:val="a0"/>
    <w:rsid w:val="00616B24"/>
    <w:rPr>
      <w:rFonts w:cs="Times New Roman"/>
    </w:rPr>
  </w:style>
  <w:style w:type="paragraph" w:customStyle="1" w:styleId="rvps2">
    <w:name w:val="rvps2"/>
    <w:basedOn w:val="a"/>
    <w:rsid w:val="00DD4C75"/>
    <w:pPr>
      <w:spacing w:before="100" w:beforeAutospacing="1" w:after="100" w:afterAutospacing="1"/>
    </w:pPr>
    <w:rPr>
      <w:sz w:val="24"/>
      <w:szCs w:val="24"/>
      <w:lang w:val="uk-UA" w:eastAsia="uk-UA"/>
    </w:rPr>
  </w:style>
  <w:style w:type="character" w:styleId="af2">
    <w:name w:val="Hyperlink"/>
    <w:basedOn w:val="a0"/>
    <w:uiPriority w:val="99"/>
    <w:semiHidden/>
    <w:unhideWhenUsed/>
    <w:rsid w:val="00AC4E5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863523">
      <w:marLeft w:val="0"/>
      <w:marRight w:val="0"/>
      <w:marTop w:val="0"/>
      <w:marBottom w:val="0"/>
      <w:divBdr>
        <w:top w:val="none" w:sz="0" w:space="0" w:color="auto"/>
        <w:left w:val="none" w:sz="0" w:space="0" w:color="auto"/>
        <w:bottom w:val="none" w:sz="0" w:space="0" w:color="auto"/>
        <w:right w:val="none" w:sz="0" w:space="0" w:color="auto"/>
      </w:divBdr>
    </w:div>
    <w:div w:id="17948635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54%D0%BA/96-%D0%B2%D1%8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877-16" TargetMode="External"/><Relationship Id="rId17" Type="http://schemas.openxmlformats.org/officeDocument/2006/relationships/hyperlink" Target="https://zakon.rada.gov.ua/laws/show/877-16" TargetMode="External"/><Relationship Id="rId2" Type="http://schemas.openxmlformats.org/officeDocument/2006/relationships/numbering" Target="numbering.xml"/><Relationship Id="rId16" Type="http://schemas.openxmlformats.org/officeDocument/2006/relationships/hyperlink" Target="https://zakon.rada.gov.ua/laws/show/2498-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498-12" TargetMode="External"/><Relationship Id="rId5" Type="http://schemas.openxmlformats.org/officeDocument/2006/relationships/webSettings" Target="webSettings.xml"/><Relationship Id="rId15" Type="http://schemas.openxmlformats.org/officeDocument/2006/relationships/hyperlink" Target="https://zakon.rada.gov.ua/laws/show/771/97-%D0%B2%D1%80" TargetMode="External"/><Relationship Id="rId10" Type="http://schemas.openxmlformats.org/officeDocument/2006/relationships/hyperlink" Target="https://zakon.rada.gov.ua/laws/show/771/97-%D0%B2%D1%8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4495-17" TargetMode="External"/><Relationship Id="rId14" Type="http://schemas.openxmlformats.org/officeDocument/2006/relationships/hyperlink" Target="https://zakon.rada.gov.ua/laws/show/449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XmkSGt4+NtjoGErMZFwlFVqd7w==">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14857</Words>
  <Characters>8469</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23280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KVV</dc:creator>
  <cp:keywords/>
  <dc:description/>
  <cp:lastModifiedBy>Павлюк Павло Петрович</cp:lastModifiedBy>
  <cp:revision>2</cp:revision>
  <dcterms:created xsi:type="dcterms:W3CDTF">2021-08-05T12:59:00Z</dcterms:created>
  <dcterms:modified xsi:type="dcterms:W3CDTF">2021-08-05T12:59:00Z</dcterms:modified>
</cp:coreProperties>
</file>