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E66" w:rsidRPr="00EE2FB4" w:rsidRDefault="007C7CEA" w:rsidP="008F1A28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bookmarkStart w:id="0" w:name="_GoBack"/>
      <w:bookmarkEnd w:id="0"/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ПОЯСНЮВАЛЬНА ЗАПИСКА</w:t>
      </w:r>
    </w:p>
    <w:p w:rsidR="007C7CEA" w:rsidRPr="00EE2FB4" w:rsidRDefault="007C7CEA" w:rsidP="008F1A28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до п</w:t>
      </w:r>
      <w:r w:rsidR="005601BD"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роєкт</w:t>
      </w: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у Закону України </w:t>
      </w:r>
      <w:r w:rsidR="00D27962"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«Про внесення змін до Кодексу України про адміністративні правопорушення щодо посилення відповідальності у сфері поводження з </w:t>
      </w:r>
      <w:r w:rsidR="00C65DA0" w:rsidRPr="00DC2DCE">
        <w:rPr>
          <w:rFonts w:ascii="Times New Roman" w:hAnsi="Times New Roman"/>
          <w:b/>
          <w:sz w:val="28"/>
          <w:szCs w:val="28"/>
        </w:rPr>
        <w:t>генетично модифіковани</w:t>
      </w:r>
      <w:r w:rsidR="00C65DA0">
        <w:rPr>
          <w:rFonts w:ascii="Times New Roman" w:hAnsi="Times New Roman"/>
          <w:b/>
          <w:sz w:val="28"/>
          <w:szCs w:val="28"/>
        </w:rPr>
        <w:t>ми</w:t>
      </w:r>
      <w:r w:rsidR="00C65DA0" w:rsidRPr="00DC2DCE">
        <w:rPr>
          <w:rFonts w:ascii="Times New Roman" w:hAnsi="Times New Roman"/>
          <w:b/>
          <w:sz w:val="28"/>
          <w:szCs w:val="28"/>
        </w:rPr>
        <w:t xml:space="preserve"> організм</w:t>
      </w:r>
      <w:r w:rsidR="00C65DA0">
        <w:rPr>
          <w:rFonts w:ascii="Times New Roman" w:hAnsi="Times New Roman"/>
          <w:b/>
          <w:sz w:val="28"/>
          <w:szCs w:val="28"/>
        </w:rPr>
        <w:t>ами</w:t>
      </w:r>
      <w:r w:rsidR="00D27962"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»</w:t>
      </w:r>
    </w:p>
    <w:p w:rsidR="007C7CEA" w:rsidRPr="00EE2FB4" w:rsidRDefault="007C7CEA" w:rsidP="008F1A2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</w:p>
    <w:p w:rsidR="0076717E" w:rsidRPr="00EE2FB4" w:rsidRDefault="004E512D" w:rsidP="00D76BC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Мета</w:t>
      </w:r>
      <w:r w:rsidR="00033FC6"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 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Метою прийняття проєкту Закону України «Про внесення змін до Кодексу України про адміністративні правопорушення щодо посилення відповідальності у сфері поводження з </w:t>
      </w:r>
      <w:r w:rsidR="00C65DA0">
        <w:rPr>
          <w:rFonts w:ascii="Times New Roman" w:hAnsi="Times New Roman"/>
          <w:spacing w:val="-4"/>
          <w:sz w:val="28"/>
          <w:szCs w:val="28"/>
          <w:lang w:eastAsia="ru-RU"/>
        </w:rPr>
        <w:t>генетично модифікованими</w:t>
      </w:r>
      <w:r w:rsidR="00C65DA0" w:rsidRPr="00C65DA0">
        <w:rPr>
          <w:rFonts w:ascii="Times New Roman" w:hAnsi="Times New Roman"/>
          <w:spacing w:val="-4"/>
          <w:sz w:val="28"/>
          <w:szCs w:val="28"/>
          <w:lang w:eastAsia="ru-RU"/>
        </w:rPr>
        <w:t xml:space="preserve"> організм</w:t>
      </w:r>
      <w:r w:rsidR="00C65DA0">
        <w:rPr>
          <w:rFonts w:ascii="Times New Roman" w:hAnsi="Times New Roman"/>
          <w:spacing w:val="-4"/>
          <w:sz w:val="28"/>
          <w:szCs w:val="28"/>
          <w:lang w:eastAsia="ru-RU"/>
        </w:rPr>
        <w:t>ами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» (далі – проєкт Закону) є приведення у відповідність положень Кодексу України про адміністративні правопорушення до Закону України «</w:t>
      </w:r>
      <w:r w:rsidR="007839AC" w:rsidRPr="00EE2FB4">
        <w:rPr>
          <w:rFonts w:ascii="Times New Roman" w:hAnsi="Times New Roman"/>
          <w:sz w:val="28"/>
          <w:szCs w:val="28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» з урахуванням відповідних змін.</w:t>
      </w:r>
    </w:p>
    <w:p w:rsidR="00C335E0" w:rsidRPr="00EE2FB4" w:rsidRDefault="00C335E0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76717E" w:rsidRPr="00EE2FB4" w:rsidRDefault="004E512D" w:rsidP="00D76BC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Обґрунтування</w:t>
      </w:r>
      <w:r w:rsidRPr="00EE2FB4"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  <w:t xml:space="preserve"> необхідності прийняття акта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EE2FB4">
        <w:rPr>
          <w:rFonts w:ascii="Times New Roman" w:hAnsi="Times New Roman"/>
          <w:sz w:val="28"/>
          <w:szCs w:val="28"/>
        </w:rPr>
        <w:t xml:space="preserve">Недосконале правове регулювання унеможливлює здійснення ефективного державного </w:t>
      </w:r>
      <w:r w:rsidR="00351951" w:rsidRPr="00EE2FB4">
        <w:rPr>
          <w:rFonts w:ascii="Times New Roman" w:hAnsi="Times New Roman"/>
          <w:sz w:val="28"/>
          <w:szCs w:val="28"/>
        </w:rPr>
        <w:t>нагляду (</w:t>
      </w:r>
      <w:r w:rsidRPr="00EE2FB4">
        <w:rPr>
          <w:rFonts w:ascii="Times New Roman" w:hAnsi="Times New Roman"/>
          <w:sz w:val="28"/>
          <w:szCs w:val="28"/>
        </w:rPr>
        <w:t>контролю</w:t>
      </w:r>
      <w:r w:rsidR="00351951" w:rsidRPr="00EE2FB4">
        <w:rPr>
          <w:rFonts w:ascii="Times New Roman" w:hAnsi="Times New Roman"/>
          <w:sz w:val="28"/>
          <w:szCs w:val="28"/>
        </w:rPr>
        <w:t>)</w:t>
      </w:r>
      <w:r w:rsidRPr="00EE2FB4">
        <w:rPr>
          <w:rFonts w:ascii="Times New Roman" w:hAnsi="Times New Roman"/>
          <w:sz w:val="28"/>
          <w:szCs w:val="28"/>
        </w:rPr>
        <w:t xml:space="preserve"> за використанням генетично модифікованої продукції у сільському господарстві та створює передумови для нелегального використання незареєстрованої генетично модифікованої продукції в Україні.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2FB4">
        <w:rPr>
          <w:rFonts w:ascii="Times New Roman" w:hAnsi="Times New Roman"/>
          <w:sz w:val="28"/>
          <w:szCs w:val="28"/>
        </w:rPr>
        <w:t>Зважаючи на потенційні ризики для здоров’я людини</w:t>
      </w:r>
      <w:r w:rsidR="00351951" w:rsidRPr="00EE2FB4">
        <w:rPr>
          <w:rFonts w:ascii="Times New Roman" w:hAnsi="Times New Roman"/>
          <w:sz w:val="28"/>
          <w:szCs w:val="28"/>
        </w:rPr>
        <w:t xml:space="preserve"> та</w:t>
      </w:r>
      <w:r w:rsidRPr="00EE2FB4">
        <w:rPr>
          <w:rFonts w:ascii="Times New Roman" w:hAnsi="Times New Roman"/>
          <w:sz w:val="28"/>
          <w:szCs w:val="28"/>
        </w:rPr>
        <w:t xml:space="preserve"> навколишнього природного середовища, державна політика у цій сфері повинна ґрунтуватися на засадах пріоритетності збереження здоров’я людини</w:t>
      </w:r>
      <w:r w:rsidR="00086DB3" w:rsidRPr="00EE2FB4">
        <w:rPr>
          <w:rFonts w:ascii="Times New Roman" w:hAnsi="Times New Roman"/>
          <w:sz w:val="28"/>
          <w:szCs w:val="28"/>
        </w:rPr>
        <w:t xml:space="preserve"> та</w:t>
      </w:r>
      <w:r w:rsidRPr="00EE2FB4">
        <w:rPr>
          <w:rFonts w:ascii="Times New Roman" w:hAnsi="Times New Roman"/>
          <w:sz w:val="28"/>
          <w:szCs w:val="28"/>
        </w:rPr>
        <w:t xml:space="preserve"> </w:t>
      </w:r>
      <w:r w:rsidR="00086DB3" w:rsidRPr="00EE2FB4">
        <w:rPr>
          <w:rFonts w:ascii="Times New Roman" w:hAnsi="Times New Roman"/>
          <w:sz w:val="28"/>
          <w:szCs w:val="28"/>
        </w:rPr>
        <w:t xml:space="preserve">охорони </w:t>
      </w:r>
      <w:r w:rsidRPr="00EE2FB4">
        <w:rPr>
          <w:rFonts w:ascii="Times New Roman" w:hAnsi="Times New Roman"/>
          <w:sz w:val="28"/>
          <w:szCs w:val="28"/>
        </w:rPr>
        <w:t xml:space="preserve">навколишнього природного середовища, додержання вимог </w:t>
      </w:r>
      <w:r w:rsidR="001F285F" w:rsidRPr="00EE2FB4">
        <w:rPr>
          <w:rFonts w:ascii="Times New Roman" w:hAnsi="Times New Roman"/>
          <w:sz w:val="28"/>
          <w:szCs w:val="28"/>
        </w:rPr>
        <w:t>законодавства</w:t>
      </w:r>
      <w:r w:rsidRPr="00EE2FB4">
        <w:rPr>
          <w:rFonts w:ascii="Times New Roman" w:hAnsi="Times New Roman"/>
          <w:sz w:val="28"/>
          <w:szCs w:val="28"/>
        </w:rPr>
        <w:t xml:space="preserve"> при створенні, дослідженні, випробуванні та використанні ГМО, а також контролю за ГМО та ГМ-продукцією на всіх етапах їх створення, випробування та обігу.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2FB4">
        <w:rPr>
          <w:rFonts w:ascii="Times New Roman" w:hAnsi="Times New Roman"/>
          <w:sz w:val="28"/>
          <w:szCs w:val="28"/>
        </w:rPr>
        <w:t xml:space="preserve">У </w:t>
      </w:r>
      <w:r w:rsidR="001F285F" w:rsidRPr="00EE2FB4">
        <w:rPr>
          <w:rFonts w:ascii="Times New Roman" w:hAnsi="Times New Roman"/>
          <w:sz w:val="28"/>
          <w:szCs w:val="28"/>
        </w:rPr>
        <w:t>зв’язку з цим</w:t>
      </w:r>
      <w:r w:rsidRPr="00EE2FB4">
        <w:rPr>
          <w:rFonts w:ascii="Times New Roman" w:hAnsi="Times New Roman"/>
          <w:sz w:val="28"/>
          <w:szCs w:val="28"/>
        </w:rPr>
        <w:t xml:space="preserve">, порушення вимог законодавства у сфері </w:t>
      </w:r>
      <w:r w:rsidRPr="00EE2FB4">
        <w:rPr>
          <w:rFonts w:ascii="Times New Roman" w:hAnsi="Times New Roman"/>
          <w:bCs/>
          <w:spacing w:val="-4"/>
          <w:sz w:val="28"/>
          <w:szCs w:val="28"/>
        </w:rPr>
        <w:t xml:space="preserve">поводження з ГМО </w:t>
      </w:r>
      <w:r w:rsidR="001F285F" w:rsidRPr="00EE2FB4">
        <w:rPr>
          <w:rFonts w:ascii="Times New Roman" w:hAnsi="Times New Roman"/>
          <w:sz w:val="28"/>
          <w:szCs w:val="28"/>
        </w:rPr>
        <w:t>створює ризики</w:t>
      </w:r>
      <w:r w:rsidRPr="00EE2FB4">
        <w:rPr>
          <w:rFonts w:ascii="Times New Roman" w:hAnsi="Times New Roman"/>
          <w:sz w:val="28"/>
          <w:szCs w:val="28"/>
        </w:rPr>
        <w:t>, які впливають не лише на окремих суб’єктів господарювання, але й становить загрозу для здоров’я людей та має негативний вплив на довкілля.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EE2FB4">
        <w:rPr>
          <w:rFonts w:ascii="Times New Roman" w:hAnsi="Times New Roman"/>
          <w:bCs/>
          <w:spacing w:val="-4"/>
          <w:sz w:val="28"/>
          <w:szCs w:val="28"/>
        </w:rPr>
        <w:t xml:space="preserve">Водночас, законодавство України, що встановлює відповідальність у сфері поводження з ГМО, є недієвим. Це пов’язано з тим, що розміри штрафів встановлені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Кодексом України про адміністративні правопорушення є низькими і, відповідно, не виконують свою функцію щодо запобігання </w:t>
      </w:r>
      <w:r w:rsidR="001F285F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вчиненню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таких порушень.</w:t>
      </w:r>
    </w:p>
    <w:p w:rsidR="00231E9D" w:rsidRPr="00EE2FB4" w:rsidRDefault="00231E9D" w:rsidP="00D76BC4">
      <w:pPr>
        <w:pStyle w:val="a8"/>
        <w:tabs>
          <w:tab w:val="left" w:pos="993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</w:p>
    <w:p w:rsidR="0076717E" w:rsidRPr="00EE2FB4" w:rsidRDefault="004E512D" w:rsidP="00D76BC4">
      <w:pPr>
        <w:pStyle w:val="a8"/>
        <w:numPr>
          <w:ilvl w:val="0"/>
          <w:numId w:val="10"/>
        </w:numPr>
        <w:tabs>
          <w:tab w:val="left" w:pos="993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bCs/>
          <w:spacing w:val="-4"/>
          <w:sz w:val="28"/>
          <w:szCs w:val="28"/>
          <w:lang w:eastAsia="ru-RU"/>
        </w:rPr>
        <w:t>Основні положення проєкту акта</w:t>
      </w:r>
    </w:p>
    <w:p w:rsidR="00247C77" w:rsidRPr="00EE2FB4" w:rsidRDefault="00247C77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приводить окремі положення Кодексу України про адміністративні правопорушення у відповідність до Закону України «</w:t>
      </w:r>
      <w:r w:rsidR="00EC1AAD" w:rsidRPr="00EE2FB4">
        <w:rPr>
          <w:rFonts w:ascii="Times New Roman" w:hAnsi="Times New Roman"/>
          <w:sz w:val="28"/>
          <w:szCs w:val="28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» та посилює відповідальність.</w:t>
      </w:r>
    </w:p>
    <w:p w:rsidR="00C335E0" w:rsidRPr="00EE2FB4" w:rsidRDefault="00C335E0" w:rsidP="00D76BC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1F285F" w:rsidRPr="00EE2FB4" w:rsidRDefault="001F285F" w:rsidP="00D76BC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1F285F" w:rsidRPr="00EE2FB4" w:rsidRDefault="001F285F" w:rsidP="00D76BC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4E512D" w:rsidRPr="00EE2FB4" w:rsidRDefault="004E512D" w:rsidP="00D76BC4">
      <w:pPr>
        <w:pStyle w:val="a8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Правові аспекти</w:t>
      </w:r>
    </w:p>
    <w:p w:rsidR="00031CF9" w:rsidRPr="00EE2FB4" w:rsidRDefault="00031CF9" w:rsidP="00D76BC4">
      <w:pPr>
        <w:pStyle w:val="HTML1"/>
        <w:tabs>
          <w:tab w:val="left" w:pos="0"/>
          <w:tab w:val="left" w:pos="993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 w:eastAsia="en-US"/>
        </w:rPr>
      </w:pPr>
      <w:r w:rsidRPr="00EE2FB4">
        <w:rPr>
          <w:rFonts w:ascii="Times New Roman" w:hAnsi="Times New Roman" w:cs="Times New Roman"/>
          <w:bCs/>
          <w:color w:val="auto"/>
          <w:sz w:val="28"/>
          <w:szCs w:val="28"/>
          <w:lang w:val="uk-UA" w:eastAsia="en-US"/>
        </w:rPr>
        <w:t>Проєкт Закону розроблено на виконання Закону України «</w:t>
      </w:r>
      <w:r w:rsidRPr="00EE2FB4">
        <w:rPr>
          <w:rFonts w:ascii="Times New Roman" w:hAnsi="Times New Roman"/>
          <w:sz w:val="28"/>
          <w:szCs w:val="28"/>
          <w:lang w:val="uk-UA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EE2FB4">
        <w:rPr>
          <w:rFonts w:ascii="Times New Roman" w:hAnsi="Times New Roman" w:cs="Times New Roman"/>
          <w:bCs/>
          <w:color w:val="auto"/>
          <w:sz w:val="28"/>
          <w:szCs w:val="28"/>
          <w:lang w:val="uk-UA" w:eastAsia="en-US"/>
        </w:rPr>
        <w:t>».</w:t>
      </w:r>
    </w:p>
    <w:p w:rsidR="006E74F9" w:rsidRPr="00EE2FB4" w:rsidRDefault="001F285F" w:rsidP="00D76BC4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2FB4">
        <w:rPr>
          <w:rFonts w:ascii="Times New Roman" w:hAnsi="Times New Roman"/>
          <w:bCs/>
          <w:sz w:val="28"/>
          <w:szCs w:val="28"/>
        </w:rPr>
        <w:t xml:space="preserve">У даній сфері правового регулювання діють закони України «Про державну систему біобезпеки при створенні, випробуванні, транспортуванні та використанні генетично модифікованих організмів», «Про насіння і садивний матеріал», «Про інформацію для споживачів щодо харчових продуктів», </w:t>
      </w:r>
      <w:r w:rsidRPr="00EE2FB4">
        <w:rPr>
          <w:rFonts w:ascii="Times New Roman" w:hAnsi="Times New Roman"/>
          <w:sz w:val="28"/>
          <w:szCs w:val="28"/>
        </w:rPr>
        <w:t>«Про основні засади державного нагляду (контролю) у сфері господарської діяльності», «Про дозвільну систему у сфері господарської діяльності»,</w:t>
      </w:r>
      <w:r w:rsidRPr="00EE2FB4">
        <w:rPr>
          <w:rFonts w:ascii="Times New Roman" w:hAnsi="Times New Roman"/>
          <w:bCs/>
          <w:sz w:val="28"/>
          <w:szCs w:val="28"/>
        </w:rPr>
        <w:t xml:space="preserve"> «Про Перелік документів</w:t>
      </w:r>
      <w:r w:rsidRPr="00EE2FB4">
        <w:rPr>
          <w:rFonts w:ascii="Times New Roman" w:hAnsi="Times New Roman"/>
          <w:sz w:val="28"/>
          <w:szCs w:val="28"/>
        </w:rPr>
        <w:t xml:space="preserve"> дозвільного характеру у сфері господарської діяльності».</w:t>
      </w:r>
    </w:p>
    <w:p w:rsidR="000B3B96" w:rsidRPr="00EE2FB4" w:rsidRDefault="000B3B96" w:rsidP="00D76BC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76717E" w:rsidRPr="00EE2FB4" w:rsidRDefault="006E74F9" w:rsidP="00D76BC4">
      <w:pPr>
        <w:pStyle w:val="a8"/>
        <w:widowControl w:val="0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Фінансово-економічне обґрунтування</w:t>
      </w:r>
    </w:p>
    <w:p w:rsidR="00DD13DC" w:rsidRPr="00EE2FB4" w:rsidRDefault="00C27068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Реалізація проєкту Закону не потребує додаткових витрат із державних та місцевих бюджетів.</w:t>
      </w:r>
    </w:p>
    <w:p w:rsidR="00C335E0" w:rsidRPr="00EE2FB4" w:rsidRDefault="00C335E0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212825" w:rsidRPr="00EE2FB4" w:rsidRDefault="00212825" w:rsidP="00D76BC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Позиція заінтересованих сторін</w:t>
      </w:r>
    </w:p>
    <w:p w:rsidR="00212825" w:rsidRPr="00EE2FB4" w:rsidRDefault="00212825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</w:t>
      </w:r>
      <w:r w:rsidR="00C2743C" w:rsidRPr="00EE2FB4">
        <w:rPr>
          <w:rFonts w:ascii="Times New Roman" w:hAnsi="Times New Roman"/>
          <w:spacing w:val="-4"/>
          <w:sz w:val="28"/>
          <w:szCs w:val="28"/>
          <w:lang w:eastAsia="ru-RU"/>
        </w:rPr>
        <w:t>, функціонування і застосування української мови як державної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.</w:t>
      </w:r>
    </w:p>
    <w:p w:rsidR="00212825" w:rsidRPr="00EE2FB4" w:rsidRDefault="00212825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Проєкт Закону </w:t>
      </w:r>
      <w:r w:rsidR="00C27068" w:rsidRPr="00EE2FB4">
        <w:rPr>
          <w:rFonts w:ascii="Times New Roman" w:hAnsi="Times New Roman"/>
          <w:spacing w:val="-4"/>
          <w:sz w:val="28"/>
          <w:szCs w:val="28"/>
          <w:lang w:eastAsia="ru-RU"/>
        </w:rPr>
        <w:t>не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 стосується сфери наукової та науково-технічної діяльності. </w:t>
      </w:r>
    </w:p>
    <w:p w:rsidR="000B3B96" w:rsidRPr="00EE2FB4" w:rsidRDefault="000B3B96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6E74F9" w:rsidRPr="00EE2FB4" w:rsidRDefault="006E74F9" w:rsidP="00D76BC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Оцінка відповідності </w:t>
      </w:r>
    </w:p>
    <w:p w:rsidR="006E74F9" w:rsidRPr="00EE2FB4" w:rsidRDefault="006E74F9" w:rsidP="00D76BC4">
      <w:pPr>
        <w:pStyle w:val="a8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У проєкті Закону відсутні положення, що</w:t>
      </w:r>
      <w:r w:rsidR="00C27068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 стосуються зобов’язань України у сфері європейської інтеграції,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 стосуються 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його реалізації.</w:t>
      </w:r>
    </w:p>
    <w:p w:rsidR="006E74F9" w:rsidRPr="00EE2FB4" w:rsidRDefault="006E74F9" w:rsidP="00D76BC4">
      <w:pPr>
        <w:pStyle w:val="a8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Громадська </w:t>
      </w:r>
      <w:r w:rsidR="005073C0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антикорупційна, громадська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антидискримінаційна експертиза та громадська </w:t>
      </w:r>
      <w:r w:rsidR="005073C0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гендерно-правова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експер</w:t>
      </w:r>
      <w:r w:rsidR="00C27068" w:rsidRPr="00EE2FB4">
        <w:rPr>
          <w:rFonts w:ascii="Times New Roman" w:hAnsi="Times New Roman"/>
          <w:spacing w:val="-4"/>
          <w:sz w:val="28"/>
          <w:szCs w:val="28"/>
          <w:lang w:eastAsia="ru-RU"/>
        </w:rPr>
        <w:t>тиза проєкту Закону не проводили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ся. </w:t>
      </w:r>
    </w:p>
    <w:p w:rsidR="00A63C27" w:rsidRPr="00EE2FB4" w:rsidRDefault="00A63C27" w:rsidP="00A63C27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Для визначення необхідності проведення антикорупційної експертизи проєкт Закону було направлено </w:t>
      </w:r>
      <w:r w:rsidR="00B1405C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листом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Мінекономіки від 15.01.2021 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br/>
        <w:t xml:space="preserve">№ 2603-03/1853-03 до Національного агентства з питань запобігання </w:t>
      </w:r>
      <w:r w:rsidR="008267E3">
        <w:rPr>
          <w:rFonts w:ascii="Times New Roman" w:hAnsi="Times New Roman"/>
          <w:spacing w:val="-4"/>
          <w:sz w:val="28"/>
          <w:szCs w:val="28"/>
          <w:lang w:eastAsia="ru-RU"/>
        </w:rPr>
        <w:t>кору</w:t>
      </w: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пції (вхідний від 15.01.2021 № 03/2396/21).</w:t>
      </w:r>
    </w:p>
    <w:p w:rsidR="006E74F9" w:rsidRPr="00EE2FB4" w:rsidRDefault="006E74F9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76717E" w:rsidRPr="00EE2FB4" w:rsidRDefault="00212825" w:rsidP="00D76BC4">
      <w:pPr>
        <w:pStyle w:val="a8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 xml:space="preserve">Прогноз </w:t>
      </w:r>
      <w:r w:rsidR="006E74F9" w:rsidRPr="00EE2FB4">
        <w:rPr>
          <w:rFonts w:ascii="Times New Roman" w:hAnsi="Times New Roman"/>
          <w:b/>
          <w:spacing w:val="-4"/>
          <w:sz w:val="28"/>
          <w:szCs w:val="28"/>
          <w:lang w:eastAsia="ru-RU"/>
        </w:rPr>
        <w:t>результатів</w:t>
      </w:r>
    </w:p>
    <w:p w:rsidR="00212825" w:rsidRPr="00EE2FB4" w:rsidRDefault="001E2BBB" w:rsidP="00D76BC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Реалізація проєкту Закону</w:t>
      </w:r>
      <w:r w:rsidR="0017723D" w:rsidRPr="00EE2FB4">
        <w:rPr>
          <w:rFonts w:ascii="Times New Roman" w:hAnsi="Times New Roman"/>
          <w:spacing w:val="-4"/>
          <w:sz w:val="28"/>
          <w:szCs w:val="28"/>
          <w:lang w:eastAsia="ru-RU"/>
        </w:rPr>
        <w:t xml:space="preserve"> не матиме впливу на ринкове середовище, забезпечення захисту прав та інтересів суб’єктів господарювання, громадян і </w:t>
      </w:r>
      <w:r w:rsidR="0017723D" w:rsidRPr="00EE2FB4">
        <w:rPr>
          <w:rFonts w:ascii="Times New Roman" w:hAnsi="Times New Roman"/>
          <w:spacing w:val="-4"/>
          <w:sz w:val="28"/>
          <w:szCs w:val="28"/>
          <w:lang w:eastAsia="ru-RU"/>
        </w:rPr>
        <w:lastRenderedPageBreak/>
        <w:t>держави; розвиток регіонів, підвищення чи зниження спроможності територіальних громад; ринок праці, рівень зайнятості населення.</w:t>
      </w:r>
    </w:p>
    <w:p w:rsidR="00A90C68" w:rsidRPr="00EE2FB4" w:rsidRDefault="00A90C68" w:rsidP="00C82501">
      <w:pPr>
        <w:tabs>
          <w:tab w:val="left" w:pos="2085"/>
        </w:tabs>
        <w:spacing w:after="0" w:line="240" w:lineRule="auto"/>
        <w:ind w:firstLine="567"/>
        <w:jc w:val="center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C82501" w:rsidRPr="00EE2FB4" w:rsidRDefault="006E74F9" w:rsidP="00C82501">
      <w:pPr>
        <w:tabs>
          <w:tab w:val="left" w:pos="2085"/>
        </w:tabs>
        <w:spacing w:after="0" w:line="240" w:lineRule="auto"/>
        <w:ind w:firstLine="567"/>
        <w:jc w:val="center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EE2FB4">
        <w:rPr>
          <w:rFonts w:ascii="Times New Roman" w:hAnsi="Times New Roman"/>
          <w:spacing w:val="-4"/>
          <w:sz w:val="28"/>
          <w:szCs w:val="28"/>
          <w:lang w:eastAsia="ru-RU"/>
        </w:rPr>
        <w:t>Прогноз впливу реалізації акта на інтереси заінтересованих сторін внаслідок прийняття проєкту Закону</w:t>
      </w:r>
      <w:r w:rsidR="00C82501" w:rsidRPr="00EE2FB4">
        <w:rPr>
          <w:rFonts w:ascii="Times New Roman" w:hAnsi="Times New Roman"/>
          <w:spacing w:val="-4"/>
          <w:sz w:val="28"/>
          <w:szCs w:val="28"/>
          <w:lang w:eastAsia="ru-RU"/>
        </w:rPr>
        <w:t>.</w:t>
      </w:r>
    </w:p>
    <w:p w:rsidR="00C82501" w:rsidRPr="00EE2FB4" w:rsidRDefault="00C82501" w:rsidP="00BD3E69">
      <w:pPr>
        <w:tabs>
          <w:tab w:val="left" w:pos="2085"/>
        </w:tabs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tbl>
      <w:tblPr>
        <w:tblStyle w:val="ac"/>
        <w:tblW w:w="9498" w:type="dxa"/>
        <w:tblInd w:w="-5" w:type="dxa"/>
        <w:tblLook w:val="04A0" w:firstRow="1" w:lastRow="0" w:firstColumn="1" w:lastColumn="0" w:noHBand="0" w:noVBand="1"/>
      </w:tblPr>
      <w:tblGrid>
        <w:gridCol w:w="2014"/>
        <w:gridCol w:w="3089"/>
        <w:gridCol w:w="4395"/>
      </w:tblGrid>
      <w:tr w:rsidR="002F1E17" w:rsidRPr="00EE2FB4" w:rsidTr="002F1E17">
        <w:tc>
          <w:tcPr>
            <w:tcW w:w="2014" w:type="dxa"/>
            <w:vAlign w:val="center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center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sz w:val="28"/>
                <w:szCs w:val="28"/>
                <w:lang w:eastAsia="ru-RU"/>
              </w:rPr>
              <w:t>Заінтересована сторона</w:t>
            </w:r>
          </w:p>
        </w:tc>
        <w:tc>
          <w:tcPr>
            <w:tcW w:w="3089" w:type="dxa"/>
            <w:vAlign w:val="center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center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Вплив реалізації акта на заінтересовану сторону</w:t>
            </w:r>
          </w:p>
        </w:tc>
        <w:tc>
          <w:tcPr>
            <w:tcW w:w="4395" w:type="dxa"/>
            <w:vAlign w:val="center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center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Пояснення очікуваного впливу</w:t>
            </w:r>
          </w:p>
        </w:tc>
      </w:tr>
      <w:tr w:rsidR="002F1E17" w:rsidRPr="00EE2FB4" w:rsidTr="002F1E17">
        <w:tc>
          <w:tcPr>
            <w:tcW w:w="2014" w:type="dxa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Посадові особи</w:t>
            </w:r>
          </w:p>
        </w:tc>
        <w:tc>
          <w:tcPr>
            <w:tcW w:w="3089" w:type="dxa"/>
          </w:tcPr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Здоров’я людини.</w:t>
            </w:r>
          </w:p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Безпечність довкілля.</w:t>
            </w:r>
          </w:p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395" w:type="dxa"/>
          </w:tcPr>
          <w:p w:rsidR="002F1E17" w:rsidRPr="00EE2FB4" w:rsidRDefault="002F1E17" w:rsidP="00DF4B7D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 xml:space="preserve">Зменшення кількості адміністративних правопорушень, пов’язаних з недотриманням законодавства у сфері поводження з ГМО </w:t>
            </w:r>
          </w:p>
        </w:tc>
      </w:tr>
      <w:tr w:rsidR="002F1E17" w:rsidRPr="00EE2FB4" w:rsidTr="002F1E17">
        <w:tc>
          <w:tcPr>
            <w:tcW w:w="2014" w:type="dxa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Громадяни</w:t>
            </w:r>
          </w:p>
        </w:tc>
        <w:tc>
          <w:tcPr>
            <w:tcW w:w="3089" w:type="dxa"/>
          </w:tcPr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Здоров’я людини.</w:t>
            </w:r>
          </w:p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Безпечність довкілля.</w:t>
            </w:r>
          </w:p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Захист прав споживачів та інтересів громадян.</w:t>
            </w:r>
          </w:p>
        </w:tc>
        <w:tc>
          <w:tcPr>
            <w:tcW w:w="4395" w:type="dxa"/>
          </w:tcPr>
          <w:p w:rsidR="002F1E17" w:rsidRPr="00EE2FB4" w:rsidRDefault="002F1E17" w:rsidP="00DF4B7D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 xml:space="preserve">Зменшення кількості адміністративних правопорушень, пов’язаних з недотриманням законодавства у сфері поводження з ГМО </w:t>
            </w:r>
          </w:p>
        </w:tc>
      </w:tr>
      <w:tr w:rsidR="002F1E17" w:rsidRPr="00EE2FB4" w:rsidTr="002F1E17">
        <w:tc>
          <w:tcPr>
            <w:tcW w:w="2014" w:type="dxa"/>
          </w:tcPr>
          <w:p w:rsidR="002F1E17" w:rsidRPr="00EE2FB4" w:rsidRDefault="002F1E17" w:rsidP="008629B7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Держава</w:t>
            </w:r>
          </w:p>
        </w:tc>
        <w:tc>
          <w:tcPr>
            <w:tcW w:w="3089" w:type="dxa"/>
          </w:tcPr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Здоров’я людини.</w:t>
            </w:r>
          </w:p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Безпечність довкілля.</w:t>
            </w:r>
          </w:p>
          <w:p w:rsidR="002F1E17" w:rsidRPr="00EE2FB4" w:rsidRDefault="002F1E17" w:rsidP="008629B7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>Захист прав споживачів та інтересів громадян.</w:t>
            </w:r>
          </w:p>
        </w:tc>
        <w:tc>
          <w:tcPr>
            <w:tcW w:w="4395" w:type="dxa"/>
          </w:tcPr>
          <w:p w:rsidR="002F1E17" w:rsidRPr="00EE2FB4" w:rsidRDefault="002F1E17" w:rsidP="00DF4B7D">
            <w:pPr>
              <w:widowControl w:val="0"/>
              <w:tabs>
                <w:tab w:val="left" w:pos="14175"/>
              </w:tabs>
              <w:ind w:right="-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E2FB4">
              <w:rPr>
                <w:rFonts w:ascii="Times New Roman" w:hAnsi="Times New Roman"/>
                <w:bCs/>
                <w:sz w:val="28"/>
                <w:szCs w:val="28"/>
              </w:rPr>
              <w:t xml:space="preserve">Зменшення кількості адміністративних правопорушень, пов’язаних з недотриманням законодавства у сфері поводження з ГМО </w:t>
            </w:r>
          </w:p>
        </w:tc>
      </w:tr>
    </w:tbl>
    <w:p w:rsidR="00E206CE" w:rsidRPr="00EE2FB4" w:rsidRDefault="00E206CE" w:rsidP="008F1A28">
      <w:pPr>
        <w:tabs>
          <w:tab w:val="left" w:pos="2085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9D4E3D" w:rsidRPr="00EE2FB4" w:rsidRDefault="009D4E3D" w:rsidP="008F1A28">
      <w:pPr>
        <w:tabs>
          <w:tab w:val="left" w:pos="2085"/>
        </w:tabs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p w:rsidR="00592F95" w:rsidRPr="00B73896" w:rsidRDefault="00592F95" w:rsidP="00592F95">
      <w:pPr>
        <w:pStyle w:val="ad"/>
        <w:ind w:left="1122" w:right="272" w:hanging="1122"/>
        <w:rPr>
          <w:b/>
        </w:rPr>
      </w:pPr>
      <w:r w:rsidRPr="00B73896">
        <w:rPr>
          <w:b/>
        </w:rPr>
        <w:t xml:space="preserve">Перший віце-прем’єр-міністр </w:t>
      </w:r>
    </w:p>
    <w:p w:rsidR="00592F95" w:rsidRPr="00B73896" w:rsidRDefault="00592F95" w:rsidP="00592F95">
      <w:pPr>
        <w:pStyle w:val="ad"/>
        <w:ind w:left="1122" w:right="-143" w:hanging="1122"/>
        <w:rPr>
          <w:b/>
        </w:rPr>
      </w:pPr>
      <w:r w:rsidRPr="00B73896">
        <w:rPr>
          <w:b/>
        </w:rPr>
        <w:t xml:space="preserve">України – Міністр економіки України     </w:t>
      </w:r>
      <w:r>
        <w:rPr>
          <w:b/>
        </w:rPr>
        <w:t xml:space="preserve">                      </w:t>
      </w:r>
      <w:r w:rsidRPr="00B73896">
        <w:rPr>
          <w:b/>
        </w:rPr>
        <w:t>Олексій ЛЮБЧЕНКО</w:t>
      </w:r>
    </w:p>
    <w:p w:rsidR="00592F95" w:rsidRDefault="00592F95" w:rsidP="00592F95">
      <w:pPr>
        <w:tabs>
          <w:tab w:val="left" w:pos="6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2F95" w:rsidRPr="001E6FA7" w:rsidRDefault="00592F95" w:rsidP="00592F95">
      <w:pPr>
        <w:tabs>
          <w:tab w:val="left" w:pos="6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7225">
        <w:rPr>
          <w:rFonts w:ascii="Times New Roman" w:hAnsi="Times New Roman"/>
          <w:sz w:val="28"/>
          <w:szCs w:val="28"/>
        </w:rPr>
        <w:t>_____ ______________ 20</w:t>
      </w:r>
      <w:r>
        <w:rPr>
          <w:rFonts w:ascii="Times New Roman" w:hAnsi="Times New Roman"/>
          <w:sz w:val="28"/>
          <w:szCs w:val="28"/>
        </w:rPr>
        <w:t>___</w:t>
      </w:r>
      <w:r w:rsidRPr="00197225">
        <w:rPr>
          <w:rFonts w:ascii="Times New Roman" w:hAnsi="Times New Roman"/>
          <w:sz w:val="28"/>
          <w:szCs w:val="28"/>
        </w:rPr>
        <w:t xml:space="preserve"> р.</w:t>
      </w:r>
    </w:p>
    <w:p w:rsidR="00B54B00" w:rsidRPr="00EE2FB4" w:rsidRDefault="00B54B00" w:rsidP="00C335E0">
      <w:pPr>
        <w:tabs>
          <w:tab w:val="left" w:pos="6765"/>
        </w:tabs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</w:p>
    <w:sectPr w:rsidR="00B54B00" w:rsidRPr="00EE2FB4" w:rsidSect="004400DB"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F4E" w:rsidRDefault="00935F4E">
      <w:pPr>
        <w:spacing w:after="0" w:line="240" w:lineRule="auto"/>
      </w:pPr>
      <w:r>
        <w:separator/>
      </w:r>
    </w:p>
  </w:endnote>
  <w:endnote w:type="continuationSeparator" w:id="0">
    <w:p w:rsidR="00935F4E" w:rsidRDefault="0093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F4E" w:rsidRDefault="00935F4E">
      <w:pPr>
        <w:spacing w:after="0" w:line="240" w:lineRule="auto"/>
      </w:pPr>
      <w:r>
        <w:separator/>
      </w:r>
    </w:p>
  </w:footnote>
  <w:footnote w:type="continuationSeparator" w:id="0">
    <w:p w:rsidR="00935F4E" w:rsidRDefault="00935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471" w:rsidRPr="00575A54" w:rsidRDefault="007257D0">
    <w:pPr>
      <w:pStyle w:val="a3"/>
      <w:jc w:val="center"/>
    </w:pPr>
    <w:r w:rsidRPr="00575A54">
      <w:fldChar w:fldCharType="begin"/>
    </w:r>
    <w:r w:rsidRPr="00575A54">
      <w:instrText>PAGE   \* MERGEFORMAT</w:instrText>
    </w:r>
    <w:r w:rsidRPr="00575A54">
      <w:fldChar w:fldCharType="separate"/>
    </w:r>
    <w:r w:rsidR="00181EC2">
      <w:rPr>
        <w:noProof/>
      </w:rPr>
      <w:t>2</w:t>
    </w:r>
    <w:r w:rsidRPr="00575A54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3407F"/>
    <w:multiLevelType w:val="hybridMultilevel"/>
    <w:tmpl w:val="CC0ECB32"/>
    <w:lvl w:ilvl="0" w:tplc="D062ED1A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1" w15:restartNumberingAfterBreak="0">
    <w:nsid w:val="1C0052E3"/>
    <w:multiLevelType w:val="multilevel"/>
    <w:tmpl w:val="2E54AC4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24905B10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2CF4569D"/>
    <w:multiLevelType w:val="hybridMultilevel"/>
    <w:tmpl w:val="036A34F0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34F729E7"/>
    <w:multiLevelType w:val="hybridMultilevel"/>
    <w:tmpl w:val="605C286E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3F4D267F"/>
    <w:multiLevelType w:val="hybridMultilevel"/>
    <w:tmpl w:val="FB18855A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137199A"/>
    <w:multiLevelType w:val="multilevel"/>
    <w:tmpl w:val="BB1EEAE8"/>
    <w:lvl w:ilvl="0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764532"/>
    <w:multiLevelType w:val="hybridMultilevel"/>
    <w:tmpl w:val="C2D60390"/>
    <w:lvl w:ilvl="0" w:tplc="E47ADE9C">
      <w:start w:val="3"/>
      <w:numFmt w:val="bullet"/>
      <w:lvlText w:val="-"/>
      <w:lvlJc w:val="left"/>
      <w:pPr>
        <w:ind w:left="1429" w:hanging="360"/>
      </w:pPr>
      <w:rPr>
        <w:rFonts w:ascii="Tahoma" w:eastAsia="Times New Roman" w:hAnsi="Tahoma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4ED6A8A"/>
    <w:multiLevelType w:val="hybridMultilevel"/>
    <w:tmpl w:val="FE20AEB2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7B53664C"/>
    <w:multiLevelType w:val="hybridMultilevel"/>
    <w:tmpl w:val="58D8C7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1"/>
  </w:num>
  <w:num w:numId="6">
    <w:abstractNumId w:val="9"/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C7CEA"/>
    <w:rsid w:val="00002375"/>
    <w:rsid w:val="00005B32"/>
    <w:rsid w:val="00010FB6"/>
    <w:rsid w:val="00011C17"/>
    <w:rsid w:val="000125F5"/>
    <w:rsid w:val="00023CED"/>
    <w:rsid w:val="00026678"/>
    <w:rsid w:val="00031CF9"/>
    <w:rsid w:val="00032A87"/>
    <w:rsid w:val="00033FC6"/>
    <w:rsid w:val="0004149F"/>
    <w:rsid w:val="00045147"/>
    <w:rsid w:val="00051372"/>
    <w:rsid w:val="000513D7"/>
    <w:rsid w:val="0006045E"/>
    <w:rsid w:val="00062833"/>
    <w:rsid w:val="000659F0"/>
    <w:rsid w:val="000664C8"/>
    <w:rsid w:val="00070AD9"/>
    <w:rsid w:val="00076E99"/>
    <w:rsid w:val="00081878"/>
    <w:rsid w:val="0008575D"/>
    <w:rsid w:val="00086DB3"/>
    <w:rsid w:val="0009376C"/>
    <w:rsid w:val="000952EB"/>
    <w:rsid w:val="000A6114"/>
    <w:rsid w:val="000B3B96"/>
    <w:rsid w:val="000B5B0F"/>
    <w:rsid w:val="000C57EC"/>
    <w:rsid w:val="000E36D9"/>
    <w:rsid w:val="000E5ADC"/>
    <w:rsid w:val="000F00DD"/>
    <w:rsid w:val="000F25CA"/>
    <w:rsid w:val="0010170B"/>
    <w:rsid w:val="00105110"/>
    <w:rsid w:val="00107C4C"/>
    <w:rsid w:val="00112F67"/>
    <w:rsid w:val="001224C0"/>
    <w:rsid w:val="00122BE7"/>
    <w:rsid w:val="00140630"/>
    <w:rsid w:val="00146E1C"/>
    <w:rsid w:val="0015013B"/>
    <w:rsid w:val="001555A3"/>
    <w:rsid w:val="00155C0D"/>
    <w:rsid w:val="00156889"/>
    <w:rsid w:val="00157399"/>
    <w:rsid w:val="0016062B"/>
    <w:rsid w:val="00162A35"/>
    <w:rsid w:val="00164A22"/>
    <w:rsid w:val="001677E8"/>
    <w:rsid w:val="0017285B"/>
    <w:rsid w:val="0017516C"/>
    <w:rsid w:val="0017723D"/>
    <w:rsid w:val="00181EC2"/>
    <w:rsid w:val="00183FC4"/>
    <w:rsid w:val="00186AE8"/>
    <w:rsid w:val="00187BCF"/>
    <w:rsid w:val="0019198C"/>
    <w:rsid w:val="00194FDB"/>
    <w:rsid w:val="00197225"/>
    <w:rsid w:val="001A1F76"/>
    <w:rsid w:val="001A4B8D"/>
    <w:rsid w:val="001C10BE"/>
    <w:rsid w:val="001C1131"/>
    <w:rsid w:val="001C1243"/>
    <w:rsid w:val="001C4246"/>
    <w:rsid w:val="001C518F"/>
    <w:rsid w:val="001D15AE"/>
    <w:rsid w:val="001D3AFB"/>
    <w:rsid w:val="001E2BBB"/>
    <w:rsid w:val="001E6FA7"/>
    <w:rsid w:val="001E7046"/>
    <w:rsid w:val="001E7ED9"/>
    <w:rsid w:val="001F0758"/>
    <w:rsid w:val="001F106B"/>
    <w:rsid w:val="001F285F"/>
    <w:rsid w:val="001F5EF5"/>
    <w:rsid w:val="001F65D2"/>
    <w:rsid w:val="001F79EF"/>
    <w:rsid w:val="00204C1E"/>
    <w:rsid w:val="002055D3"/>
    <w:rsid w:val="00212825"/>
    <w:rsid w:val="00213C22"/>
    <w:rsid w:val="00214F9E"/>
    <w:rsid w:val="00222564"/>
    <w:rsid w:val="00231E9D"/>
    <w:rsid w:val="00231FC3"/>
    <w:rsid w:val="00245CCA"/>
    <w:rsid w:val="00247C77"/>
    <w:rsid w:val="00253066"/>
    <w:rsid w:val="0025587A"/>
    <w:rsid w:val="002648C0"/>
    <w:rsid w:val="00271686"/>
    <w:rsid w:val="00277B72"/>
    <w:rsid w:val="00277EB9"/>
    <w:rsid w:val="00280BAD"/>
    <w:rsid w:val="00294C2B"/>
    <w:rsid w:val="00295679"/>
    <w:rsid w:val="002B1B97"/>
    <w:rsid w:val="002B5281"/>
    <w:rsid w:val="002C0678"/>
    <w:rsid w:val="002C1E18"/>
    <w:rsid w:val="002C20E1"/>
    <w:rsid w:val="002C2DA0"/>
    <w:rsid w:val="002D0600"/>
    <w:rsid w:val="002D190A"/>
    <w:rsid w:val="002D2210"/>
    <w:rsid w:val="002D549C"/>
    <w:rsid w:val="002E248F"/>
    <w:rsid w:val="002E781A"/>
    <w:rsid w:val="002F1DA5"/>
    <w:rsid w:val="002F1E17"/>
    <w:rsid w:val="002F406D"/>
    <w:rsid w:val="002F413C"/>
    <w:rsid w:val="002F5DEF"/>
    <w:rsid w:val="00314523"/>
    <w:rsid w:val="00324643"/>
    <w:rsid w:val="0032674A"/>
    <w:rsid w:val="00326BAC"/>
    <w:rsid w:val="00331607"/>
    <w:rsid w:val="00337DAD"/>
    <w:rsid w:val="0034135D"/>
    <w:rsid w:val="0034699A"/>
    <w:rsid w:val="00351951"/>
    <w:rsid w:val="0035683D"/>
    <w:rsid w:val="00360427"/>
    <w:rsid w:val="00362E75"/>
    <w:rsid w:val="00364089"/>
    <w:rsid w:val="00370E66"/>
    <w:rsid w:val="00371A13"/>
    <w:rsid w:val="00373A08"/>
    <w:rsid w:val="0037472D"/>
    <w:rsid w:val="003820C0"/>
    <w:rsid w:val="00395487"/>
    <w:rsid w:val="00396AEA"/>
    <w:rsid w:val="00397DC2"/>
    <w:rsid w:val="003A072D"/>
    <w:rsid w:val="003A2AED"/>
    <w:rsid w:val="003A5C96"/>
    <w:rsid w:val="003B6C21"/>
    <w:rsid w:val="003C78D8"/>
    <w:rsid w:val="003D349C"/>
    <w:rsid w:val="003D40E6"/>
    <w:rsid w:val="003D42CB"/>
    <w:rsid w:val="003D737C"/>
    <w:rsid w:val="003D7655"/>
    <w:rsid w:val="003E0E42"/>
    <w:rsid w:val="003E7B26"/>
    <w:rsid w:val="0040079D"/>
    <w:rsid w:val="004061DE"/>
    <w:rsid w:val="00406E48"/>
    <w:rsid w:val="004223CC"/>
    <w:rsid w:val="00423183"/>
    <w:rsid w:val="00431536"/>
    <w:rsid w:val="0043599E"/>
    <w:rsid w:val="004400DB"/>
    <w:rsid w:val="00446A1E"/>
    <w:rsid w:val="00447FD9"/>
    <w:rsid w:val="00450BEE"/>
    <w:rsid w:val="00453D99"/>
    <w:rsid w:val="004621E2"/>
    <w:rsid w:val="00462AC2"/>
    <w:rsid w:val="004763EC"/>
    <w:rsid w:val="00476C00"/>
    <w:rsid w:val="00480DFC"/>
    <w:rsid w:val="00483790"/>
    <w:rsid w:val="00484773"/>
    <w:rsid w:val="00487010"/>
    <w:rsid w:val="00493808"/>
    <w:rsid w:val="0049603F"/>
    <w:rsid w:val="00496EBE"/>
    <w:rsid w:val="004C2DB2"/>
    <w:rsid w:val="004D72BB"/>
    <w:rsid w:val="004E131B"/>
    <w:rsid w:val="004E2B4B"/>
    <w:rsid w:val="004E3992"/>
    <w:rsid w:val="004E512D"/>
    <w:rsid w:val="004E628F"/>
    <w:rsid w:val="004F1B73"/>
    <w:rsid w:val="00506F8F"/>
    <w:rsid w:val="005073C0"/>
    <w:rsid w:val="0051426F"/>
    <w:rsid w:val="005260FA"/>
    <w:rsid w:val="0053038A"/>
    <w:rsid w:val="00535358"/>
    <w:rsid w:val="0053581A"/>
    <w:rsid w:val="0054114F"/>
    <w:rsid w:val="00543A06"/>
    <w:rsid w:val="00545D08"/>
    <w:rsid w:val="00550394"/>
    <w:rsid w:val="00551627"/>
    <w:rsid w:val="00555E7F"/>
    <w:rsid w:val="005601BD"/>
    <w:rsid w:val="0056720A"/>
    <w:rsid w:val="00575A54"/>
    <w:rsid w:val="00590077"/>
    <w:rsid w:val="00590435"/>
    <w:rsid w:val="00590D4E"/>
    <w:rsid w:val="00592F95"/>
    <w:rsid w:val="005A4678"/>
    <w:rsid w:val="005B2DB4"/>
    <w:rsid w:val="005B606A"/>
    <w:rsid w:val="005C57A1"/>
    <w:rsid w:val="005D3330"/>
    <w:rsid w:val="005D3BC2"/>
    <w:rsid w:val="005E18E1"/>
    <w:rsid w:val="005F0DC1"/>
    <w:rsid w:val="005F1578"/>
    <w:rsid w:val="005F4E00"/>
    <w:rsid w:val="006003CA"/>
    <w:rsid w:val="00602D55"/>
    <w:rsid w:val="00605EB3"/>
    <w:rsid w:val="006145D5"/>
    <w:rsid w:val="0062105A"/>
    <w:rsid w:val="00632949"/>
    <w:rsid w:val="00636699"/>
    <w:rsid w:val="0063759F"/>
    <w:rsid w:val="00647CAB"/>
    <w:rsid w:val="00652974"/>
    <w:rsid w:val="00663950"/>
    <w:rsid w:val="00666653"/>
    <w:rsid w:val="00666ABA"/>
    <w:rsid w:val="00673BBA"/>
    <w:rsid w:val="0067445E"/>
    <w:rsid w:val="00677B4C"/>
    <w:rsid w:val="00683103"/>
    <w:rsid w:val="00683B0F"/>
    <w:rsid w:val="00686471"/>
    <w:rsid w:val="00692C86"/>
    <w:rsid w:val="00693AD5"/>
    <w:rsid w:val="00694966"/>
    <w:rsid w:val="00695031"/>
    <w:rsid w:val="00697A42"/>
    <w:rsid w:val="006A7A80"/>
    <w:rsid w:val="006B1F22"/>
    <w:rsid w:val="006B3DF5"/>
    <w:rsid w:val="006C6A96"/>
    <w:rsid w:val="006D5793"/>
    <w:rsid w:val="006D72AA"/>
    <w:rsid w:val="006E1FEE"/>
    <w:rsid w:val="006E74F9"/>
    <w:rsid w:val="006F0645"/>
    <w:rsid w:val="006F0ED7"/>
    <w:rsid w:val="007002FC"/>
    <w:rsid w:val="00700336"/>
    <w:rsid w:val="0070219D"/>
    <w:rsid w:val="00705131"/>
    <w:rsid w:val="00707F15"/>
    <w:rsid w:val="0071275D"/>
    <w:rsid w:val="0071786A"/>
    <w:rsid w:val="00717D74"/>
    <w:rsid w:val="00722C99"/>
    <w:rsid w:val="007257D0"/>
    <w:rsid w:val="00730F3E"/>
    <w:rsid w:val="0073715C"/>
    <w:rsid w:val="00752554"/>
    <w:rsid w:val="0075758D"/>
    <w:rsid w:val="00765C24"/>
    <w:rsid w:val="00766191"/>
    <w:rsid w:val="0076717E"/>
    <w:rsid w:val="00770C04"/>
    <w:rsid w:val="00775A25"/>
    <w:rsid w:val="00781A5A"/>
    <w:rsid w:val="00781C6E"/>
    <w:rsid w:val="007839AC"/>
    <w:rsid w:val="00797C39"/>
    <w:rsid w:val="007A1014"/>
    <w:rsid w:val="007A2299"/>
    <w:rsid w:val="007A4B28"/>
    <w:rsid w:val="007A54AB"/>
    <w:rsid w:val="007A72FA"/>
    <w:rsid w:val="007C701D"/>
    <w:rsid w:val="007C7CEA"/>
    <w:rsid w:val="007D283D"/>
    <w:rsid w:val="007D3523"/>
    <w:rsid w:val="007D77F8"/>
    <w:rsid w:val="007E54D7"/>
    <w:rsid w:val="007E6E4E"/>
    <w:rsid w:val="007E7D8C"/>
    <w:rsid w:val="007F25F9"/>
    <w:rsid w:val="00821ECD"/>
    <w:rsid w:val="00822C1C"/>
    <w:rsid w:val="008267E3"/>
    <w:rsid w:val="00827961"/>
    <w:rsid w:val="008302AD"/>
    <w:rsid w:val="008344AF"/>
    <w:rsid w:val="00836B7F"/>
    <w:rsid w:val="00837804"/>
    <w:rsid w:val="00852080"/>
    <w:rsid w:val="00853006"/>
    <w:rsid w:val="00853B88"/>
    <w:rsid w:val="00854324"/>
    <w:rsid w:val="008629B7"/>
    <w:rsid w:val="00866A10"/>
    <w:rsid w:val="0087178C"/>
    <w:rsid w:val="00874ED0"/>
    <w:rsid w:val="008801E9"/>
    <w:rsid w:val="00880893"/>
    <w:rsid w:val="00880E5E"/>
    <w:rsid w:val="00883878"/>
    <w:rsid w:val="0088404D"/>
    <w:rsid w:val="008962F5"/>
    <w:rsid w:val="008B22A8"/>
    <w:rsid w:val="008C53EE"/>
    <w:rsid w:val="008C6597"/>
    <w:rsid w:val="008C73EB"/>
    <w:rsid w:val="008D64A2"/>
    <w:rsid w:val="008E6E21"/>
    <w:rsid w:val="008F0C7C"/>
    <w:rsid w:val="008F19EC"/>
    <w:rsid w:val="008F1A28"/>
    <w:rsid w:val="008F3C04"/>
    <w:rsid w:val="0090388C"/>
    <w:rsid w:val="00903ECF"/>
    <w:rsid w:val="009178FD"/>
    <w:rsid w:val="00923A6D"/>
    <w:rsid w:val="009277E5"/>
    <w:rsid w:val="00932BF8"/>
    <w:rsid w:val="00935F4E"/>
    <w:rsid w:val="00937124"/>
    <w:rsid w:val="00940CC9"/>
    <w:rsid w:val="00943FA1"/>
    <w:rsid w:val="00945120"/>
    <w:rsid w:val="00945673"/>
    <w:rsid w:val="00947232"/>
    <w:rsid w:val="00953AA5"/>
    <w:rsid w:val="00953F57"/>
    <w:rsid w:val="0095716B"/>
    <w:rsid w:val="009616AF"/>
    <w:rsid w:val="0097052A"/>
    <w:rsid w:val="009717BD"/>
    <w:rsid w:val="00980754"/>
    <w:rsid w:val="00980D0C"/>
    <w:rsid w:val="00983F4A"/>
    <w:rsid w:val="00987AA9"/>
    <w:rsid w:val="0099087A"/>
    <w:rsid w:val="00996975"/>
    <w:rsid w:val="00997123"/>
    <w:rsid w:val="009A064B"/>
    <w:rsid w:val="009B2D17"/>
    <w:rsid w:val="009B77D2"/>
    <w:rsid w:val="009D2652"/>
    <w:rsid w:val="009D44A2"/>
    <w:rsid w:val="009D4E3D"/>
    <w:rsid w:val="009E35B3"/>
    <w:rsid w:val="009E72B7"/>
    <w:rsid w:val="00A05E14"/>
    <w:rsid w:val="00A11F60"/>
    <w:rsid w:val="00A14F26"/>
    <w:rsid w:val="00A20845"/>
    <w:rsid w:val="00A2105D"/>
    <w:rsid w:val="00A43397"/>
    <w:rsid w:val="00A56836"/>
    <w:rsid w:val="00A60BD5"/>
    <w:rsid w:val="00A613C4"/>
    <w:rsid w:val="00A63C27"/>
    <w:rsid w:val="00A663EC"/>
    <w:rsid w:val="00A763C4"/>
    <w:rsid w:val="00A814F5"/>
    <w:rsid w:val="00A81DEB"/>
    <w:rsid w:val="00A90C68"/>
    <w:rsid w:val="00AA36F7"/>
    <w:rsid w:val="00AA4875"/>
    <w:rsid w:val="00AC4548"/>
    <w:rsid w:val="00AC50DA"/>
    <w:rsid w:val="00AC69D1"/>
    <w:rsid w:val="00AC7632"/>
    <w:rsid w:val="00AD2E24"/>
    <w:rsid w:val="00AD3BCC"/>
    <w:rsid w:val="00AD5E43"/>
    <w:rsid w:val="00AE487D"/>
    <w:rsid w:val="00AF7541"/>
    <w:rsid w:val="00B023AB"/>
    <w:rsid w:val="00B049D3"/>
    <w:rsid w:val="00B06951"/>
    <w:rsid w:val="00B06A33"/>
    <w:rsid w:val="00B13225"/>
    <w:rsid w:val="00B1405C"/>
    <w:rsid w:val="00B15C5E"/>
    <w:rsid w:val="00B16A38"/>
    <w:rsid w:val="00B23EBA"/>
    <w:rsid w:val="00B24EAA"/>
    <w:rsid w:val="00B254A5"/>
    <w:rsid w:val="00B30B30"/>
    <w:rsid w:val="00B32747"/>
    <w:rsid w:val="00B33A7A"/>
    <w:rsid w:val="00B35860"/>
    <w:rsid w:val="00B445DD"/>
    <w:rsid w:val="00B50E45"/>
    <w:rsid w:val="00B54B00"/>
    <w:rsid w:val="00B607B5"/>
    <w:rsid w:val="00B6481D"/>
    <w:rsid w:val="00B71AF9"/>
    <w:rsid w:val="00B73896"/>
    <w:rsid w:val="00B76684"/>
    <w:rsid w:val="00B81068"/>
    <w:rsid w:val="00B84383"/>
    <w:rsid w:val="00B87743"/>
    <w:rsid w:val="00B956C1"/>
    <w:rsid w:val="00B957CA"/>
    <w:rsid w:val="00B95ACB"/>
    <w:rsid w:val="00B964D9"/>
    <w:rsid w:val="00BA0451"/>
    <w:rsid w:val="00BA2A11"/>
    <w:rsid w:val="00BA43AD"/>
    <w:rsid w:val="00BB19B8"/>
    <w:rsid w:val="00BB5168"/>
    <w:rsid w:val="00BD143E"/>
    <w:rsid w:val="00BD3E69"/>
    <w:rsid w:val="00BE55F3"/>
    <w:rsid w:val="00BE6A9B"/>
    <w:rsid w:val="00BF045A"/>
    <w:rsid w:val="00BF199C"/>
    <w:rsid w:val="00C10F98"/>
    <w:rsid w:val="00C26A86"/>
    <w:rsid w:val="00C27068"/>
    <w:rsid w:val="00C2743C"/>
    <w:rsid w:val="00C335E0"/>
    <w:rsid w:val="00C4298F"/>
    <w:rsid w:val="00C469F8"/>
    <w:rsid w:val="00C46BC2"/>
    <w:rsid w:val="00C46D81"/>
    <w:rsid w:val="00C52A5D"/>
    <w:rsid w:val="00C53782"/>
    <w:rsid w:val="00C61546"/>
    <w:rsid w:val="00C622B6"/>
    <w:rsid w:val="00C64796"/>
    <w:rsid w:val="00C651E3"/>
    <w:rsid w:val="00C65DA0"/>
    <w:rsid w:val="00C82501"/>
    <w:rsid w:val="00C92155"/>
    <w:rsid w:val="00C92263"/>
    <w:rsid w:val="00C96119"/>
    <w:rsid w:val="00CA5119"/>
    <w:rsid w:val="00CB31EA"/>
    <w:rsid w:val="00CC404A"/>
    <w:rsid w:val="00CC62F0"/>
    <w:rsid w:val="00CD40ED"/>
    <w:rsid w:val="00CD5605"/>
    <w:rsid w:val="00CE42BB"/>
    <w:rsid w:val="00D015E7"/>
    <w:rsid w:val="00D07796"/>
    <w:rsid w:val="00D23702"/>
    <w:rsid w:val="00D27962"/>
    <w:rsid w:val="00D315D9"/>
    <w:rsid w:val="00D328B2"/>
    <w:rsid w:val="00D36503"/>
    <w:rsid w:val="00D36B83"/>
    <w:rsid w:val="00D37A72"/>
    <w:rsid w:val="00D477D6"/>
    <w:rsid w:val="00D51168"/>
    <w:rsid w:val="00D563AD"/>
    <w:rsid w:val="00D6072E"/>
    <w:rsid w:val="00D66CF3"/>
    <w:rsid w:val="00D75BDF"/>
    <w:rsid w:val="00D76BC4"/>
    <w:rsid w:val="00D776D3"/>
    <w:rsid w:val="00D831C3"/>
    <w:rsid w:val="00D83F49"/>
    <w:rsid w:val="00D90FEB"/>
    <w:rsid w:val="00D92571"/>
    <w:rsid w:val="00DA02BF"/>
    <w:rsid w:val="00DA25B6"/>
    <w:rsid w:val="00DB4FB4"/>
    <w:rsid w:val="00DB524C"/>
    <w:rsid w:val="00DC2DCE"/>
    <w:rsid w:val="00DC61A7"/>
    <w:rsid w:val="00DC7DB8"/>
    <w:rsid w:val="00DD13DC"/>
    <w:rsid w:val="00DE1E1C"/>
    <w:rsid w:val="00DE444E"/>
    <w:rsid w:val="00DF4B7D"/>
    <w:rsid w:val="00DF57BB"/>
    <w:rsid w:val="00DF6B45"/>
    <w:rsid w:val="00E03772"/>
    <w:rsid w:val="00E10DEE"/>
    <w:rsid w:val="00E138F4"/>
    <w:rsid w:val="00E206CE"/>
    <w:rsid w:val="00E211A3"/>
    <w:rsid w:val="00E27C0E"/>
    <w:rsid w:val="00E3433E"/>
    <w:rsid w:val="00E439E0"/>
    <w:rsid w:val="00E44957"/>
    <w:rsid w:val="00E577A5"/>
    <w:rsid w:val="00E579C7"/>
    <w:rsid w:val="00E64566"/>
    <w:rsid w:val="00E64934"/>
    <w:rsid w:val="00E70F97"/>
    <w:rsid w:val="00E81535"/>
    <w:rsid w:val="00E82A2E"/>
    <w:rsid w:val="00E839EE"/>
    <w:rsid w:val="00EA065C"/>
    <w:rsid w:val="00EA4263"/>
    <w:rsid w:val="00EA496B"/>
    <w:rsid w:val="00EA5725"/>
    <w:rsid w:val="00EA5A6D"/>
    <w:rsid w:val="00EA5F17"/>
    <w:rsid w:val="00EA7E7F"/>
    <w:rsid w:val="00EB08FD"/>
    <w:rsid w:val="00EB5FD1"/>
    <w:rsid w:val="00EC026D"/>
    <w:rsid w:val="00EC1244"/>
    <w:rsid w:val="00EC1AAD"/>
    <w:rsid w:val="00EC34F3"/>
    <w:rsid w:val="00EC356D"/>
    <w:rsid w:val="00EC477A"/>
    <w:rsid w:val="00EE1915"/>
    <w:rsid w:val="00EE2FB4"/>
    <w:rsid w:val="00EE42F7"/>
    <w:rsid w:val="00EF2439"/>
    <w:rsid w:val="00F026CC"/>
    <w:rsid w:val="00F05E5B"/>
    <w:rsid w:val="00F10477"/>
    <w:rsid w:val="00F20E53"/>
    <w:rsid w:val="00F3569C"/>
    <w:rsid w:val="00F3575F"/>
    <w:rsid w:val="00F409EE"/>
    <w:rsid w:val="00F414D4"/>
    <w:rsid w:val="00F470DD"/>
    <w:rsid w:val="00F503E1"/>
    <w:rsid w:val="00F53574"/>
    <w:rsid w:val="00F536B9"/>
    <w:rsid w:val="00F55391"/>
    <w:rsid w:val="00F60173"/>
    <w:rsid w:val="00F607D0"/>
    <w:rsid w:val="00F66B39"/>
    <w:rsid w:val="00F72C16"/>
    <w:rsid w:val="00F86A1E"/>
    <w:rsid w:val="00F86BE9"/>
    <w:rsid w:val="00F95443"/>
    <w:rsid w:val="00F96888"/>
    <w:rsid w:val="00FA7490"/>
    <w:rsid w:val="00FA7A64"/>
    <w:rsid w:val="00FB1CCF"/>
    <w:rsid w:val="00FB7909"/>
    <w:rsid w:val="00FC4046"/>
    <w:rsid w:val="00FC5E0C"/>
    <w:rsid w:val="00FD12C7"/>
    <w:rsid w:val="00FD354A"/>
    <w:rsid w:val="00FD6CE5"/>
    <w:rsid w:val="00FD7139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E629B6-C7C8-4509-8A2E-550B352F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CEA"/>
    <w:rPr>
      <w:rFonts w:ascii="Calibri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396AEA"/>
    <w:pPr>
      <w:keepNext/>
      <w:keepLines/>
      <w:spacing w:before="240" w:after="0"/>
      <w:ind w:firstLine="72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396AEA"/>
    <w:pPr>
      <w:spacing w:before="120" w:after="0" w:line="240" w:lineRule="auto"/>
      <w:ind w:firstLine="709"/>
      <w:jc w:val="both"/>
      <w:outlineLvl w:val="2"/>
    </w:pPr>
    <w:rPr>
      <w:rFonts w:ascii="Times New Roman" w:hAnsi="Times New Roman"/>
      <w:b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96AEA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396AEA"/>
    <w:rPr>
      <w:rFonts w:ascii="Times New Roman" w:hAnsi="Times New Roman" w:cs="Times New Roman"/>
      <w:b/>
      <w:sz w:val="28"/>
      <w:szCs w:val="28"/>
      <w:lang w:val="uk-UA" w:eastAsia="uk-UA"/>
    </w:rPr>
  </w:style>
  <w:style w:type="paragraph" w:styleId="a3">
    <w:name w:val="header"/>
    <w:basedOn w:val="a"/>
    <w:link w:val="a4"/>
    <w:uiPriority w:val="99"/>
    <w:rsid w:val="007C7CEA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7C7CEA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7C7CEA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15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B15C5E"/>
    <w:rPr>
      <w:rFonts w:ascii="Segoe UI" w:hAnsi="Segoe UI" w:cs="Segoe UI"/>
      <w:sz w:val="18"/>
      <w:szCs w:val="18"/>
      <w:lang w:val="uk-UA" w:eastAsia="x-none"/>
    </w:rPr>
  </w:style>
  <w:style w:type="paragraph" w:styleId="a8">
    <w:name w:val="List Paragraph"/>
    <w:basedOn w:val="a"/>
    <w:uiPriority w:val="34"/>
    <w:qFormat/>
    <w:rsid w:val="00F409EE"/>
    <w:pPr>
      <w:ind w:left="720"/>
      <w:contextualSpacing/>
    </w:pPr>
  </w:style>
  <w:style w:type="character" w:customStyle="1" w:styleId="texts">
    <w:name w:val="texts"/>
    <w:basedOn w:val="a0"/>
    <w:rsid w:val="00F409EE"/>
    <w:rPr>
      <w:rFonts w:cs="Times New Roman"/>
    </w:rPr>
  </w:style>
  <w:style w:type="character" w:customStyle="1" w:styleId="logotxt2">
    <w:name w:val="logo_txt_2"/>
    <w:basedOn w:val="a0"/>
    <w:rsid w:val="00F409EE"/>
    <w:rPr>
      <w:rFonts w:cs="Times New Roman"/>
    </w:rPr>
  </w:style>
  <w:style w:type="character" w:customStyle="1" w:styleId="rvts0">
    <w:name w:val="rvts0"/>
    <w:basedOn w:val="a0"/>
    <w:rsid w:val="00880893"/>
    <w:rPr>
      <w:rFonts w:cs="Times New Roman"/>
    </w:rPr>
  </w:style>
  <w:style w:type="character" w:styleId="a9">
    <w:name w:val="Hyperlink"/>
    <w:basedOn w:val="a0"/>
    <w:uiPriority w:val="99"/>
    <w:rsid w:val="007E6E4E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E70F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6003C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6003CA"/>
    <w:rPr>
      <w:rFonts w:ascii="Calibri" w:hAnsi="Calibri" w:cs="Times New Roman"/>
      <w:lang w:val="uk-UA" w:eastAsia="x-none"/>
    </w:rPr>
  </w:style>
  <w:style w:type="paragraph" w:customStyle="1" w:styleId="Default">
    <w:name w:val="Default"/>
    <w:rsid w:val="00B327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character" w:customStyle="1" w:styleId="rvts13">
    <w:name w:val="rvts13"/>
    <w:basedOn w:val="a0"/>
    <w:rsid w:val="007A72FA"/>
    <w:rPr>
      <w:rFonts w:cs="Times New Roman"/>
    </w:rPr>
  </w:style>
  <w:style w:type="table" w:styleId="ac">
    <w:name w:val="Table Grid"/>
    <w:basedOn w:val="a1"/>
    <w:uiPriority w:val="39"/>
    <w:rsid w:val="00F414D4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">
    <w:name w:val="Стандартный HTML Знак"/>
    <w:aliases w:val="Знак Знак Знак,Знак Знак1 Знак,Знак2 Знак"/>
    <w:basedOn w:val="a0"/>
    <w:link w:val="HTML1"/>
    <w:uiPriority w:val="99"/>
    <w:locked/>
    <w:rsid w:val="00031CF9"/>
    <w:rPr>
      <w:rFonts w:ascii="Courier New" w:eastAsia="Times New Roman" w:cs="Times New Roman"/>
      <w:color w:val="000000"/>
      <w:sz w:val="21"/>
      <w:szCs w:val="21"/>
      <w:lang w:val="x-none" w:eastAsia="ru-RU"/>
    </w:rPr>
  </w:style>
  <w:style w:type="paragraph" w:customStyle="1" w:styleId="HTML1">
    <w:name w:val="Стандартний HTML1"/>
    <w:aliases w:val="Знак Знак,Знак Знак1"/>
    <w:basedOn w:val="a"/>
    <w:link w:val="HTML"/>
    <w:uiPriority w:val="99"/>
    <w:rsid w:val="00031CF9"/>
    <w:pPr>
      <w:spacing w:after="0" w:line="240" w:lineRule="auto"/>
    </w:pPr>
    <w:rPr>
      <w:rFonts w:ascii="Courier New" w:hAnsiTheme="minorHAnsi" w:cs="Calibri"/>
      <w:color w:val="000000"/>
      <w:sz w:val="21"/>
      <w:szCs w:val="21"/>
      <w:lang w:val="ru-RU" w:eastAsia="ru-RU"/>
    </w:rPr>
  </w:style>
  <w:style w:type="paragraph" w:styleId="ad">
    <w:name w:val="Body Text"/>
    <w:basedOn w:val="a"/>
    <w:link w:val="ae"/>
    <w:uiPriority w:val="1"/>
    <w:qFormat/>
    <w:rsid w:val="00592F95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/>
      <w:sz w:val="28"/>
      <w:szCs w:val="28"/>
    </w:rPr>
  </w:style>
  <w:style w:type="character" w:customStyle="1" w:styleId="ae">
    <w:name w:val="Основний текст Знак"/>
    <w:basedOn w:val="a0"/>
    <w:link w:val="ad"/>
    <w:uiPriority w:val="1"/>
    <w:locked/>
    <w:rsid w:val="00592F95"/>
    <w:rPr>
      <w:rFonts w:ascii="Times New Roman" w:eastAsiaTheme="minorEastAsia" w:hAnsi="Times New Roman"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98AAA-1F9D-435D-96C1-B3951134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3744</Words>
  <Characters>2135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MAPF RST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Павлюк Павло Петрович</cp:lastModifiedBy>
  <cp:revision>2</cp:revision>
  <cp:lastPrinted>2020-03-31T08:34:00Z</cp:lastPrinted>
  <dcterms:created xsi:type="dcterms:W3CDTF">2021-08-05T12:49:00Z</dcterms:created>
  <dcterms:modified xsi:type="dcterms:W3CDTF">2021-08-05T12:49:00Z</dcterms:modified>
</cp:coreProperties>
</file>