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0D4E96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6.7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ED3912">
        <w:rPr>
          <w:bCs/>
          <w:i/>
          <w:szCs w:val="28"/>
        </w:rPr>
        <w:t>5</w:t>
      </w:r>
      <w:r w:rsidR="0087187B">
        <w:rPr>
          <w:bCs/>
          <w:i/>
          <w:szCs w:val="28"/>
        </w:rPr>
        <w:t>840</w:t>
      </w:r>
    </w:p>
    <w:p w:rsidR="000B1256" w:rsidRPr="00BF3ADA" w:rsidRDefault="000B1256" w:rsidP="00214A2B">
      <w:pPr>
        <w:spacing w:before="120"/>
        <w:ind w:firstLine="851"/>
        <w:jc w:val="both"/>
        <w:rPr>
          <w:szCs w:val="28"/>
        </w:rPr>
      </w:pPr>
      <w:r w:rsidRPr="00BF3ADA">
        <w:rPr>
          <w:szCs w:val="28"/>
        </w:rPr>
        <w:t>Комітет Верховної Ради України з питань бюджету на своєму засіданні</w:t>
      </w:r>
      <w:r w:rsidR="005A1383" w:rsidRPr="00BF3ADA">
        <w:rPr>
          <w:szCs w:val="28"/>
        </w:rPr>
        <w:t xml:space="preserve"> </w:t>
      </w:r>
      <w:r w:rsidR="00486C4E">
        <w:rPr>
          <w:szCs w:val="28"/>
        </w:rPr>
        <w:t xml:space="preserve">            </w:t>
      </w:r>
      <w:r w:rsidR="0087187B">
        <w:rPr>
          <w:szCs w:val="28"/>
        </w:rPr>
        <w:t>3 листопада</w:t>
      </w:r>
      <w:r w:rsidR="005F7D8B" w:rsidRPr="00BF3ADA">
        <w:rPr>
          <w:szCs w:val="28"/>
        </w:rPr>
        <w:t xml:space="preserve"> 202</w:t>
      </w:r>
      <w:r w:rsidR="002B51AC" w:rsidRPr="00BF3ADA">
        <w:rPr>
          <w:szCs w:val="28"/>
        </w:rPr>
        <w:t>1</w:t>
      </w:r>
      <w:r w:rsidR="005F7D8B" w:rsidRPr="00BF3ADA">
        <w:rPr>
          <w:szCs w:val="28"/>
        </w:rPr>
        <w:t xml:space="preserve"> року (</w:t>
      </w:r>
      <w:r w:rsidRPr="00BF3ADA">
        <w:rPr>
          <w:szCs w:val="28"/>
        </w:rPr>
        <w:t>протокол №</w:t>
      </w:r>
      <w:r w:rsidR="000D4E96" w:rsidRPr="000D4E96">
        <w:rPr>
          <w:szCs w:val="28"/>
        </w:rPr>
        <w:t>1</w:t>
      </w:r>
      <w:r w:rsidR="000D4E96">
        <w:rPr>
          <w:szCs w:val="28"/>
          <w:lang w:val="en-US"/>
        </w:rPr>
        <w:t>05</w:t>
      </w:r>
      <w:bookmarkStart w:id="0" w:name="_GoBack"/>
      <w:bookmarkEnd w:id="0"/>
      <w:r w:rsidRPr="00BF3ADA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</w:t>
      </w:r>
      <w:r w:rsidR="00ED3912" w:rsidRPr="00BF3ADA">
        <w:rPr>
          <w:szCs w:val="28"/>
        </w:rPr>
        <w:t xml:space="preserve">Закону </w:t>
      </w:r>
      <w:r w:rsidR="0087187B" w:rsidRPr="00B41555">
        <w:t xml:space="preserve">про </w:t>
      </w:r>
      <w:r w:rsidR="0087187B" w:rsidRPr="00E60F80">
        <w:rPr>
          <w:spacing w:val="-4"/>
        </w:rPr>
        <w:t xml:space="preserve">внесення змін до Кодексу України про адміністративні правопорушення </w:t>
      </w:r>
      <w:r w:rsidR="0087187B" w:rsidRPr="0087187B">
        <w:rPr>
          <w:spacing w:val="-4"/>
        </w:rPr>
        <w:t>щодо посилення відповідальності у сфері поводження з генетично модифікованими організмами</w:t>
      </w:r>
      <w:r w:rsidR="0087187B" w:rsidRPr="00B41555">
        <w:t xml:space="preserve"> (реєстр. №</w:t>
      </w:r>
      <w:r w:rsidR="0087187B">
        <w:t>5840</w:t>
      </w:r>
      <w:r w:rsidR="0087187B" w:rsidRPr="00B41555">
        <w:t xml:space="preserve"> від  </w:t>
      </w:r>
      <w:r w:rsidR="0087187B">
        <w:t>05</w:t>
      </w:r>
      <w:r w:rsidR="0087187B" w:rsidRPr="00B41555">
        <w:t>.</w:t>
      </w:r>
      <w:r w:rsidR="0087187B">
        <w:t>08</w:t>
      </w:r>
      <w:r w:rsidR="0087187B" w:rsidRPr="00B41555">
        <w:t>.202</w:t>
      </w:r>
      <w:r w:rsidR="0087187B">
        <w:t>1</w:t>
      </w:r>
      <w:r w:rsidR="0087187B" w:rsidRPr="00B41555">
        <w:t xml:space="preserve">), </w:t>
      </w:r>
      <w:r w:rsidR="0087187B" w:rsidRPr="00B87B23">
        <w:t xml:space="preserve">поданий </w:t>
      </w:r>
      <w:r w:rsidR="0087187B">
        <w:t xml:space="preserve">Кабінетом Міністрів </w:t>
      </w:r>
      <w:r w:rsidR="0087187B" w:rsidRPr="00B87B23">
        <w:t>України</w:t>
      </w:r>
      <w:r w:rsidR="00863C84" w:rsidRPr="00BF3ADA">
        <w:rPr>
          <w:szCs w:val="28"/>
        </w:rPr>
        <w:t>,</w:t>
      </w:r>
      <w:r w:rsidR="009530C2" w:rsidRPr="00BF3ADA">
        <w:rPr>
          <w:szCs w:val="28"/>
        </w:rPr>
        <w:t xml:space="preserve"> </w:t>
      </w:r>
      <w:r w:rsidRPr="00BF3ADA">
        <w:rPr>
          <w:szCs w:val="28"/>
        </w:rPr>
        <w:t>і повідомляє наступне.</w:t>
      </w:r>
    </w:p>
    <w:p w:rsidR="0087187B" w:rsidRPr="0067722E" w:rsidRDefault="0087187B" w:rsidP="0087187B">
      <w:pPr>
        <w:pStyle w:val="ab"/>
        <w:ind w:left="0" w:firstLine="851"/>
        <w:jc w:val="both"/>
      </w:pPr>
      <w:r>
        <w:t>Законопроектом пропонується</w:t>
      </w:r>
      <w:r w:rsidRPr="0067722E">
        <w:t>:</w:t>
      </w:r>
    </w:p>
    <w:p w:rsidR="0087187B" w:rsidRPr="0024747A" w:rsidRDefault="0087187B" w:rsidP="0087187B">
      <w:pPr>
        <w:pStyle w:val="ab"/>
        <w:autoSpaceDE w:val="0"/>
        <w:autoSpaceDN w:val="0"/>
        <w:adjustRightInd w:val="0"/>
        <w:ind w:left="0" w:firstLine="851"/>
        <w:jc w:val="both"/>
        <w:rPr>
          <w:lang w:eastAsia="uk-UA"/>
        </w:rPr>
      </w:pPr>
      <w:r w:rsidRPr="00F625BB">
        <w:rPr>
          <w:rFonts w:cs="Calibri"/>
        </w:rPr>
        <w:t xml:space="preserve">посилити </w:t>
      </w:r>
      <w:r>
        <w:rPr>
          <w:rFonts w:cs="Calibri"/>
        </w:rPr>
        <w:t xml:space="preserve">адміністративну </w:t>
      </w:r>
      <w:r w:rsidRPr="00F625BB">
        <w:rPr>
          <w:rFonts w:cs="Calibri"/>
        </w:rPr>
        <w:t>відповідальн</w:t>
      </w:r>
      <w:r>
        <w:rPr>
          <w:rFonts w:cs="Calibri"/>
        </w:rPr>
        <w:t>і</w:t>
      </w:r>
      <w:r w:rsidRPr="00F625BB">
        <w:rPr>
          <w:rFonts w:cs="Calibri"/>
        </w:rPr>
        <w:t>ст</w:t>
      </w:r>
      <w:r>
        <w:rPr>
          <w:rFonts w:cs="Calibri"/>
        </w:rPr>
        <w:t>ь</w:t>
      </w:r>
      <w:r w:rsidRPr="00F625BB">
        <w:rPr>
          <w:rFonts w:cs="Calibri"/>
        </w:rPr>
        <w:t xml:space="preserve"> за </w:t>
      </w:r>
      <w:r w:rsidRPr="0087187B">
        <w:rPr>
          <w:bCs/>
          <w:color w:val="000000"/>
          <w:spacing w:val="-6"/>
          <w:lang w:eastAsia="uk-UA"/>
        </w:rPr>
        <w:t xml:space="preserve">невиконання правил і норм у процесі створення, виробництва, зберігання, транспортування, використання, знешкодження, ліквідації, захоронення мікроорганізмів, біологічно активних речовин та інших продуктів біотехнологій та встановити таку відповідальність за </w:t>
      </w:r>
      <w:r w:rsidRPr="00E60F80">
        <w:rPr>
          <w:spacing w:val="-6"/>
        </w:rPr>
        <w:t xml:space="preserve">порушення правил поводження з </w:t>
      </w:r>
      <w:r w:rsidRPr="0087187B">
        <w:rPr>
          <w:bCs/>
          <w:color w:val="000000"/>
          <w:spacing w:val="-6"/>
          <w:lang w:eastAsia="uk-UA"/>
        </w:rPr>
        <w:t>генетично модифікованими організмами</w:t>
      </w:r>
      <w:r w:rsidRPr="00E60F80">
        <w:rPr>
          <w:spacing w:val="-6"/>
        </w:rPr>
        <w:t xml:space="preserve"> при здійсненні генетично-інженерної діяльності в замкненій системі</w:t>
      </w:r>
      <w:r>
        <w:rPr>
          <w:spacing w:val="-6"/>
        </w:rPr>
        <w:t xml:space="preserve"> у вигляді </w:t>
      </w:r>
      <w:r w:rsidRPr="00E60F80">
        <w:rPr>
          <w:spacing w:val="-6"/>
        </w:rPr>
        <w:t>штраф</w:t>
      </w:r>
      <w:r>
        <w:rPr>
          <w:spacing w:val="-6"/>
        </w:rPr>
        <w:t>у</w:t>
      </w:r>
      <w:r w:rsidRPr="00E60F80">
        <w:rPr>
          <w:spacing w:val="-6"/>
        </w:rPr>
        <w:t xml:space="preserve"> </w:t>
      </w:r>
      <w:r w:rsidRPr="0087187B">
        <w:rPr>
          <w:bCs/>
          <w:color w:val="000000"/>
          <w:spacing w:val="-6"/>
          <w:lang w:eastAsia="uk-UA"/>
        </w:rPr>
        <w:t xml:space="preserve">на громадян від двохсот до трьохсот неоподатковуваних мінімумів доходів громадян і на посадових осіб від семисот до однієї тисячі неоподатковуваних мінімумів доходів громадян </w:t>
      </w:r>
      <w:r w:rsidRPr="00F625BB">
        <w:rPr>
          <w:rStyle w:val="rvts9"/>
          <w:i/>
          <w:lang w:eastAsia="zh-CN"/>
        </w:rPr>
        <w:t>/чинна норма</w:t>
      </w:r>
      <w:r w:rsidRPr="0087187B">
        <w:rPr>
          <w:bCs/>
          <w:color w:val="000000"/>
          <w:spacing w:val="-6"/>
          <w:lang w:eastAsia="uk-UA"/>
        </w:rPr>
        <w:t xml:space="preserve"> - </w:t>
      </w:r>
      <w:r w:rsidRPr="0087187B">
        <w:rPr>
          <w:bCs/>
          <w:i/>
          <w:color w:val="000000"/>
          <w:spacing w:val="-6"/>
          <w:lang w:eastAsia="uk-UA"/>
        </w:rPr>
        <w:t>штраф на громадян від п’яти до восьми неоподатковуваних мінімумів доходів громадян і на посадових осіб від семи до десяти неоподатковуваних мінімумів доходів громадян</w:t>
      </w:r>
      <w:r w:rsidRPr="00F625BB">
        <w:rPr>
          <w:rStyle w:val="rvts9"/>
          <w:i/>
          <w:lang w:eastAsia="zh-CN"/>
        </w:rPr>
        <w:t>/</w:t>
      </w:r>
      <w:r w:rsidR="0024747A" w:rsidRPr="0024747A">
        <w:rPr>
          <w:rFonts w:cs="Calibri"/>
        </w:rPr>
        <w:t>;</w:t>
      </w:r>
    </w:p>
    <w:p w:rsidR="0087187B" w:rsidRPr="009D2EF8" w:rsidRDefault="0087187B" w:rsidP="0087187B">
      <w:pPr>
        <w:autoSpaceDE w:val="0"/>
        <w:autoSpaceDN w:val="0"/>
        <w:adjustRightInd w:val="0"/>
        <w:ind w:firstLine="851"/>
        <w:jc w:val="both"/>
        <w:rPr>
          <w:rFonts w:cs="Calibri"/>
        </w:rPr>
      </w:pPr>
      <w:r w:rsidRPr="00F625BB">
        <w:rPr>
          <w:rFonts w:cs="Calibri"/>
        </w:rPr>
        <w:t>в</w:t>
      </w:r>
      <w:r w:rsidRPr="009D2EF8">
        <w:rPr>
          <w:rFonts w:cs="Calibri"/>
        </w:rPr>
        <w:t>становити адміністративну відповідальність за:</w:t>
      </w:r>
    </w:p>
    <w:p w:rsidR="0087187B" w:rsidRPr="009D2EF8" w:rsidRDefault="0087187B" w:rsidP="0087187B">
      <w:pPr>
        <w:autoSpaceDE w:val="0"/>
        <w:autoSpaceDN w:val="0"/>
        <w:adjustRightInd w:val="0"/>
        <w:ind w:firstLine="851"/>
        <w:jc w:val="both"/>
        <w:rPr>
          <w:i/>
        </w:rPr>
      </w:pPr>
      <w:r w:rsidRPr="009D2EF8">
        <w:rPr>
          <w:rFonts w:cs="Calibri"/>
        </w:rPr>
        <w:t>п</w:t>
      </w:r>
      <w:r w:rsidRPr="0087187B">
        <w:rPr>
          <w:bCs/>
          <w:color w:val="000000"/>
          <w:lang w:eastAsia="uk-UA"/>
        </w:rPr>
        <w:t>орушення порядку, правил та вимог до поводження з генетично модифікованими організмами</w:t>
      </w:r>
      <w:r w:rsidRPr="009D2EF8">
        <w:t xml:space="preserve"> </w:t>
      </w:r>
      <w:r w:rsidRPr="0087187B">
        <w:rPr>
          <w:bCs/>
          <w:color w:val="000000"/>
          <w:lang w:eastAsia="uk-UA"/>
        </w:rPr>
        <w:t xml:space="preserve"> при проведенні досліджень та випробувань у відкритій системі</w:t>
      </w:r>
      <w:r w:rsidRPr="009D2EF8">
        <w:rPr>
          <w:rFonts w:cs="Calibri"/>
        </w:rPr>
        <w:t xml:space="preserve"> у</w:t>
      </w:r>
      <w:r w:rsidRPr="009D2EF8">
        <w:rPr>
          <w:lang w:eastAsia="uk-UA"/>
        </w:rPr>
        <w:t xml:space="preserve"> вигляді </w:t>
      </w:r>
      <w:r w:rsidRPr="009D2EF8">
        <w:rPr>
          <w:rStyle w:val="rvts9"/>
          <w:bCs/>
          <w:color w:val="000000"/>
        </w:rPr>
        <w:t xml:space="preserve">штрафу </w:t>
      </w:r>
      <w:r w:rsidRPr="009D2EF8">
        <w:t>на громадян від двохсот до трьохсот неоподатковуваних мінімумів доходів громадян і на посадових осіб від семисот до однієї тисячі неоподатковуваних мінімумів доходів громадян</w:t>
      </w:r>
      <w:r w:rsidRPr="009D2EF8">
        <w:rPr>
          <w:rStyle w:val="a8"/>
          <w:bCs/>
          <w:color w:val="000000"/>
        </w:rPr>
        <w:t xml:space="preserve"> </w:t>
      </w:r>
      <w:r w:rsidRPr="009D2EF8">
        <w:rPr>
          <w:i/>
        </w:rPr>
        <w:t>/виходячи з встановленого на даний час розміру неоподатковуваного мінімуму доходів громадян 17 грн,. розмір штрафу становитиме від 3 400 до 17 000 гривень/;</w:t>
      </w:r>
    </w:p>
    <w:p w:rsidR="0087187B" w:rsidRPr="009D2EF8" w:rsidRDefault="0087187B" w:rsidP="0087187B">
      <w:pPr>
        <w:autoSpaceDE w:val="0"/>
        <w:autoSpaceDN w:val="0"/>
        <w:adjustRightInd w:val="0"/>
        <w:ind w:firstLine="851"/>
        <w:jc w:val="both"/>
        <w:rPr>
          <w:i/>
        </w:rPr>
      </w:pPr>
      <w:r w:rsidRPr="0087187B">
        <w:rPr>
          <w:bCs/>
          <w:color w:val="000000"/>
          <w:lang w:eastAsia="uk-UA"/>
        </w:rPr>
        <w:t>р</w:t>
      </w:r>
      <w:r w:rsidRPr="0087187B">
        <w:rPr>
          <w:bCs/>
          <w:color w:val="000000"/>
          <w:szCs w:val="28"/>
          <w:lang w:eastAsia="uk-UA"/>
        </w:rPr>
        <w:t>озміщення на ринку генетично модифікованої продукції з порушенням вимог законодавства</w:t>
      </w:r>
      <w:r w:rsidRPr="009D2EF8">
        <w:rPr>
          <w:rFonts w:cs="Calibri"/>
        </w:rPr>
        <w:t xml:space="preserve"> у</w:t>
      </w:r>
      <w:r w:rsidRPr="009D2EF8">
        <w:rPr>
          <w:lang w:eastAsia="uk-UA"/>
        </w:rPr>
        <w:t xml:space="preserve"> вигляді </w:t>
      </w:r>
      <w:r w:rsidRPr="009D2EF8">
        <w:rPr>
          <w:szCs w:val="28"/>
        </w:rPr>
        <w:t>штрафу на громадян від двохсот до трьохсот неоподатковуваних мінімумів доходів громадян і на посадових осіб – від двохсот до чотирьохсот неоподатковуваних мінімумів доходів громадян</w:t>
      </w:r>
      <w:r w:rsidRPr="009D2EF8">
        <w:t xml:space="preserve"> </w:t>
      </w:r>
      <w:r w:rsidRPr="009D2EF8">
        <w:rPr>
          <w:i/>
        </w:rPr>
        <w:t>/виходячи з встановленого на даний час розміру неоподатковуваного мінімуму доходів громадян 17 грн,. розмір штрафу становитиме від 3 400 до 6 800 гривень/.</w:t>
      </w:r>
    </w:p>
    <w:p w:rsidR="0087187B" w:rsidRPr="0024747A" w:rsidRDefault="0087187B" w:rsidP="0087187B">
      <w:pPr>
        <w:autoSpaceDE w:val="0"/>
        <w:autoSpaceDN w:val="0"/>
        <w:adjustRightInd w:val="0"/>
        <w:ind w:firstLine="851"/>
        <w:jc w:val="both"/>
      </w:pPr>
      <w:r w:rsidRPr="0024747A">
        <w:lastRenderedPageBreak/>
        <w:t>Поряд з тим, змінами до статей 238-5 і 242-1 цього Кодексу встановл</w:t>
      </w:r>
      <w:r w:rsidR="0024747A" w:rsidRPr="0024747A">
        <w:t>юються</w:t>
      </w:r>
      <w:r w:rsidRPr="0024747A">
        <w:t xml:space="preserve"> повноваження</w:t>
      </w:r>
      <w:r w:rsidRPr="0024747A">
        <w:rPr>
          <w:i/>
        </w:rPr>
        <w:t xml:space="preserve"> </w:t>
      </w:r>
      <w:r w:rsidRPr="0024747A">
        <w:rPr>
          <w:bCs/>
          <w:color w:val="000000"/>
          <w:spacing w:val="-12"/>
          <w:szCs w:val="28"/>
          <w:lang w:eastAsia="uk-UA"/>
        </w:rPr>
        <w:t>центрального органу виконавчої влади, що реалізує державну політику у сфері державного нагляду (контролю) за розміщенням на ринку ГМО та ГМ-продукції</w:t>
      </w:r>
      <w:r w:rsidR="0024747A">
        <w:rPr>
          <w:bCs/>
          <w:color w:val="000000"/>
          <w:spacing w:val="-12"/>
          <w:szCs w:val="28"/>
          <w:lang w:eastAsia="uk-UA"/>
        </w:rPr>
        <w:t>,</w:t>
      </w:r>
      <w:r w:rsidRPr="0024747A">
        <w:rPr>
          <w:bCs/>
          <w:color w:val="000000"/>
          <w:spacing w:val="-12"/>
          <w:lang w:eastAsia="uk-UA"/>
        </w:rPr>
        <w:t xml:space="preserve"> </w:t>
      </w:r>
      <w:r w:rsidR="0024747A">
        <w:rPr>
          <w:bCs/>
          <w:color w:val="000000"/>
          <w:spacing w:val="-12"/>
          <w:lang w:eastAsia="uk-UA"/>
        </w:rPr>
        <w:t xml:space="preserve">та </w:t>
      </w:r>
      <w:r w:rsidRPr="0024747A">
        <w:rPr>
          <w:bCs/>
          <w:color w:val="000000"/>
          <w:spacing w:val="-12"/>
          <w:lang w:eastAsia="uk-UA"/>
        </w:rPr>
        <w:t>центральн</w:t>
      </w:r>
      <w:r w:rsidR="0024747A">
        <w:rPr>
          <w:bCs/>
          <w:color w:val="000000"/>
          <w:spacing w:val="-12"/>
          <w:lang w:eastAsia="uk-UA"/>
        </w:rPr>
        <w:t>ого</w:t>
      </w:r>
      <w:r w:rsidRPr="0024747A">
        <w:rPr>
          <w:bCs/>
          <w:color w:val="000000"/>
          <w:spacing w:val="-12"/>
          <w:szCs w:val="28"/>
          <w:lang w:eastAsia="uk-UA"/>
        </w:rPr>
        <w:t xml:space="preserve"> орган</w:t>
      </w:r>
      <w:r w:rsidR="0024747A">
        <w:rPr>
          <w:bCs/>
          <w:color w:val="000000"/>
          <w:spacing w:val="-12"/>
          <w:szCs w:val="28"/>
          <w:lang w:eastAsia="uk-UA"/>
        </w:rPr>
        <w:t>у</w:t>
      </w:r>
      <w:r w:rsidRPr="0024747A">
        <w:rPr>
          <w:bCs/>
          <w:color w:val="000000"/>
          <w:spacing w:val="-12"/>
          <w:szCs w:val="28"/>
          <w:lang w:eastAsia="uk-UA"/>
        </w:rPr>
        <w:t xml:space="preserve">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</w:t>
      </w:r>
      <w:r w:rsidR="0024747A">
        <w:rPr>
          <w:bCs/>
          <w:color w:val="000000"/>
          <w:spacing w:val="-12"/>
          <w:szCs w:val="28"/>
          <w:lang w:eastAsia="uk-UA"/>
        </w:rPr>
        <w:t>, розглядати справи про такі правопорушення</w:t>
      </w:r>
      <w:r w:rsidRPr="0024747A">
        <w:rPr>
          <w:bCs/>
          <w:color w:val="000000"/>
          <w:spacing w:val="-12"/>
          <w:lang w:eastAsia="uk-UA"/>
        </w:rPr>
        <w:t xml:space="preserve">. </w:t>
      </w:r>
    </w:p>
    <w:p w:rsidR="0087187B" w:rsidRPr="0024747A" w:rsidRDefault="0087187B" w:rsidP="0087187B">
      <w:pPr>
        <w:autoSpaceDE w:val="0"/>
        <w:autoSpaceDN w:val="0"/>
        <w:adjustRightInd w:val="0"/>
        <w:ind w:firstLine="851"/>
        <w:jc w:val="both"/>
      </w:pPr>
      <w:r w:rsidRPr="0024747A">
        <w:rPr>
          <w:bCs/>
        </w:rPr>
        <w:t xml:space="preserve"> За умови виявлення відповідних правопорушень реалізація положень законопроекту може мати вплив на дохідну частину (збільшення надходжень) державного бюджету від сплати штрафних санкцій. Про таке</w:t>
      </w:r>
      <w:r w:rsidRPr="0024747A">
        <w:t xml:space="preserve"> також зазначається в експертному висновку Міністерства фінансів України до даного законопроекту.</w:t>
      </w:r>
    </w:p>
    <w:p w:rsidR="0087187B" w:rsidRPr="0024747A" w:rsidRDefault="0087187B" w:rsidP="0087187B">
      <w:pPr>
        <w:ind w:firstLine="851"/>
        <w:jc w:val="both"/>
      </w:pPr>
      <w:r w:rsidRPr="0024747A">
        <w:t xml:space="preserve">Тому,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фінансово-економічне обґрунтування (включаючи відповідні розрахунки). </w:t>
      </w:r>
    </w:p>
    <w:p w:rsidR="00AF75F0" w:rsidRPr="002F1ECA" w:rsidRDefault="0033542B" w:rsidP="00204FA0">
      <w:pPr>
        <w:ind w:firstLine="851"/>
        <w:jc w:val="both"/>
        <w:rPr>
          <w:szCs w:val="28"/>
        </w:rPr>
      </w:pPr>
      <w:r w:rsidRPr="0024747A">
        <w:rPr>
          <w:szCs w:val="28"/>
        </w:rPr>
        <w:t xml:space="preserve">За </w:t>
      </w:r>
      <w:r w:rsidR="00206D74" w:rsidRPr="0024747A">
        <w:rPr>
          <w:szCs w:val="28"/>
        </w:rPr>
        <w:t>підсумками</w:t>
      </w:r>
      <w:r w:rsidRPr="0024747A">
        <w:rPr>
          <w:szCs w:val="28"/>
        </w:rPr>
        <w:t xml:space="preserve"> розгляду Комітет ухвалив рішення, що проект Закону </w:t>
      </w:r>
      <w:r w:rsidR="0087187B" w:rsidRPr="0024747A">
        <w:t xml:space="preserve">про </w:t>
      </w:r>
      <w:r w:rsidR="0087187B" w:rsidRPr="0024747A">
        <w:rPr>
          <w:spacing w:val="-4"/>
        </w:rPr>
        <w:t>внесення змін до Кодексу України про адміністративні правопорушення щодо посилення відповідальності у сфері поводження з генетично модифікованими організмами</w:t>
      </w:r>
      <w:r w:rsidR="0087187B" w:rsidRPr="0024747A">
        <w:t xml:space="preserve"> (реєстр. №5840 від  05.08.2021), поданий Кабінетом Міністрів України, має опосередкований вплив</w:t>
      </w:r>
      <w:r w:rsidR="0087187B" w:rsidRPr="0024747A">
        <w:rPr>
          <w:b/>
        </w:rPr>
        <w:t xml:space="preserve"> </w:t>
      </w:r>
      <w:r w:rsidR="0087187B" w:rsidRPr="0024747A">
        <w:t>на показники державного бюджету (може призвести до збільшення доходів залежно від виявлених правопорушень). У разі прийняття відповідного закону</w:t>
      </w:r>
      <w:r w:rsidR="0087187B" w:rsidRPr="00D72B56">
        <w:t xml:space="preserve"> він може набирати чинності згідно із законодавством</w:t>
      </w:r>
      <w:r w:rsidR="0087187B">
        <w:t>.</w:t>
      </w:r>
    </w:p>
    <w:p w:rsidR="001D173B" w:rsidRPr="00601209" w:rsidRDefault="001D173B" w:rsidP="00AF75F0">
      <w:pPr>
        <w:ind w:firstLine="851"/>
        <w:jc w:val="both"/>
        <w:rPr>
          <w:b/>
        </w:rPr>
      </w:pPr>
    </w:p>
    <w:p w:rsidR="005C6938" w:rsidRPr="00713D2B" w:rsidRDefault="005C6938" w:rsidP="00CC6ED9">
      <w:pPr>
        <w:ind w:firstLine="851"/>
        <w:jc w:val="both"/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486C4E">
      <w:pgSz w:w="11906" w:h="16838" w:code="9"/>
      <w:pgMar w:top="737" w:right="737" w:bottom="737" w:left="1247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4B216CB0"/>
    <w:multiLevelType w:val="hybridMultilevel"/>
    <w:tmpl w:val="45308DFE"/>
    <w:lvl w:ilvl="0" w:tplc="4B1028D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 w:val="0"/>
        <w:sz w:val="27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0D4E96"/>
    <w:rsid w:val="001011E7"/>
    <w:rsid w:val="00104D25"/>
    <w:rsid w:val="00123317"/>
    <w:rsid w:val="001533F2"/>
    <w:rsid w:val="001B272A"/>
    <w:rsid w:val="001B5FF1"/>
    <w:rsid w:val="001C2E11"/>
    <w:rsid w:val="001D173B"/>
    <w:rsid w:val="001D786D"/>
    <w:rsid w:val="001E1741"/>
    <w:rsid w:val="00204FA0"/>
    <w:rsid w:val="00206D74"/>
    <w:rsid w:val="00206F3A"/>
    <w:rsid w:val="00214A2B"/>
    <w:rsid w:val="00234ED3"/>
    <w:rsid w:val="0024747A"/>
    <w:rsid w:val="00252998"/>
    <w:rsid w:val="0026601C"/>
    <w:rsid w:val="002719D1"/>
    <w:rsid w:val="0029041D"/>
    <w:rsid w:val="0029754C"/>
    <w:rsid w:val="002B4952"/>
    <w:rsid w:val="002B51AC"/>
    <w:rsid w:val="002D303D"/>
    <w:rsid w:val="002D6778"/>
    <w:rsid w:val="002F1ECA"/>
    <w:rsid w:val="002F55EB"/>
    <w:rsid w:val="00307A6C"/>
    <w:rsid w:val="0033542B"/>
    <w:rsid w:val="0033692C"/>
    <w:rsid w:val="003524F9"/>
    <w:rsid w:val="003854DB"/>
    <w:rsid w:val="00391E1E"/>
    <w:rsid w:val="003A40D2"/>
    <w:rsid w:val="003C558A"/>
    <w:rsid w:val="003E0121"/>
    <w:rsid w:val="003F4500"/>
    <w:rsid w:val="00427005"/>
    <w:rsid w:val="00437D04"/>
    <w:rsid w:val="00486C4E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1E36"/>
    <w:rsid w:val="00644D7E"/>
    <w:rsid w:val="00651346"/>
    <w:rsid w:val="006907C5"/>
    <w:rsid w:val="00692CA2"/>
    <w:rsid w:val="006947ED"/>
    <w:rsid w:val="006C6340"/>
    <w:rsid w:val="006F7CB5"/>
    <w:rsid w:val="007318BB"/>
    <w:rsid w:val="0075183E"/>
    <w:rsid w:val="0076218B"/>
    <w:rsid w:val="007721B8"/>
    <w:rsid w:val="00774677"/>
    <w:rsid w:val="00784298"/>
    <w:rsid w:val="007C423A"/>
    <w:rsid w:val="007D263C"/>
    <w:rsid w:val="00804B7E"/>
    <w:rsid w:val="00834CDD"/>
    <w:rsid w:val="00861D49"/>
    <w:rsid w:val="00863C84"/>
    <w:rsid w:val="0087187B"/>
    <w:rsid w:val="008B1A59"/>
    <w:rsid w:val="008F1E7A"/>
    <w:rsid w:val="009019F3"/>
    <w:rsid w:val="00935DEE"/>
    <w:rsid w:val="009530C2"/>
    <w:rsid w:val="00975B05"/>
    <w:rsid w:val="00976183"/>
    <w:rsid w:val="009A0731"/>
    <w:rsid w:val="009B3CE7"/>
    <w:rsid w:val="009B5498"/>
    <w:rsid w:val="009E32E9"/>
    <w:rsid w:val="00A036B0"/>
    <w:rsid w:val="00A17719"/>
    <w:rsid w:val="00A70615"/>
    <w:rsid w:val="00A86719"/>
    <w:rsid w:val="00A93A7A"/>
    <w:rsid w:val="00A9511E"/>
    <w:rsid w:val="00AD7F7E"/>
    <w:rsid w:val="00AF30A8"/>
    <w:rsid w:val="00AF75F0"/>
    <w:rsid w:val="00B04D15"/>
    <w:rsid w:val="00B1230D"/>
    <w:rsid w:val="00B30EBA"/>
    <w:rsid w:val="00B54339"/>
    <w:rsid w:val="00B94ECA"/>
    <w:rsid w:val="00BA7114"/>
    <w:rsid w:val="00BB6217"/>
    <w:rsid w:val="00BF3ADA"/>
    <w:rsid w:val="00C011D8"/>
    <w:rsid w:val="00C06F20"/>
    <w:rsid w:val="00C1287E"/>
    <w:rsid w:val="00C21CB3"/>
    <w:rsid w:val="00C34529"/>
    <w:rsid w:val="00C61108"/>
    <w:rsid w:val="00C642C3"/>
    <w:rsid w:val="00C76B24"/>
    <w:rsid w:val="00CA5719"/>
    <w:rsid w:val="00CC6ED9"/>
    <w:rsid w:val="00CD4CE8"/>
    <w:rsid w:val="00CD7900"/>
    <w:rsid w:val="00CF1B49"/>
    <w:rsid w:val="00CF62A0"/>
    <w:rsid w:val="00D010A1"/>
    <w:rsid w:val="00D011E3"/>
    <w:rsid w:val="00D05422"/>
    <w:rsid w:val="00D120A2"/>
    <w:rsid w:val="00D23594"/>
    <w:rsid w:val="00D34A5A"/>
    <w:rsid w:val="00D452F8"/>
    <w:rsid w:val="00D55100"/>
    <w:rsid w:val="00D55956"/>
    <w:rsid w:val="00D63367"/>
    <w:rsid w:val="00D64A58"/>
    <w:rsid w:val="00D67786"/>
    <w:rsid w:val="00DE1E2F"/>
    <w:rsid w:val="00DE4D73"/>
    <w:rsid w:val="00DF6233"/>
    <w:rsid w:val="00DF6A42"/>
    <w:rsid w:val="00E05541"/>
    <w:rsid w:val="00E1144E"/>
    <w:rsid w:val="00E34B58"/>
    <w:rsid w:val="00E40DBA"/>
    <w:rsid w:val="00ED301D"/>
    <w:rsid w:val="00ED3912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81B7F"/>
    <w:rsid w:val="00F8703B"/>
    <w:rsid w:val="00FA0E90"/>
    <w:rsid w:val="00FB1FF3"/>
    <w:rsid w:val="00FB3BD5"/>
    <w:rsid w:val="00FC0092"/>
    <w:rsid w:val="00FD2542"/>
    <w:rsid w:val="00FF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511526C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uiPriority w:val="20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uiPriority w:val="9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22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d">
    <w:name w:val="Заголовок"/>
    <w:basedOn w:val="a"/>
    <w:next w:val="ae"/>
    <w:qFormat/>
    <w:rsid w:val="00CF1B49"/>
    <w:pPr>
      <w:keepNext/>
      <w:spacing w:before="240" w:after="120" w:line="276" w:lineRule="auto"/>
    </w:pPr>
    <w:rPr>
      <w:rFonts w:ascii="Liberation Sans" w:eastAsia="MS Gothic" w:hAnsi="Liberation Sans" w:cs="Arial"/>
      <w:szCs w:val="28"/>
      <w:lang w:eastAsia="uk-UA" w:bidi="hi-IN"/>
    </w:rPr>
  </w:style>
  <w:style w:type="paragraph" w:styleId="ae">
    <w:name w:val="Body Text"/>
    <w:basedOn w:val="a"/>
    <w:link w:val="af"/>
    <w:rsid w:val="00CF1B49"/>
    <w:pPr>
      <w:spacing w:after="120"/>
    </w:pPr>
  </w:style>
  <w:style w:type="character" w:customStyle="1" w:styleId="af">
    <w:name w:val="Основний текст Знак"/>
    <w:link w:val="ae"/>
    <w:rsid w:val="00CF1B49"/>
    <w:rPr>
      <w:rFonts w:eastAsia="Calibri"/>
      <w:sz w:val="28"/>
      <w:szCs w:val="24"/>
      <w:lang w:eastAsia="ru-RU"/>
    </w:rPr>
  </w:style>
  <w:style w:type="paragraph" w:customStyle="1" w:styleId="LO-normal">
    <w:name w:val="LO-normal"/>
    <w:qFormat/>
    <w:rsid w:val="00CF1B49"/>
    <w:pPr>
      <w:spacing w:after="200" w:line="276" w:lineRule="auto"/>
    </w:pPr>
    <w:rPr>
      <w:rFonts w:ascii="Calibri" w:eastAsia="Calibri" w:hAnsi="Calibri" w:cs="Calibri"/>
      <w:sz w:val="22"/>
      <w:szCs w:val="22"/>
      <w:lang w:bidi="hi-IN"/>
    </w:rPr>
  </w:style>
  <w:style w:type="paragraph" w:customStyle="1" w:styleId="rvps7">
    <w:name w:val="rvps7"/>
    <w:basedOn w:val="a"/>
    <w:rsid w:val="007318BB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customStyle="1" w:styleId="StyleZakonu">
    <w:name w:val="StyleZakonu"/>
    <w:basedOn w:val="a"/>
    <w:link w:val="StyleZakonu0"/>
    <w:uiPriority w:val="99"/>
    <w:rsid w:val="002F1ECA"/>
    <w:pPr>
      <w:spacing w:after="60" w:line="220" w:lineRule="exact"/>
      <w:ind w:firstLine="284"/>
      <w:jc w:val="both"/>
    </w:pPr>
    <w:rPr>
      <w:rFonts w:eastAsia="Times New Roman"/>
      <w:sz w:val="22"/>
      <w:szCs w:val="22"/>
    </w:rPr>
  </w:style>
  <w:style w:type="character" w:customStyle="1" w:styleId="StyleZakonu0">
    <w:name w:val="StyleZakonu Знак"/>
    <w:link w:val="StyleZakonu"/>
    <w:uiPriority w:val="99"/>
    <w:locked/>
    <w:rsid w:val="002F1ECA"/>
    <w:rPr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2712</Words>
  <Characters>1546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№5760</vt:lpstr>
    </vt:vector>
  </TitlesOfParts>
  <Company>VR</Company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2021-09-20T08:11:00Z</cp:lastPrinted>
  <dcterms:created xsi:type="dcterms:W3CDTF">2021-10-25T07:09:00Z</dcterms:created>
  <dcterms:modified xsi:type="dcterms:W3CDTF">2021-11-03T15:21:00Z</dcterms:modified>
</cp:coreProperties>
</file>