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52F" w:rsidRDefault="00DE652F" w:rsidP="00DE652F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bookmarkEnd w:id="0"/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Проект вноситься народним депутатом України</w:t>
      </w:r>
    </w:p>
    <w:p w:rsidR="00DE652F" w:rsidRDefault="00C113DD" w:rsidP="00CB4A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С.О. Демченко</w:t>
      </w:r>
    </w:p>
    <w:p w:rsidR="00B91B90" w:rsidRPr="00DE652F" w:rsidRDefault="00B91B90" w:rsidP="00CB4A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DE652F" w:rsidRDefault="00DE652F" w:rsidP="000D05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 А К О Н   У К Р А Ї Н И</w:t>
      </w:r>
    </w:p>
    <w:p w:rsidR="00DE652F" w:rsidRPr="00DE652F" w:rsidRDefault="00DE652F" w:rsidP="00DE652F">
      <w:pPr>
        <w:spacing w:after="0" w:line="240" w:lineRule="auto"/>
        <w:ind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E652F" w:rsidRPr="00823402" w:rsidRDefault="00DE652F" w:rsidP="00826D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4C7090" w:rsidRPr="004C70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 внесення змін до Податкового кодексу України щодо безперешкодної реалізації місцевими державними адміністраціями </w:t>
      </w:r>
      <w:r w:rsidR="00EB007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та органами місцевого самоврядування </w:t>
      </w:r>
      <w:r w:rsidR="004C7090" w:rsidRPr="004C709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повноважень в галузі бюджету та фінансів</w:t>
      </w:r>
      <w:r w:rsidRPr="00DE652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DE652F" w:rsidRPr="00DE652F" w:rsidRDefault="00DE652F" w:rsidP="00DE652F">
      <w:pPr>
        <w:keepNext/>
        <w:autoSpaceDE w:val="0"/>
        <w:autoSpaceDN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Верховна Рада України </w:t>
      </w:r>
      <w:r w:rsidRPr="00DE652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 о с т а н о в л я є:</w:t>
      </w:r>
    </w:p>
    <w:p w:rsidR="00DE652F" w:rsidRPr="00DE652F" w:rsidRDefault="00DE652F" w:rsidP="00DE652F">
      <w:pPr>
        <w:spacing w:after="0" w:line="240" w:lineRule="auto"/>
        <w:ind w:right="-36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33BF2" w:rsidRDefault="00DE652F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 w:rsidRPr="00DE65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 </w:t>
      </w:r>
      <w:r w:rsidR="003B044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Внести</w:t>
      </w:r>
      <w:r w:rsidR="00C113DD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до Податкового кодексу України (</w:t>
      </w:r>
      <w:r w:rsidR="004C7090" w:rsidRP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Відомості Верховної Ради України (ВВР), 2011, № 13-14, № 15-16, № 17, ст.112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з наступними змінами</w:t>
      </w:r>
      <w:r w:rsidR="004C7090" w:rsidRP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)</w:t>
      </w:r>
      <w:r w:rsidR="003B044A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такі зміни</w:t>
      </w:r>
      <w:r w:rsidR="00833BF2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:</w:t>
      </w:r>
    </w:p>
    <w:p w:rsidR="00833BF2" w:rsidRDefault="00833BF2" w:rsidP="0082340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4C7090" w:rsidRDefault="003B044A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>1. Пункт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 89.4 статті 89 після абзацу другого доповнити </w:t>
      </w:r>
      <w:r w:rsidR="00F6678E"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новим </w:t>
      </w:r>
      <w:r w:rsidR="004C7090">
        <w:rPr>
          <w:rFonts w:ascii="Times New Roman" w:eastAsia="Times New Roman" w:hAnsi="Times New Roman" w:cs="Antiqua"/>
          <w:sz w:val="28"/>
          <w:szCs w:val="28"/>
          <w:lang w:val="uk-UA" w:eastAsia="ru-RU"/>
        </w:rPr>
        <w:t>абзацом наступного змісту:</w:t>
      </w:r>
    </w:p>
    <w:p w:rsidR="00B02306" w:rsidRPr="00EB0078" w:rsidRDefault="00B02306" w:rsidP="00EB0078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0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EB0078" w:rsidRPr="00EB0078">
        <w:rPr>
          <w:rFonts w:ascii="Times New Roman" w:hAnsi="Times New Roman" w:cs="Times New Roman"/>
          <w:sz w:val="28"/>
          <w:szCs w:val="28"/>
          <w:lang w:val="uk-UA"/>
        </w:rPr>
        <w:t xml:space="preserve">Не допускається зупинення видаткових операцій на рахунках місцевих державних адміністрацій </w:t>
      </w:r>
      <w:r w:rsidR="006B6D16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EB0078" w:rsidRPr="00EB0078">
        <w:rPr>
          <w:rFonts w:ascii="Times New Roman" w:hAnsi="Times New Roman" w:cs="Times New Roman"/>
          <w:sz w:val="28"/>
          <w:szCs w:val="28"/>
          <w:lang w:val="uk-UA"/>
        </w:rPr>
        <w:t xml:space="preserve"> органів місцевого самоврядування  у банківських установах України та/або в органах, що здійснюють казначейське обслуговування бюджетних коштів, в частині видатків, які </w:t>
      </w:r>
      <w:hyperlink r:id="rId7" w:anchor="n896" w:history="1">
        <w:r w:rsidR="00EB0078" w:rsidRPr="00EB0078">
          <w:rPr>
            <w:rFonts w:ascii="Times New Roman" w:hAnsi="Times New Roman" w:cs="Times New Roman"/>
            <w:sz w:val="28"/>
            <w:szCs w:val="28"/>
            <w:lang w:val="uk-UA"/>
          </w:rPr>
          <w:t>статтею 55</w:t>
        </w:r>
      </w:hyperlink>
      <w:r w:rsidR="00EB0078" w:rsidRPr="00EB0078">
        <w:rPr>
          <w:rFonts w:ascii="Times New Roman" w:hAnsi="Times New Roman" w:cs="Times New Roman"/>
          <w:sz w:val="28"/>
          <w:szCs w:val="28"/>
          <w:lang w:val="uk-UA"/>
        </w:rPr>
        <w:t>  Бюджетного Кодексу України визначено як захищені.</w:t>
      </w:r>
      <w:r w:rsidRPr="00EB00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:rsidR="004C7090" w:rsidRDefault="004C7090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Antiqua"/>
          <w:sz w:val="28"/>
          <w:szCs w:val="28"/>
          <w:lang w:val="uk-UA" w:eastAsia="ru-RU"/>
        </w:rPr>
        <w:t xml:space="preserve">У зв’язку із чим абзац третій вважати абзацом четвертим. </w:t>
      </w:r>
    </w:p>
    <w:p w:rsidR="004C7090" w:rsidRDefault="004C7090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Antiqua"/>
          <w:sz w:val="28"/>
          <w:szCs w:val="28"/>
          <w:lang w:val="uk-UA" w:eastAsia="ru-RU"/>
        </w:rPr>
      </w:pPr>
    </w:p>
    <w:p w:rsidR="004C7090" w:rsidRPr="00EB0078" w:rsidRDefault="003B044A" w:rsidP="00833B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B00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Пункт</w:t>
      </w:r>
      <w:r w:rsidR="004C7090" w:rsidRPr="00EB00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94.12 статті 94 доповнити абзацом другим наступного змісту:</w:t>
      </w:r>
    </w:p>
    <w:p w:rsidR="004C7090" w:rsidRPr="00EB0078" w:rsidRDefault="00B02306" w:rsidP="00365F0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5F0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365F0F" w:rsidRPr="00EB0078">
        <w:rPr>
          <w:rFonts w:ascii="Times New Roman" w:hAnsi="Times New Roman" w:cs="Times New Roman"/>
          <w:sz w:val="28"/>
          <w:szCs w:val="28"/>
          <w:lang w:val="uk-UA"/>
        </w:rPr>
        <w:t>Не допускається</w:t>
      </w:r>
      <w:r w:rsidR="00365F0F" w:rsidRPr="00365F0F">
        <w:rPr>
          <w:rFonts w:ascii="Times New Roman" w:hAnsi="Times New Roman" w:cs="Times New Roman"/>
          <w:sz w:val="28"/>
          <w:szCs w:val="28"/>
          <w:lang w:val="uk-UA"/>
        </w:rPr>
        <w:t xml:space="preserve"> накладення арешту на майно (кошти) місцевої державної адміністрації або органу місцевого самоврядування на їх рахунк</w:t>
      </w:r>
      <w:r w:rsidR="00B75812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="00365F0F" w:rsidRPr="00365F0F">
        <w:rPr>
          <w:rFonts w:ascii="Times New Roman" w:hAnsi="Times New Roman" w:cs="Times New Roman"/>
          <w:sz w:val="28"/>
          <w:szCs w:val="28"/>
          <w:lang w:val="uk-UA"/>
        </w:rPr>
        <w:t xml:space="preserve"> у банківських установах України та/або в органах, що здійснюють казначейське обслуговування бюджетних коштів, в частині видатків, </w:t>
      </w:r>
      <w:r w:rsidR="00BF1F11" w:rsidRPr="00EB0078">
        <w:rPr>
          <w:rFonts w:ascii="Times New Roman" w:hAnsi="Times New Roman" w:cs="Times New Roman"/>
          <w:sz w:val="28"/>
          <w:szCs w:val="28"/>
          <w:lang w:val="uk-UA"/>
        </w:rPr>
        <w:t>які </w:t>
      </w:r>
      <w:hyperlink r:id="rId8" w:anchor="n896" w:history="1">
        <w:r w:rsidR="00BF1F11" w:rsidRPr="00EB0078">
          <w:rPr>
            <w:rFonts w:ascii="Times New Roman" w:hAnsi="Times New Roman" w:cs="Times New Roman"/>
            <w:sz w:val="28"/>
            <w:szCs w:val="28"/>
            <w:lang w:val="uk-UA"/>
          </w:rPr>
          <w:t>статтею 55</w:t>
        </w:r>
      </w:hyperlink>
      <w:r w:rsidR="00BF1F11" w:rsidRPr="00EB0078">
        <w:rPr>
          <w:rFonts w:ascii="Times New Roman" w:hAnsi="Times New Roman" w:cs="Times New Roman"/>
          <w:sz w:val="28"/>
          <w:szCs w:val="28"/>
          <w:lang w:val="uk-UA"/>
        </w:rPr>
        <w:t>  Бюджетного Кодексу України визначено як захищені.</w:t>
      </w:r>
      <w:r w:rsidRPr="00365F0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C7090" w:rsidRPr="00365F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C2878" w:rsidRPr="00EB0078" w:rsidRDefault="00CC2878" w:rsidP="008234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5382B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BatangChe" w:hAnsi="Times New Roman" w:cs="Times New Roman"/>
          <w:sz w:val="28"/>
          <w:szCs w:val="28"/>
          <w:lang w:val="uk-UA" w:eastAsia="ru-RU"/>
        </w:rPr>
        <w:t xml:space="preserve">ІІ. </w:t>
      </w:r>
      <w:r>
        <w:rPr>
          <w:rFonts w:ascii="Times New Roman" w:hAnsi="Times New Roman" w:cs="Times New Roman"/>
          <w:sz w:val="28"/>
          <w:szCs w:val="28"/>
          <w:lang w:val="uk-UA"/>
        </w:rPr>
        <w:t>Прикінцеві положення.</w:t>
      </w:r>
    </w:p>
    <w:p w:rsidR="0035382B" w:rsidRPr="00020467" w:rsidRDefault="0035382B" w:rsidP="000204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з дня, наступного за днем його опублікування. </w:t>
      </w:r>
    </w:p>
    <w:p w:rsidR="00CC2878" w:rsidRDefault="00CC2878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4C7090" w:rsidRPr="00DE652F" w:rsidRDefault="004C7090" w:rsidP="00CB4A1B">
      <w:pPr>
        <w:spacing w:after="0" w:line="240" w:lineRule="auto"/>
        <w:jc w:val="both"/>
        <w:rPr>
          <w:rFonts w:ascii="Times New Roman" w:eastAsia="BatangChe" w:hAnsi="Times New Roman" w:cs="Times New Roman"/>
          <w:sz w:val="28"/>
          <w:szCs w:val="28"/>
          <w:lang w:val="uk-UA" w:eastAsia="ru-RU"/>
        </w:rPr>
      </w:pPr>
    </w:p>
    <w:p w:rsidR="0069395E" w:rsidRPr="004A2834" w:rsidRDefault="0069395E" w:rsidP="0069395E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  <w:proofErr w:type="spellStart"/>
      <w:r w:rsidRPr="006545A5">
        <w:rPr>
          <w:rFonts w:ascii="Times New Roman" w:hAnsi="Times New Roman" w:cs="Times New Roman"/>
          <w:b/>
          <w:bCs/>
          <w:sz w:val="28"/>
          <w:szCs w:val="28"/>
        </w:rPr>
        <w:t>Верховної</w:t>
      </w:r>
      <w:proofErr w:type="spellEnd"/>
      <w:r w:rsidR="004A283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545A5">
        <w:rPr>
          <w:rFonts w:ascii="Times New Roman" w:hAnsi="Times New Roman" w:cs="Times New Roman"/>
          <w:b/>
          <w:bCs/>
          <w:sz w:val="28"/>
          <w:szCs w:val="28"/>
        </w:rPr>
        <w:t xml:space="preserve"> Ради </w:t>
      </w:r>
    </w:p>
    <w:p w:rsidR="00313C22" w:rsidRDefault="0069395E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  <w:r w:rsidRPr="006545A5">
        <w:rPr>
          <w:b/>
          <w:bCs/>
          <w:sz w:val="28"/>
          <w:szCs w:val="28"/>
          <w:lang w:val="uk-UA"/>
        </w:rPr>
        <w:t xml:space="preserve">             України</w:t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</w:r>
      <w:r w:rsidRPr="006545A5">
        <w:rPr>
          <w:b/>
          <w:bCs/>
          <w:sz w:val="28"/>
          <w:szCs w:val="28"/>
          <w:lang w:val="uk-UA"/>
        </w:rPr>
        <w:tab/>
        <w:t>Д. РАЗУМКО</w:t>
      </w:r>
      <w:bookmarkStart w:id="1" w:name="n644"/>
      <w:bookmarkEnd w:id="1"/>
      <w:r w:rsidR="00CB4A1B">
        <w:rPr>
          <w:b/>
          <w:bCs/>
          <w:sz w:val="28"/>
          <w:szCs w:val="28"/>
          <w:lang w:val="uk-UA"/>
        </w:rPr>
        <w:t>В</w:t>
      </w:r>
    </w:p>
    <w:p w:rsidR="004A2834" w:rsidRDefault="004A2834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p w:rsidR="004A2834" w:rsidRDefault="004A2834" w:rsidP="00CB4A1B">
      <w:pPr>
        <w:pStyle w:val="a4"/>
        <w:spacing w:before="0" w:beforeAutospacing="0" w:after="0" w:afterAutospacing="0"/>
        <w:jc w:val="both"/>
        <w:rPr>
          <w:b/>
          <w:bCs/>
          <w:sz w:val="28"/>
          <w:szCs w:val="28"/>
          <w:lang w:val="uk-UA"/>
        </w:rPr>
      </w:pPr>
    </w:p>
    <w:sectPr w:rsidR="004A2834" w:rsidSect="00273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766"/>
    <w:rsid w:val="00020467"/>
    <w:rsid w:val="000356E7"/>
    <w:rsid w:val="00055050"/>
    <w:rsid w:val="000D0584"/>
    <w:rsid w:val="000D24B9"/>
    <w:rsid w:val="001F48FD"/>
    <w:rsid w:val="00221210"/>
    <w:rsid w:val="002730D6"/>
    <w:rsid w:val="0028429B"/>
    <w:rsid w:val="002A13E6"/>
    <w:rsid w:val="002E1A32"/>
    <w:rsid w:val="0030559D"/>
    <w:rsid w:val="00313C22"/>
    <w:rsid w:val="0035382B"/>
    <w:rsid w:val="00365F0F"/>
    <w:rsid w:val="003B044A"/>
    <w:rsid w:val="003F2DA9"/>
    <w:rsid w:val="00467267"/>
    <w:rsid w:val="004A2834"/>
    <w:rsid w:val="004C2647"/>
    <w:rsid w:val="004C7090"/>
    <w:rsid w:val="004D0F9D"/>
    <w:rsid w:val="004F0CC1"/>
    <w:rsid w:val="004F1FB4"/>
    <w:rsid w:val="00504383"/>
    <w:rsid w:val="005043A1"/>
    <w:rsid w:val="005A1CA0"/>
    <w:rsid w:val="005E641F"/>
    <w:rsid w:val="0069395E"/>
    <w:rsid w:val="006B6D16"/>
    <w:rsid w:val="006C2730"/>
    <w:rsid w:val="006E740F"/>
    <w:rsid w:val="0072483A"/>
    <w:rsid w:val="007474DC"/>
    <w:rsid w:val="00766766"/>
    <w:rsid w:val="007B5320"/>
    <w:rsid w:val="007F3698"/>
    <w:rsid w:val="007F66DE"/>
    <w:rsid w:val="008158B5"/>
    <w:rsid w:val="00823402"/>
    <w:rsid w:val="00826D87"/>
    <w:rsid w:val="00833BF2"/>
    <w:rsid w:val="008852E8"/>
    <w:rsid w:val="0088569C"/>
    <w:rsid w:val="00921908"/>
    <w:rsid w:val="009606BF"/>
    <w:rsid w:val="009811B6"/>
    <w:rsid w:val="00A12F0B"/>
    <w:rsid w:val="00A27B20"/>
    <w:rsid w:val="00B02306"/>
    <w:rsid w:val="00B1191B"/>
    <w:rsid w:val="00B17EB6"/>
    <w:rsid w:val="00B2155E"/>
    <w:rsid w:val="00B75812"/>
    <w:rsid w:val="00B9017A"/>
    <w:rsid w:val="00B91B90"/>
    <w:rsid w:val="00BE5DBB"/>
    <w:rsid w:val="00BF1F11"/>
    <w:rsid w:val="00C113DD"/>
    <w:rsid w:val="00CB4A1B"/>
    <w:rsid w:val="00CC2878"/>
    <w:rsid w:val="00CE0071"/>
    <w:rsid w:val="00D07070"/>
    <w:rsid w:val="00D5673A"/>
    <w:rsid w:val="00D8637D"/>
    <w:rsid w:val="00D938BD"/>
    <w:rsid w:val="00DB1A84"/>
    <w:rsid w:val="00DB27FD"/>
    <w:rsid w:val="00DE652F"/>
    <w:rsid w:val="00EB0078"/>
    <w:rsid w:val="00F66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DC9984-292D-4304-BA4F-8658788AF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B1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DB1A84"/>
  </w:style>
  <w:style w:type="character" w:styleId="a3">
    <w:name w:val="Hyperlink"/>
    <w:basedOn w:val="a0"/>
    <w:uiPriority w:val="99"/>
    <w:semiHidden/>
    <w:unhideWhenUsed/>
    <w:rsid w:val="00DB1A84"/>
    <w:rPr>
      <w:color w:val="0000FF"/>
      <w:u w:val="single"/>
    </w:rPr>
  </w:style>
  <w:style w:type="paragraph" w:styleId="a4">
    <w:name w:val="Normal (Web)"/>
    <w:basedOn w:val="a"/>
    <w:uiPriority w:val="99"/>
    <w:rsid w:val="0069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3BD13-1B24-4852-B6D2-3D7E388EA3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15147F-E8A2-41A0-9C2A-67693BB966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244A1B-8F3E-410B-80FC-671CB1EFA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1066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2021-08-09T07:18:00Z</dcterms:created>
  <dcterms:modified xsi:type="dcterms:W3CDTF">2021-08-09T07:18:00Z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