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Hlk77888063"/>
      <w:bookmarkStart w:id="1" w:name="_GoBack"/>
      <w:bookmarkEnd w:id="1"/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1B1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0678D7" w:rsidRPr="00201B1F" w:rsidRDefault="000678D7" w:rsidP="000678D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1B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проект Закону України «Про внесення змін до деяких законів України щодо посилення кадрової спроможності органів виконавчої влади»</w:t>
      </w:r>
    </w:p>
    <w:p w:rsidR="000678D7" w:rsidRPr="00201B1F" w:rsidRDefault="000678D7" w:rsidP="000678D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0678D7" w:rsidRPr="00F23F5B" w:rsidRDefault="000678D7" w:rsidP="000678D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управлінні розглянуто поданий законопроект, в якому пропонуються зміни до ст. 9 </w:t>
      </w:r>
      <w:bookmarkStart w:id="2" w:name="_Hlk80893136"/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центральні органи виконавчої влади»</w:t>
      </w:r>
      <w:bookmarkEnd w:id="2"/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до ст. 14 Закону України «Про комітети Верховної Ради України». Метою поданого проекту, як це зазначено у п. 3 пояснювальної записки до нього, є підвищення кадрової спроможності органів виконавчої влади, а основні 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завдання законопроекту полягають у сприянні підвищенню професійності, результативності та ефективності системи органів виконавчої влади. </w:t>
      </w:r>
    </w:p>
    <w:p w:rsidR="000678D7" w:rsidRPr="00F23F5B" w:rsidRDefault="000678D7" w:rsidP="000678D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На момент підготовки висновку законопроект не включений до Плану законопроектної роботи Верховної Ради України на 2021 рік (далі - План), затвердженого постановою Верховної Ради України від 02.02.2021 № 1165-ІХ. </w:t>
      </w:r>
    </w:p>
    <w:p w:rsidR="000678D7" w:rsidRPr="00F23F5B" w:rsidRDefault="000678D7" w:rsidP="000678D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даного проекту Головне управління вважає за необхідне зазначити наступне.</w:t>
      </w:r>
    </w:p>
    <w:p w:rsidR="002D5DAD" w:rsidRPr="00F23F5B" w:rsidRDefault="000678D7" w:rsidP="00067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F5B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A744B" w:rsidRPr="00F23F5B">
        <w:rPr>
          <w:rFonts w:ascii="Times New Roman" w:eastAsia="Times New Roman" w:hAnsi="Times New Roman"/>
          <w:sz w:val="28"/>
          <w:szCs w:val="28"/>
          <w:lang w:eastAsia="ru-RU"/>
        </w:rPr>
        <w:t>Новелами проекту пропонується передбачити</w:t>
      </w:r>
      <w:r w:rsidR="00201B1F" w:rsidRPr="00F23F5B">
        <w:rPr>
          <w:rFonts w:ascii="Times New Roman" w:eastAsia="Times New Roman" w:hAnsi="Times New Roman"/>
          <w:sz w:val="28"/>
          <w:szCs w:val="28"/>
          <w:lang w:eastAsia="ru-RU"/>
        </w:rPr>
        <w:t>, що «</w:t>
      </w:r>
      <w:r w:rsidR="00201B1F" w:rsidRPr="00F23F5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перший заступник чи заступник міністра призначаються на посаду та звільняються з посади </w:t>
      </w:r>
      <w:r w:rsidR="00201B1F" w:rsidRPr="00F23F5B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за погодженням з Комітетом Верхової Ради України</w:t>
      </w:r>
      <w:r w:rsidR="00201B1F" w:rsidRPr="00F23F5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, до предмета відання якого відноситься питання діяльності відповідного Міністерства»</w:t>
      </w:r>
      <w:r w:rsidR="005B4079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(п. 1 розділу І проекту - зміни до ч. 3 ст. 9 Закону України «Про центральні органи виконавчої влади»)</w:t>
      </w:r>
      <w:r w:rsidR="00201B1F" w:rsidRPr="00F23F5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.</w:t>
      </w:r>
      <w:r w:rsidR="00201B1F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Крім того, у п. 2 розділу І проекту (зміни до ч. 1 ст. 14 Закону України «Про комітети Верховної Ради України») пропонується </w:t>
      </w:r>
      <w:r w:rsidR="003D49F6" w:rsidRPr="00F23F5B">
        <w:rPr>
          <w:rFonts w:ascii="Times New Roman" w:eastAsia="Times New Roman" w:hAnsi="Times New Roman"/>
          <w:sz w:val="28"/>
          <w:szCs w:val="28"/>
          <w:lang w:eastAsia="ru-RU"/>
        </w:rPr>
        <w:t>ч. 1 ст. 14 доповнити новим пунктом</w:t>
      </w:r>
      <w:r w:rsidR="008A744B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«12», в якому зазначається</w:t>
      </w:r>
      <w:r w:rsidR="00201B1F" w:rsidRPr="00F23F5B">
        <w:rPr>
          <w:rFonts w:ascii="Times New Roman" w:eastAsia="Times New Roman" w:hAnsi="Times New Roman"/>
          <w:sz w:val="28"/>
          <w:szCs w:val="28"/>
          <w:lang w:eastAsia="ru-RU"/>
        </w:rPr>
        <w:t>, що контрольна функція комітету полягає у «</w:t>
      </w:r>
      <w:r w:rsidR="00201B1F" w:rsidRPr="00F23F5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погодженні призначення на посаду чи звільнення з посади Першого заступника чи заступника міністра</w:t>
      </w:r>
      <w:r w:rsidR="00201B1F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». </w:t>
      </w:r>
    </w:p>
    <w:p w:rsidR="006F6F8C" w:rsidRDefault="005B4079" w:rsidP="00201B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F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1.1. </w:t>
      </w:r>
      <w:r w:rsidR="00F10204" w:rsidRPr="00F23F5B">
        <w:rPr>
          <w:rFonts w:ascii="Times New Roman" w:eastAsia="Times New Roman" w:hAnsi="Times New Roman"/>
          <w:bCs/>
          <w:sz w:val="28"/>
          <w:szCs w:val="28"/>
          <w:lang w:eastAsia="ru-RU"/>
        </w:rPr>
        <w:t>При розгляді</w:t>
      </w:r>
      <w:r w:rsidR="00F10204" w:rsidRPr="00F102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новел проект</w:t>
      </w:r>
      <w:r w:rsidR="0055632A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F10204" w:rsidRPr="00F102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Головне управління</w:t>
      </w:r>
      <w:r w:rsidR="0055632A">
        <w:rPr>
          <w:rFonts w:ascii="Times New Roman" w:eastAsia="Times New Roman" w:hAnsi="Times New Roman"/>
          <w:bCs/>
          <w:sz w:val="28"/>
          <w:szCs w:val="28"/>
          <w:lang w:eastAsia="ru-RU"/>
        </w:rPr>
        <w:t>, насамперед,</w:t>
      </w:r>
      <w:r w:rsidR="00F10204" w:rsidRPr="00F102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виходить з того, що</w:t>
      </w:r>
      <w:r w:rsidR="00F102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01B1F" w:rsidRPr="00201B1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678D7"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ідповідно до припису ст. </w:t>
      </w:r>
      <w:r w:rsidR="00201B1F" w:rsidRPr="00201B1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678D7"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0204">
        <w:rPr>
          <w:rFonts w:ascii="Times New Roman" w:eastAsia="Times New Roman" w:hAnsi="Times New Roman"/>
          <w:sz w:val="28"/>
          <w:szCs w:val="28"/>
          <w:lang w:eastAsia="ru-RU"/>
        </w:rPr>
        <w:t xml:space="preserve">Конституції </w:t>
      </w:r>
      <w:r w:rsidR="000678D7"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r w:rsidR="00201B1F"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державна влада в Україні здійснюється на засадах її поділу на законодавчу, виконавчу та судову, а органи законодавчої, виконавчої та судової влади здійснюють свої повноваження у встановлених Конституцією </w:t>
      </w:r>
      <w:r w:rsid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r w:rsidR="00201B1F" w:rsidRPr="00201B1F">
        <w:rPr>
          <w:rFonts w:ascii="Times New Roman" w:eastAsia="Times New Roman" w:hAnsi="Times New Roman"/>
          <w:sz w:val="28"/>
          <w:szCs w:val="28"/>
          <w:lang w:eastAsia="ru-RU"/>
        </w:rPr>
        <w:t>межах і відповідно до законів України</w:t>
      </w:r>
      <w:r w:rsidR="000678D7" w:rsidRPr="00201B1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47FA1" w:rsidRPr="00F23F5B" w:rsidRDefault="0055632A" w:rsidP="00347FA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Основному Законі України визначені повноваження Верховної Ради України щодо участі у формуванні персонального складу органів виконавчої влади. </w:t>
      </w:r>
      <w:r w:rsidR="001B63A9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п. 12 ч. 1 ст. 85 та ч. 4 ст. 114 Конституції України </w:t>
      </w:r>
      <w:r w:rsidR="00347FA1">
        <w:rPr>
          <w:rFonts w:ascii="Times New Roman" w:eastAsia="Times New Roman" w:hAnsi="Times New Roman"/>
          <w:sz w:val="28"/>
          <w:szCs w:val="28"/>
          <w:lang w:eastAsia="ru-RU"/>
        </w:rPr>
        <w:t>до повноважень Верховної Ради</w:t>
      </w:r>
      <w:r w:rsidR="001B63A9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="00347FA1">
        <w:rPr>
          <w:rFonts w:ascii="Times New Roman" w:eastAsia="Times New Roman" w:hAnsi="Times New Roman"/>
          <w:sz w:val="28"/>
          <w:szCs w:val="28"/>
          <w:lang w:eastAsia="ru-RU"/>
        </w:rPr>
        <w:t xml:space="preserve">належить </w:t>
      </w:r>
      <w:r w:rsidR="00347FA1" w:rsidRPr="00347FA1">
        <w:rPr>
          <w:rStyle w:val="rvts0"/>
          <w:rFonts w:ascii="Times New Roman" w:hAnsi="Times New Roman"/>
          <w:sz w:val="28"/>
          <w:szCs w:val="28"/>
        </w:rPr>
        <w:t xml:space="preserve">призначення за поданням Президента України Прем’єр-міністра України, Міністра оборони України, Міністра закордонних справ України, призначення за поданням Прем’єр-міністра України інших членів </w:t>
      </w:r>
      <w:r w:rsidR="00347FA1" w:rsidRPr="00F23F5B">
        <w:rPr>
          <w:rStyle w:val="rvts0"/>
          <w:rFonts w:ascii="Times New Roman" w:hAnsi="Times New Roman"/>
          <w:sz w:val="28"/>
          <w:szCs w:val="28"/>
        </w:rPr>
        <w:lastRenderedPageBreak/>
        <w:t>Кабінету Міністрів України, Голови Антимонопольного комітету України, Голови Державного комітету телебачення і радіомовлення України, Голови Фонду державного майна України, звільнення зазначених осіб з посад, вирішення питання про відставку Прем’єр-міністра України, членів Кабінету Міністрів України. Тобто</w:t>
      </w:r>
      <w:r w:rsidR="003D49F6" w:rsidRPr="00F23F5B">
        <w:rPr>
          <w:rStyle w:val="rvts0"/>
          <w:rFonts w:ascii="Times New Roman" w:hAnsi="Times New Roman"/>
          <w:sz w:val="28"/>
          <w:szCs w:val="28"/>
        </w:rPr>
        <w:t>,</w:t>
      </w:r>
      <w:r w:rsidR="00347FA1" w:rsidRPr="00F23F5B">
        <w:rPr>
          <w:rStyle w:val="rvts0"/>
          <w:rFonts w:ascii="Times New Roman" w:hAnsi="Times New Roman"/>
          <w:sz w:val="28"/>
          <w:szCs w:val="28"/>
        </w:rPr>
        <w:t xml:space="preserve"> у конституційних нормах йдеться про повноваження парламенту щодо призначення та звільнення членів Уряду та керівників </w:t>
      </w:r>
      <w:r w:rsidR="00E620DF" w:rsidRPr="00F23F5B">
        <w:rPr>
          <w:rStyle w:val="rvts0"/>
          <w:rFonts w:ascii="Times New Roman" w:hAnsi="Times New Roman"/>
          <w:sz w:val="28"/>
          <w:szCs w:val="28"/>
        </w:rPr>
        <w:t xml:space="preserve">деяких </w:t>
      </w:r>
      <w:r w:rsidR="00347FA1" w:rsidRPr="00F23F5B">
        <w:rPr>
          <w:rStyle w:val="rvts0"/>
          <w:rFonts w:ascii="Times New Roman" w:hAnsi="Times New Roman"/>
          <w:sz w:val="28"/>
          <w:szCs w:val="28"/>
        </w:rPr>
        <w:t xml:space="preserve">центральних органів виконавчої влади з особливим статусом. Водночас </w:t>
      </w:r>
      <w:r w:rsidR="00347FA1" w:rsidRPr="00F23F5B">
        <w:rPr>
          <w:rStyle w:val="rvts0"/>
          <w:rFonts w:ascii="Times New Roman" w:hAnsi="Times New Roman"/>
          <w:i/>
          <w:sz w:val="28"/>
          <w:szCs w:val="28"/>
        </w:rPr>
        <w:t xml:space="preserve">можливості </w:t>
      </w:r>
      <w:r w:rsidRPr="00F23F5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прийняття рішення </w:t>
      </w:r>
      <w:r w:rsidR="00347FA1" w:rsidRPr="00F23F5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щодо призначення/звільнення перших заступників або заступників міністрів </w:t>
      </w:r>
      <w:r w:rsidR="00166175" w:rsidRPr="00F23F5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конституційними нормами </w:t>
      </w:r>
      <w:r w:rsidR="00347FA1" w:rsidRPr="00F23F5B">
        <w:rPr>
          <w:rFonts w:ascii="Times New Roman" w:eastAsia="Times New Roman" w:hAnsi="Times New Roman"/>
          <w:i/>
          <w:sz w:val="28"/>
          <w:szCs w:val="28"/>
          <w:lang w:eastAsia="ru-RU"/>
        </w:rPr>
        <w:t>не передбачено</w:t>
      </w:r>
      <w:r w:rsidR="00347FA1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85D19" w:rsidRPr="00F23F5B" w:rsidRDefault="001C6864" w:rsidP="00702D82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F23F5B">
        <w:rPr>
          <w:rStyle w:val="rvts0"/>
          <w:rFonts w:ascii="Times New Roman" w:hAnsi="Times New Roman"/>
          <w:sz w:val="28"/>
          <w:szCs w:val="28"/>
        </w:rPr>
        <w:t>Крім того</w:t>
      </w:r>
      <w:r w:rsidR="006E1F5C" w:rsidRPr="00F23F5B">
        <w:rPr>
          <w:rStyle w:val="rvts0"/>
          <w:rFonts w:ascii="Times New Roman" w:hAnsi="Times New Roman"/>
          <w:sz w:val="28"/>
          <w:szCs w:val="28"/>
        </w:rPr>
        <w:t>,</w:t>
      </w:r>
      <w:r w:rsidRPr="00F23F5B">
        <w:rPr>
          <w:rStyle w:val="rvts0"/>
          <w:rFonts w:ascii="Times New Roman" w:hAnsi="Times New Roman"/>
          <w:sz w:val="28"/>
          <w:szCs w:val="28"/>
        </w:rPr>
        <w:t xml:space="preserve"> варто зваж</w:t>
      </w:r>
      <w:r w:rsidR="003D49F6" w:rsidRPr="00F23F5B">
        <w:rPr>
          <w:rStyle w:val="rvts0"/>
          <w:rFonts w:ascii="Times New Roman" w:hAnsi="Times New Roman"/>
          <w:sz w:val="28"/>
          <w:szCs w:val="28"/>
        </w:rPr>
        <w:t>а</w:t>
      </w:r>
      <w:r w:rsidRPr="00F23F5B">
        <w:rPr>
          <w:rStyle w:val="rvts0"/>
          <w:rFonts w:ascii="Times New Roman" w:hAnsi="Times New Roman"/>
          <w:sz w:val="28"/>
          <w:szCs w:val="28"/>
        </w:rPr>
        <w:t xml:space="preserve">ти на те, що діяльність парламентських комітетів пов’язана з вирішенням лише на стадії підготовки та попереднього розгляду питань, віднесених до повноважень Верховної Ради України. Адже </w:t>
      </w:r>
      <w:r w:rsidR="00702D82" w:rsidRPr="00F23F5B">
        <w:rPr>
          <w:rStyle w:val="rvts0"/>
          <w:rFonts w:ascii="Times New Roman" w:hAnsi="Times New Roman"/>
          <w:sz w:val="28"/>
          <w:szCs w:val="28"/>
        </w:rPr>
        <w:t>в</w:t>
      </w:r>
      <w:r w:rsidR="00E620DF" w:rsidRPr="00F23F5B">
        <w:rPr>
          <w:rStyle w:val="rvts0"/>
          <w:rFonts w:ascii="Times New Roman" w:hAnsi="Times New Roman"/>
          <w:sz w:val="28"/>
          <w:szCs w:val="28"/>
        </w:rPr>
        <w:t>ідповідно до ч.</w:t>
      </w:r>
      <w:r w:rsidR="003D49F6" w:rsidRPr="00F23F5B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E620DF" w:rsidRPr="00F23F5B">
        <w:rPr>
          <w:rStyle w:val="rvts0"/>
          <w:rFonts w:ascii="Times New Roman" w:hAnsi="Times New Roman"/>
          <w:sz w:val="28"/>
          <w:szCs w:val="28"/>
        </w:rPr>
        <w:t xml:space="preserve">1 ст. 89 </w:t>
      </w:r>
      <w:r w:rsidR="00CD653A" w:rsidRPr="00F23F5B">
        <w:rPr>
          <w:rStyle w:val="rvts0"/>
          <w:rFonts w:ascii="Times New Roman" w:hAnsi="Times New Roman"/>
          <w:sz w:val="28"/>
          <w:szCs w:val="28"/>
        </w:rPr>
        <w:t xml:space="preserve">Конституції </w:t>
      </w:r>
      <w:r w:rsidR="00E620DF" w:rsidRPr="00F23F5B">
        <w:rPr>
          <w:rStyle w:val="rvts0"/>
          <w:rFonts w:ascii="Times New Roman" w:hAnsi="Times New Roman"/>
          <w:sz w:val="28"/>
          <w:szCs w:val="28"/>
        </w:rPr>
        <w:t>України Верховна Рада України створює з числа народних депутатів України комітети Верховної Ради України</w:t>
      </w:r>
      <w:r w:rsidR="00E620DF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20DF" w:rsidRPr="00F23F5B">
        <w:rPr>
          <w:rStyle w:val="rvts0"/>
          <w:rFonts w:ascii="Times New Roman" w:hAnsi="Times New Roman"/>
          <w:i/>
          <w:sz w:val="28"/>
          <w:szCs w:val="28"/>
        </w:rPr>
        <w:t xml:space="preserve">для здійснення законопроектної роботи, підготовки і попереднього </w:t>
      </w:r>
      <w:r w:rsidR="00E620DF" w:rsidRPr="00F23F5B">
        <w:rPr>
          <w:rStyle w:val="rvts0"/>
          <w:rFonts w:ascii="Times New Roman" w:hAnsi="Times New Roman"/>
          <w:i/>
          <w:sz w:val="28"/>
          <w:szCs w:val="28"/>
          <w:u w:val="single"/>
        </w:rPr>
        <w:t>розгляду питань, віднесених до її повноважень, виконання контрольних функцій відповідно до Конституції України</w:t>
      </w:r>
      <w:r w:rsidR="00E620DF" w:rsidRPr="00F23F5B">
        <w:rPr>
          <w:rStyle w:val="rvts0"/>
          <w:rFonts w:ascii="Times New Roman" w:hAnsi="Times New Roman"/>
          <w:i/>
          <w:sz w:val="28"/>
          <w:szCs w:val="28"/>
        </w:rPr>
        <w:t xml:space="preserve">. </w:t>
      </w:r>
      <w:bookmarkStart w:id="3" w:name="_Hlk80962889"/>
      <w:r w:rsidR="00702D82" w:rsidRPr="00F23F5B">
        <w:rPr>
          <w:rStyle w:val="rvts0"/>
          <w:rFonts w:ascii="Times New Roman" w:hAnsi="Times New Roman"/>
          <w:sz w:val="28"/>
          <w:szCs w:val="28"/>
        </w:rPr>
        <w:t>Тобто</w:t>
      </w:r>
      <w:r w:rsidR="003D49F6" w:rsidRPr="00F23F5B">
        <w:rPr>
          <w:rStyle w:val="rvts0"/>
          <w:rFonts w:ascii="Times New Roman" w:hAnsi="Times New Roman"/>
          <w:sz w:val="28"/>
          <w:szCs w:val="28"/>
        </w:rPr>
        <w:t>,</w:t>
      </w:r>
      <w:r w:rsidR="00702D82" w:rsidRPr="00F23F5B">
        <w:rPr>
          <w:rStyle w:val="rvts0"/>
          <w:rFonts w:ascii="Times New Roman" w:hAnsi="Times New Roman"/>
          <w:sz w:val="28"/>
          <w:szCs w:val="28"/>
        </w:rPr>
        <w:t xml:space="preserve"> повноваження парламентських комітетів є похідними від повноважень парламенту і не можуть бути більшими за обсягом від повно</w:t>
      </w:r>
      <w:r w:rsidR="00CD653A" w:rsidRPr="00F23F5B">
        <w:rPr>
          <w:rStyle w:val="rvts0"/>
          <w:rFonts w:ascii="Times New Roman" w:hAnsi="Times New Roman"/>
          <w:sz w:val="28"/>
          <w:szCs w:val="28"/>
        </w:rPr>
        <w:t xml:space="preserve">важень самого парламенту. </w:t>
      </w:r>
    </w:p>
    <w:p w:rsidR="006E1F5C" w:rsidRPr="00F23F5B" w:rsidRDefault="00392AB5" w:rsidP="008F3F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F5B">
        <w:rPr>
          <w:rStyle w:val="rvts0"/>
          <w:rFonts w:ascii="Times New Roman" w:hAnsi="Times New Roman"/>
          <w:sz w:val="28"/>
          <w:szCs w:val="28"/>
        </w:rPr>
        <w:t>Аналогічну</w:t>
      </w:r>
      <w:r w:rsidR="00CD653A" w:rsidRPr="00F23F5B"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F23F5B">
        <w:rPr>
          <w:rStyle w:val="rvts0"/>
          <w:rFonts w:ascii="Times New Roman" w:hAnsi="Times New Roman"/>
          <w:sz w:val="28"/>
          <w:szCs w:val="28"/>
        </w:rPr>
        <w:t xml:space="preserve">позицію </w:t>
      </w:r>
      <w:r w:rsidR="00702D82" w:rsidRPr="00F23F5B">
        <w:rPr>
          <w:rStyle w:val="rvts0"/>
          <w:rFonts w:ascii="Times New Roman" w:hAnsi="Times New Roman"/>
          <w:sz w:val="28"/>
          <w:szCs w:val="28"/>
        </w:rPr>
        <w:t xml:space="preserve">неодноразово </w:t>
      </w:r>
      <w:r w:rsidRPr="00F23F5B">
        <w:rPr>
          <w:rStyle w:val="rvts0"/>
          <w:rFonts w:ascii="Times New Roman" w:hAnsi="Times New Roman"/>
          <w:sz w:val="28"/>
          <w:szCs w:val="28"/>
        </w:rPr>
        <w:t>висловлював і Конституційний С</w:t>
      </w:r>
      <w:r w:rsidR="00702D82" w:rsidRPr="00F23F5B">
        <w:rPr>
          <w:rStyle w:val="rvts0"/>
          <w:rFonts w:ascii="Times New Roman" w:hAnsi="Times New Roman"/>
          <w:sz w:val="28"/>
          <w:szCs w:val="28"/>
        </w:rPr>
        <w:t>уд України, який, наприклад, зазначав, щ</w:t>
      </w:r>
      <w:bookmarkEnd w:id="3"/>
      <w:r w:rsidR="003D49F6" w:rsidRPr="00F23F5B">
        <w:rPr>
          <w:rStyle w:val="rvts0"/>
          <w:rFonts w:ascii="Times New Roman" w:hAnsi="Times New Roman"/>
          <w:sz w:val="28"/>
          <w:szCs w:val="28"/>
        </w:rPr>
        <w:t xml:space="preserve">о </w:t>
      </w:r>
      <w:r w:rsidR="003D49F6" w:rsidRPr="00F23F5B">
        <w:rPr>
          <w:rFonts w:ascii="Times New Roman" w:hAnsi="Times New Roman"/>
          <w:sz w:val="28"/>
          <w:szCs w:val="28"/>
        </w:rPr>
        <w:t>з</w:t>
      </w:r>
      <w:r w:rsidR="006E1F5C" w:rsidRPr="00F23F5B">
        <w:rPr>
          <w:rFonts w:ascii="Times New Roman" w:hAnsi="Times New Roman"/>
          <w:sz w:val="28"/>
          <w:szCs w:val="28"/>
        </w:rPr>
        <w:t>а своїм конституційним статусом комітети є органами, які забезпечують здійснення парламентом його повноважень. Отже, діяльність комітетів пов'язана з вирішенням питань, віднесених до повноважень Верховної Ради України (</w:t>
      </w:r>
      <w:proofErr w:type="spellStart"/>
      <w:r w:rsidR="006E1F5C" w:rsidRPr="00F23F5B">
        <w:rPr>
          <w:rFonts w:ascii="Times New Roman" w:hAnsi="Times New Roman"/>
          <w:sz w:val="28"/>
          <w:szCs w:val="28"/>
        </w:rPr>
        <w:t>абз</w:t>
      </w:r>
      <w:proofErr w:type="spellEnd"/>
      <w:r w:rsidR="00CF049A" w:rsidRPr="00F23F5B">
        <w:rPr>
          <w:rFonts w:ascii="Times New Roman" w:hAnsi="Times New Roman"/>
          <w:sz w:val="28"/>
          <w:szCs w:val="28"/>
        </w:rPr>
        <w:t>. 1</w:t>
      </w:r>
      <w:r w:rsidR="006E1F5C" w:rsidRPr="00F23F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049A" w:rsidRPr="00F23F5B">
        <w:rPr>
          <w:rFonts w:ascii="Times New Roman" w:hAnsi="Times New Roman"/>
          <w:sz w:val="28"/>
          <w:szCs w:val="28"/>
        </w:rPr>
        <w:t>пп</w:t>
      </w:r>
      <w:proofErr w:type="spellEnd"/>
      <w:r w:rsidR="00CF049A" w:rsidRPr="00F23F5B">
        <w:rPr>
          <w:rFonts w:ascii="Times New Roman" w:hAnsi="Times New Roman"/>
          <w:sz w:val="28"/>
          <w:szCs w:val="28"/>
        </w:rPr>
        <w:t>.</w:t>
      </w:r>
      <w:r w:rsidR="006E1F5C" w:rsidRPr="00F23F5B">
        <w:rPr>
          <w:rFonts w:ascii="Times New Roman" w:hAnsi="Times New Roman"/>
          <w:sz w:val="28"/>
          <w:szCs w:val="28"/>
        </w:rPr>
        <w:t xml:space="preserve"> 4.2 п</w:t>
      </w:r>
      <w:r w:rsidR="003D49F6" w:rsidRPr="00F23F5B">
        <w:rPr>
          <w:rFonts w:ascii="Times New Roman" w:hAnsi="Times New Roman"/>
          <w:sz w:val="28"/>
          <w:szCs w:val="28"/>
        </w:rPr>
        <w:t>.</w:t>
      </w:r>
      <w:r w:rsidR="006E1F5C" w:rsidRPr="00F23F5B">
        <w:rPr>
          <w:rFonts w:ascii="Times New Roman" w:hAnsi="Times New Roman"/>
          <w:sz w:val="28"/>
          <w:szCs w:val="28"/>
        </w:rPr>
        <w:t xml:space="preserve"> 4 мотивувальної частини Рішення Конституційного Суду України від 5 березня 2003 року № 5-рп/2003 у справі про звернення народних депутатів України до Національного банку України). </w:t>
      </w:r>
    </w:p>
    <w:p w:rsidR="006E1F5C" w:rsidRPr="006E1F5C" w:rsidRDefault="006E1F5C" w:rsidP="008F3F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F5B">
        <w:rPr>
          <w:rFonts w:ascii="Times New Roman" w:hAnsi="Times New Roman"/>
          <w:sz w:val="28"/>
          <w:szCs w:val="28"/>
        </w:rPr>
        <w:t>Комітети згідно з п</w:t>
      </w:r>
      <w:r w:rsidR="00CF049A" w:rsidRPr="00F23F5B">
        <w:rPr>
          <w:rFonts w:ascii="Times New Roman" w:hAnsi="Times New Roman"/>
          <w:sz w:val="28"/>
          <w:szCs w:val="28"/>
        </w:rPr>
        <w:t>. 3</w:t>
      </w:r>
      <w:r w:rsidR="00F23F5B" w:rsidRPr="00F23F5B">
        <w:rPr>
          <w:rFonts w:ascii="Times New Roman" w:hAnsi="Times New Roman"/>
          <w:sz w:val="28"/>
          <w:szCs w:val="28"/>
        </w:rPr>
        <w:t xml:space="preserve"> </w:t>
      </w:r>
      <w:r w:rsidRPr="00F23F5B">
        <w:rPr>
          <w:rFonts w:ascii="Times New Roman" w:hAnsi="Times New Roman"/>
          <w:sz w:val="28"/>
          <w:szCs w:val="28"/>
        </w:rPr>
        <w:t xml:space="preserve">статті 13 Закону </w:t>
      </w:r>
      <w:r w:rsidR="00CF049A" w:rsidRPr="00F23F5B">
        <w:rPr>
          <w:rFonts w:ascii="Times New Roman" w:hAnsi="Times New Roman"/>
          <w:sz w:val="28"/>
          <w:szCs w:val="28"/>
        </w:rPr>
        <w:t xml:space="preserve">України </w:t>
      </w:r>
      <w:r w:rsidR="00CF049A" w:rsidRPr="00F23F5B">
        <w:rPr>
          <w:rFonts w:ascii="Times New Roman" w:eastAsia="Times New Roman" w:hAnsi="Times New Roman"/>
          <w:sz w:val="28"/>
          <w:szCs w:val="28"/>
          <w:lang w:eastAsia="ru-RU"/>
        </w:rPr>
        <w:t>«Про комітети Верховної Ради України»</w:t>
      </w:r>
      <w:r w:rsidRPr="00F23F5B">
        <w:rPr>
          <w:rFonts w:ascii="Times New Roman" w:hAnsi="Times New Roman"/>
          <w:sz w:val="28"/>
          <w:szCs w:val="28"/>
        </w:rPr>
        <w:t xml:space="preserve"> комітети мають право </w:t>
      </w:r>
      <w:r w:rsidRPr="00F23F5B">
        <w:rPr>
          <w:rFonts w:ascii="Times New Roman" w:hAnsi="Times New Roman"/>
          <w:i/>
          <w:sz w:val="28"/>
          <w:szCs w:val="28"/>
        </w:rPr>
        <w:t>обговорювати</w:t>
      </w:r>
      <w:r w:rsidRPr="00F23F5B">
        <w:rPr>
          <w:rFonts w:ascii="Times New Roman" w:hAnsi="Times New Roman"/>
          <w:sz w:val="28"/>
          <w:szCs w:val="28"/>
        </w:rPr>
        <w:t xml:space="preserve"> відповідно до предметів їх відання кандидатури </w:t>
      </w:r>
      <w:r w:rsidRPr="00F23F5B">
        <w:rPr>
          <w:rFonts w:ascii="Times New Roman" w:hAnsi="Times New Roman"/>
          <w:i/>
          <w:sz w:val="28"/>
          <w:szCs w:val="28"/>
        </w:rPr>
        <w:t>посадових осіб, яких за Конституцією України Верховна Рада України обирає і призначає</w:t>
      </w:r>
      <w:r w:rsidRPr="00A74BE5">
        <w:rPr>
          <w:rFonts w:ascii="Times New Roman" w:hAnsi="Times New Roman"/>
          <w:i/>
          <w:sz w:val="28"/>
          <w:szCs w:val="28"/>
        </w:rPr>
        <w:t xml:space="preserve"> або надає згоду на призначення, та готувати до розгляду висновки щодо цих кандидатур. </w:t>
      </w:r>
    </w:p>
    <w:p w:rsidR="006E1F5C" w:rsidRPr="00F23F5B" w:rsidRDefault="006E1F5C" w:rsidP="008F3F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F5C">
        <w:rPr>
          <w:rFonts w:ascii="Times New Roman" w:hAnsi="Times New Roman"/>
          <w:sz w:val="28"/>
          <w:szCs w:val="28"/>
        </w:rPr>
        <w:t xml:space="preserve">Основний Закон України не наділяє комітети самостійними контрольними </w:t>
      </w:r>
      <w:r w:rsidRPr="00F23F5B">
        <w:rPr>
          <w:rFonts w:ascii="Times New Roman" w:hAnsi="Times New Roman"/>
          <w:sz w:val="28"/>
          <w:szCs w:val="28"/>
        </w:rPr>
        <w:t xml:space="preserve">повноваженнями, вони можуть лише сприяти Верховній Раді України у здійсненні повноважень щодо парламентського контролю, виконуючи певні дії допоміжного (інформаційного, експертного, аналітичного тощо) характеру. </w:t>
      </w:r>
    </w:p>
    <w:p w:rsidR="006E1F5C" w:rsidRPr="00F23F5B" w:rsidRDefault="006E1F5C" w:rsidP="008F3F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F5B">
        <w:rPr>
          <w:rFonts w:ascii="Times New Roman" w:hAnsi="Times New Roman"/>
          <w:sz w:val="28"/>
          <w:szCs w:val="28"/>
        </w:rPr>
        <w:t xml:space="preserve">Наведене узгоджується з правовою позицією Конституційного Суду України, за якою </w:t>
      </w:r>
      <w:r w:rsidRPr="00F23F5B">
        <w:rPr>
          <w:rFonts w:ascii="Times New Roman" w:hAnsi="Times New Roman"/>
          <w:i/>
          <w:sz w:val="28"/>
          <w:szCs w:val="28"/>
        </w:rPr>
        <w:t>комітети не є самостійними суб’єктами парламентського контролю.</w:t>
      </w:r>
      <w:r w:rsidRPr="00F23F5B">
        <w:rPr>
          <w:rFonts w:ascii="Times New Roman" w:hAnsi="Times New Roman"/>
          <w:sz w:val="28"/>
          <w:szCs w:val="28"/>
        </w:rPr>
        <w:t xml:space="preserve"> Вони беруть участь у його здійсненні лише на стадії підготовки та попереднього розгляду питань, віднесених до сфери парламентського контролю </w:t>
      </w:r>
      <w:r w:rsidRPr="00F23F5B">
        <w:rPr>
          <w:rFonts w:ascii="Times New Roman" w:hAnsi="Times New Roman"/>
          <w:sz w:val="28"/>
          <w:szCs w:val="28"/>
        </w:rPr>
        <w:lastRenderedPageBreak/>
        <w:t>Верховної Ради України (</w:t>
      </w:r>
      <w:proofErr w:type="spellStart"/>
      <w:r w:rsidRPr="00F23F5B">
        <w:rPr>
          <w:rFonts w:ascii="Times New Roman" w:hAnsi="Times New Roman"/>
          <w:sz w:val="28"/>
          <w:szCs w:val="28"/>
        </w:rPr>
        <w:t>абз</w:t>
      </w:r>
      <w:proofErr w:type="spellEnd"/>
      <w:r w:rsidR="00CF049A" w:rsidRPr="00F23F5B">
        <w:rPr>
          <w:rFonts w:ascii="Times New Roman" w:hAnsi="Times New Roman"/>
          <w:sz w:val="28"/>
          <w:szCs w:val="28"/>
        </w:rPr>
        <w:t>. 7</w:t>
      </w:r>
      <w:r w:rsidRPr="00F23F5B">
        <w:rPr>
          <w:rFonts w:ascii="Times New Roman" w:hAnsi="Times New Roman"/>
          <w:sz w:val="28"/>
          <w:szCs w:val="28"/>
        </w:rPr>
        <w:t xml:space="preserve"> п</w:t>
      </w:r>
      <w:r w:rsidR="00CF049A" w:rsidRPr="00F23F5B">
        <w:rPr>
          <w:rFonts w:ascii="Times New Roman" w:hAnsi="Times New Roman"/>
          <w:sz w:val="28"/>
          <w:szCs w:val="28"/>
        </w:rPr>
        <w:t>.</w:t>
      </w:r>
      <w:r w:rsidRPr="00F23F5B">
        <w:rPr>
          <w:rFonts w:ascii="Times New Roman" w:hAnsi="Times New Roman"/>
          <w:sz w:val="28"/>
          <w:szCs w:val="28"/>
        </w:rPr>
        <w:t xml:space="preserve"> 8</w:t>
      </w:r>
      <w:r w:rsidRPr="006E1F5C">
        <w:rPr>
          <w:rFonts w:ascii="Times New Roman" w:hAnsi="Times New Roman"/>
          <w:sz w:val="28"/>
          <w:szCs w:val="28"/>
        </w:rPr>
        <w:t xml:space="preserve"> мотивувальної частини Висновку </w:t>
      </w:r>
      <w:r w:rsidRPr="00F23F5B">
        <w:rPr>
          <w:rFonts w:ascii="Times New Roman" w:hAnsi="Times New Roman"/>
          <w:sz w:val="28"/>
          <w:szCs w:val="28"/>
        </w:rPr>
        <w:t>Конституційного Суду України від 14 березня 2001 року № 1-в/2001)»</w:t>
      </w:r>
      <w:r w:rsidRPr="00F23F5B">
        <w:rPr>
          <w:rFonts w:ascii="Times New Roman" w:hAnsi="Times New Roman"/>
          <w:sz w:val="28"/>
          <w:szCs w:val="28"/>
          <w:vertAlign w:val="superscript"/>
        </w:rPr>
        <w:footnoteReference w:id="1"/>
      </w:r>
      <w:r w:rsidRPr="00F23F5B">
        <w:rPr>
          <w:rFonts w:ascii="Times New Roman" w:hAnsi="Times New Roman"/>
          <w:sz w:val="28"/>
          <w:szCs w:val="28"/>
        </w:rPr>
        <w:t>.</w:t>
      </w:r>
    </w:p>
    <w:p w:rsidR="00577EAD" w:rsidRPr="006E1F5C" w:rsidRDefault="006E1F5C" w:rsidP="008F3F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F5B">
        <w:rPr>
          <w:rFonts w:ascii="Times New Roman" w:hAnsi="Times New Roman"/>
          <w:sz w:val="28"/>
          <w:szCs w:val="28"/>
        </w:rPr>
        <w:t>Крім того</w:t>
      </w:r>
      <w:r w:rsidR="008F3FBB" w:rsidRPr="00F23F5B">
        <w:rPr>
          <w:rFonts w:ascii="Times New Roman" w:hAnsi="Times New Roman"/>
          <w:sz w:val="28"/>
          <w:szCs w:val="28"/>
        </w:rPr>
        <w:t>,</w:t>
      </w:r>
      <w:r w:rsidRPr="00F23F5B">
        <w:rPr>
          <w:rFonts w:ascii="Times New Roman" w:hAnsi="Times New Roman"/>
          <w:sz w:val="28"/>
          <w:szCs w:val="28"/>
        </w:rPr>
        <w:t xml:space="preserve"> Конституційним </w:t>
      </w:r>
      <w:r w:rsidR="00CF049A" w:rsidRPr="00F23F5B">
        <w:rPr>
          <w:rFonts w:ascii="Times New Roman" w:hAnsi="Times New Roman"/>
          <w:sz w:val="28"/>
          <w:szCs w:val="28"/>
        </w:rPr>
        <w:t>С</w:t>
      </w:r>
      <w:r w:rsidRPr="00F23F5B">
        <w:rPr>
          <w:rFonts w:ascii="Times New Roman" w:hAnsi="Times New Roman"/>
          <w:sz w:val="28"/>
          <w:szCs w:val="28"/>
        </w:rPr>
        <w:t xml:space="preserve">удом України була висловлена </w:t>
      </w:r>
      <w:r w:rsidR="008F3FBB" w:rsidRPr="00F23F5B">
        <w:rPr>
          <w:rFonts w:ascii="Times New Roman" w:hAnsi="Times New Roman"/>
          <w:sz w:val="28"/>
          <w:szCs w:val="28"/>
        </w:rPr>
        <w:t xml:space="preserve">така </w:t>
      </w:r>
      <w:r w:rsidRPr="00F23F5B">
        <w:rPr>
          <w:rFonts w:ascii="Times New Roman" w:hAnsi="Times New Roman"/>
          <w:sz w:val="28"/>
          <w:szCs w:val="28"/>
        </w:rPr>
        <w:t xml:space="preserve">правова позиція стосовно участі парламенту у вирішенні кадрових питань в системі органів держави: </w:t>
      </w:r>
      <w:r w:rsidR="00702D82" w:rsidRPr="00F23F5B">
        <w:rPr>
          <w:rFonts w:ascii="Times New Roman" w:eastAsia="Times New Roman" w:hAnsi="Times New Roman"/>
          <w:sz w:val="28"/>
          <w:szCs w:val="28"/>
          <w:lang w:eastAsia="ru-RU"/>
        </w:rPr>
        <w:t>«оскільки повноваження Верховної Ради України визначаються виключно Основним Законом України, наявність цих конституційних приписів дає підстави для висновку</w:t>
      </w:r>
      <w:r w:rsidR="00702D82" w:rsidRPr="00702D8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неможливість наділення парламенту та його органів повноваженнями надавати згоду іншим органам державної влади на кадрові рішення, не передбачені в Конституції України»</w:t>
      </w:r>
      <w:r w:rsidR="00577EAD" w:rsidRPr="00577EA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2"/>
      </w:r>
      <w:r w:rsidR="00577EAD" w:rsidRPr="00577E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F22E3" w:rsidRPr="00A74BE5" w:rsidRDefault="001F22E3" w:rsidP="00A74BE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1.2. Згідно із приписом п. 4 ч. 1 ст. 44</w:t>
      </w:r>
      <w:r w:rsidRPr="000171DB">
        <w:t xml:space="preserve"> </w:t>
      </w:r>
      <w:r w:rsidRPr="000171DB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«Про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171DB">
        <w:rPr>
          <w:rFonts w:ascii="Times New Roman" w:eastAsia="Times New Roman" w:hAnsi="Times New Roman"/>
          <w:sz w:val="28"/>
          <w:szCs w:val="28"/>
          <w:lang w:eastAsia="ru-RU"/>
        </w:rPr>
        <w:t>абінет Міністрів України»</w:t>
      </w:r>
      <w:r w:rsidRPr="000171DB">
        <w:t xml:space="preserve"> </w:t>
      </w:r>
      <w:r w:rsidRPr="001F22E3">
        <w:rPr>
          <w:rFonts w:ascii="Times New Roman" w:eastAsia="Times New Roman" w:hAnsi="Times New Roman"/>
          <w:i/>
          <w:sz w:val="28"/>
          <w:szCs w:val="28"/>
          <w:lang w:eastAsia="ru-RU"/>
        </w:rPr>
        <w:t>міністр вносить подання</w:t>
      </w:r>
      <w:r w:rsidRPr="000171DB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призначення на посаду першого </w:t>
      </w:r>
      <w:r w:rsidRPr="001F22E3">
        <w:rPr>
          <w:rFonts w:ascii="Times New Roman" w:eastAsia="Times New Roman" w:hAnsi="Times New Roman"/>
          <w:iCs/>
          <w:sz w:val="28"/>
          <w:szCs w:val="28"/>
          <w:lang w:eastAsia="ru-RU"/>
        </w:rPr>
        <w:t>заступника і заступників міністра</w:t>
      </w:r>
      <w:r w:rsidRPr="000171DB">
        <w:rPr>
          <w:rFonts w:ascii="Times New Roman" w:eastAsia="Times New Roman" w:hAnsi="Times New Roman"/>
          <w:sz w:val="28"/>
          <w:szCs w:val="28"/>
          <w:lang w:eastAsia="ru-RU"/>
        </w:rPr>
        <w:t xml:space="preserve"> та звільнення зазначених осіб з посади</w:t>
      </w:r>
      <w:r w:rsidRPr="00D641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71DB">
        <w:rPr>
          <w:rFonts w:ascii="Times New Roman" w:eastAsia="Times New Roman" w:hAnsi="Times New Roman"/>
          <w:sz w:val="28"/>
          <w:szCs w:val="28"/>
          <w:lang w:eastAsia="ru-RU"/>
        </w:rPr>
        <w:t>Прем’єр-міністру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який у свою чергу, згідно із положенням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п. 2 ч. 7 ст. 21 зазначеного Закону,</w:t>
      </w:r>
      <w:r w:rsidRPr="006638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подає </w:t>
      </w:r>
      <w:r w:rsidRPr="0066389E">
        <w:rPr>
          <w:rFonts w:ascii="Times New Roman" w:eastAsia="Times New Roman" w:hAnsi="Times New Roman"/>
          <w:sz w:val="28"/>
          <w:szCs w:val="28"/>
          <w:lang w:eastAsia="ru-RU"/>
        </w:rPr>
        <w:t>Кабінет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6389E">
        <w:rPr>
          <w:rFonts w:ascii="Times New Roman" w:eastAsia="Times New Roman" w:hAnsi="Times New Roman"/>
          <w:sz w:val="28"/>
          <w:szCs w:val="28"/>
          <w:lang w:eastAsia="ru-RU"/>
        </w:rPr>
        <w:t xml:space="preserve"> Міністрів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подання щодо </w:t>
      </w:r>
      <w:r w:rsidRPr="0066389E">
        <w:rPr>
          <w:rFonts w:ascii="Times New Roman" w:eastAsia="Times New Roman" w:hAnsi="Times New Roman"/>
          <w:sz w:val="28"/>
          <w:szCs w:val="28"/>
          <w:lang w:eastAsia="ru-RU"/>
        </w:rPr>
        <w:t>признач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ення</w:t>
      </w:r>
      <w:r w:rsidRPr="006638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посаду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F22E3">
        <w:rPr>
          <w:rFonts w:ascii="Times New Roman" w:eastAsia="Times New Roman" w:hAnsi="Times New Roman"/>
          <w:iCs/>
          <w:sz w:val="28"/>
          <w:szCs w:val="28"/>
          <w:lang w:eastAsia="ru-RU"/>
        </w:rPr>
        <w:t>перших заступників і заступників</w:t>
      </w:r>
      <w:r w:rsidRPr="001F22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389E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 xml:space="preserve">Звільнення зазначених осіб здійснюється Кабінетом Міністрів України в порядку та з підстав, передбачених законами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>Про Кабінет Міністрів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>Про центральні органи виконавчої влади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>Про державну службу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(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</w:t>
      </w:r>
      <w:proofErr w:type="spellStart"/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 xml:space="preserve"> п. 2 ч. 7 ст. 21 Закону</w:t>
      </w:r>
      <w:r w:rsidRPr="001D0D15">
        <w:t xml:space="preserve"> 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>України «Про Кабінет Міністрів України»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1D0D1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74B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 того ж, </w:t>
      </w:r>
      <w:r w:rsidR="00CF39BA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 п. 6 ч. 1 ст. 20 </w:t>
      </w:r>
      <w:r w:rsidRPr="00C017B8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Кабінет Міністрів України»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3FBB">
        <w:rPr>
          <w:rFonts w:ascii="Times New Roman" w:eastAsia="Times New Roman" w:hAnsi="Times New Roman"/>
          <w:i/>
          <w:sz w:val="28"/>
          <w:szCs w:val="28"/>
          <w:lang w:eastAsia="ru-RU"/>
        </w:rPr>
        <w:t>Кабінет Міністрів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80B5F">
        <w:rPr>
          <w:rFonts w:ascii="Times New Roman" w:eastAsia="Times New Roman" w:hAnsi="Times New Roman"/>
          <w:sz w:val="28"/>
          <w:szCs w:val="28"/>
          <w:lang w:eastAsia="ru-RU"/>
        </w:rPr>
        <w:t>у сфері вдосконалення державного управління та державної служби</w:t>
      </w:r>
      <w:r w:rsidRPr="00F80B5F">
        <w:t xml:space="preserve"> </w:t>
      </w:r>
      <w:r w:rsidRPr="008F3FB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вживає в межах своїх повноважень заходів щодо заохочення та </w:t>
      </w:r>
      <w:r w:rsidRPr="008F3FB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приймає</w:t>
      </w:r>
      <w:r w:rsidRPr="008F3FBB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відповідно до закону </w:t>
      </w:r>
      <w:r w:rsidRPr="008F3FB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рішення про притягнення до дисциплінарної відповідальності</w:t>
      </w:r>
      <w:r w:rsidRPr="008F3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3FB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керівників центральних органів виконавчої влади</w:t>
      </w:r>
      <w:r w:rsidRPr="008F3FBB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та їх заступників</w:t>
      </w:r>
      <w:r w:rsidRPr="008F3FBB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55632A" w:rsidRDefault="001F22E3" w:rsidP="001F22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Отже, чинні 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законодавчі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правила формування персонального складу керівництва міністерств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передбачають, що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питання заміщення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посад </w:t>
      </w:r>
      <w:r w:rsidR="00CF39BA">
        <w:rPr>
          <w:rFonts w:ascii="Times New Roman" w:eastAsia="Times New Roman" w:hAnsi="Times New Roman"/>
          <w:sz w:val="28"/>
          <w:szCs w:val="28"/>
          <w:lang w:eastAsia="ru-RU"/>
        </w:rPr>
        <w:t>перших заступників/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заступників міністрів та позбавлення цих осіб їхніх посад 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>належа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ть 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>виключно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сфери </w:t>
      </w:r>
      <w:r w:rsidR="00CF39BA">
        <w:rPr>
          <w:rFonts w:ascii="Times New Roman" w:eastAsia="Times New Roman" w:hAnsi="Times New Roman"/>
          <w:sz w:val="28"/>
          <w:szCs w:val="28"/>
          <w:lang w:eastAsia="ru-RU"/>
        </w:rPr>
        <w:t xml:space="preserve">спільної 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відповідальності 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>міні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>стра, як керівника міністерства, та Уряду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>, як вищого органу у системі виконавчої влади.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>Такий підхід відповідає конституційному принципу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поділу державної влади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, тоді як 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передбачене 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новелами проекту 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 xml:space="preserve">погодження відповідних питань із органами Верховної Ради України 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>цей принцип</w:t>
      </w:r>
      <w:r w:rsidR="00F02AA5">
        <w:rPr>
          <w:rFonts w:ascii="Times New Roman" w:eastAsia="Times New Roman" w:hAnsi="Times New Roman"/>
          <w:sz w:val="28"/>
          <w:szCs w:val="28"/>
          <w:lang w:eastAsia="ru-RU"/>
        </w:rPr>
        <w:t>, навпаки,</w:t>
      </w:r>
      <w:r w:rsidR="00CF39BA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враховує</w:t>
      </w:r>
      <w:r w:rsidR="000875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617B2" w:rsidRPr="00F23F5B" w:rsidRDefault="00B617B2" w:rsidP="00B617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1.3.</w:t>
      </w:r>
      <w:r w:rsidRPr="00C017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362ED" w:rsidRPr="00F23F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Аналогічні </w:t>
      </w:r>
      <w:r w:rsidR="00E86095" w:rsidRPr="00F23F5B">
        <w:rPr>
          <w:rFonts w:ascii="Times New Roman" w:eastAsia="Times New Roman" w:hAnsi="Times New Roman"/>
          <w:bCs/>
          <w:sz w:val="28"/>
          <w:szCs w:val="28"/>
          <w:lang w:eastAsia="ru-RU"/>
        </w:rPr>
        <w:t>передбаченим у</w:t>
      </w:r>
      <w:r w:rsidR="006362ED" w:rsidRPr="00F23F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</w:t>
      </w:r>
      <w:r w:rsidR="00E86095" w:rsidRPr="00F23F5B">
        <w:rPr>
          <w:rFonts w:ascii="Times New Roman" w:eastAsia="Times New Roman" w:hAnsi="Times New Roman"/>
          <w:bCs/>
          <w:sz w:val="28"/>
          <w:szCs w:val="28"/>
          <w:lang w:eastAsia="ru-RU"/>
        </w:rPr>
        <w:t>ищенаведених</w:t>
      </w:r>
      <w:r w:rsidR="006362ED" w:rsidRPr="00F23F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362ED" w:rsidRPr="00F23F5B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r w:rsidR="00E86095" w:rsidRPr="00F23F5B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6362ED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«Про Кабінет Міністрів України» механізми призначення /звільнення перших заступників та заступників міністрів містяться також </w:t>
      </w:r>
      <w:r w:rsidR="00CF049A" w:rsidRPr="00F23F5B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362ED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Законі України «Про центральні органи виконавчої влади». Зокрема, з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гідно із приписом </w:t>
      </w:r>
      <w:r w:rsidR="001709C8" w:rsidRPr="00F23F5B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>п. п. 5 та 15 ч. 2 ст. 8 Закону України «Про центральні органи виконавчої влади» міністр</w:t>
      </w:r>
      <w:r w:rsidRPr="00F23F5B">
        <w:t xml:space="preserve"> 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>вносить Прем’єр-міністр</w:t>
      </w:r>
      <w:r w:rsidR="00CF049A" w:rsidRPr="00F23F5B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пропозиції щодо призначення на посади </w:t>
      </w:r>
      <w:r w:rsidRPr="00F23F5B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першого заступника міністра, заступника міністра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, та порушує в установленому порядку питання щодо заохочення та притягнення до дисциплінарної відповідальності </w:t>
      </w:r>
      <w:r w:rsidRPr="00F23F5B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першого заступника, заступників міністра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>. Відповідно до вимог ч. 2 ст. 9 наведеного Закону перший заступник міністра, заступники міністра призначаються на посади та звільняються з посад Кабінетом Міністрів України за поданням Прем’єр-міністра України відповідно до пропозицій відповідного міністра.</w:t>
      </w:r>
      <w:r w:rsidR="006362ED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617B2" w:rsidRPr="00F23F5B" w:rsidRDefault="00B617B2" w:rsidP="001F22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Однак, </w:t>
      </w:r>
      <w:r w:rsidR="00E86095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незважаючи на те, що положення проекту певною мірою не узгоджується з вищенаведеними положеннями законів України, відповідних змін до них 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не пропонується. </w:t>
      </w:r>
    </w:p>
    <w:p w:rsidR="00625CB8" w:rsidRDefault="00625CB8" w:rsidP="001F22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>Звертає на себе увагу також те, що новели проекту змістовно пов’язані з положеннями ч.</w:t>
      </w:r>
      <w:r w:rsidR="00CF049A" w:rsidRPr="00F23F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3F5B">
        <w:rPr>
          <w:rFonts w:ascii="Times New Roman" w:eastAsia="Times New Roman" w:hAnsi="Times New Roman"/>
          <w:sz w:val="28"/>
          <w:szCs w:val="28"/>
          <w:lang w:eastAsia="ru-RU"/>
        </w:rPr>
        <w:t>2 ст. 9 Закону,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не ч.</w:t>
      </w:r>
      <w:r w:rsidR="00CF04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 цієї статті (до якої їх пропонується включити).</w:t>
      </w:r>
    </w:p>
    <w:p w:rsidR="00B617B2" w:rsidRDefault="0043443D" w:rsidP="000C2F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43D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Новели 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="00D21818">
        <w:rPr>
          <w:rFonts w:ascii="Times New Roman" w:eastAsia="Times New Roman" w:hAnsi="Times New Roman"/>
          <w:sz w:val="28"/>
          <w:szCs w:val="28"/>
          <w:lang w:eastAsia="ru-RU"/>
        </w:rPr>
        <w:t xml:space="preserve">не є зрозумілими 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>з точки зору процедури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їх реалізації. Зокрема, з тексту проекту неможливо знайти відповіді на запитання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який суб’єкт і на якому етапі 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має звертатися до комітету Верховної Ради України за погодженням про призначення </w:t>
      </w:r>
      <w:r w:rsidR="0055632A" w:rsidRPr="0038158D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посаду чи звільнення з посади 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5632A" w:rsidRPr="0038158D">
        <w:rPr>
          <w:rFonts w:ascii="Times New Roman" w:eastAsia="Times New Roman" w:hAnsi="Times New Roman"/>
          <w:sz w:val="28"/>
          <w:szCs w:val="28"/>
          <w:lang w:eastAsia="ru-RU"/>
        </w:rPr>
        <w:t>ершого заступника чи заступника міністра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міністр до свого відповідного подання до </w:t>
      </w:r>
      <w:r w:rsidR="0055632A" w:rsidRPr="0038158D">
        <w:rPr>
          <w:rFonts w:ascii="Times New Roman" w:eastAsia="Times New Roman" w:hAnsi="Times New Roman"/>
          <w:sz w:val="28"/>
          <w:szCs w:val="28"/>
          <w:lang w:eastAsia="ru-RU"/>
        </w:rPr>
        <w:t>Прем’єр-міністр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5632A" w:rsidRPr="0038158D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чи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632A" w:rsidRPr="0038158D">
        <w:rPr>
          <w:rFonts w:ascii="Times New Roman" w:eastAsia="Times New Roman" w:hAnsi="Times New Roman"/>
          <w:sz w:val="28"/>
          <w:szCs w:val="28"/>
          <w:lang w:eastAsia="ru-RU"/>
        </w:rPr>
        <w:t>Прем’єр-міністр України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після отримання кадрових пропозицій від міністра, перед своїм зверненням з подання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до Кабінету Міністрів України?).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="00D57A09">
        <w:rPr>
          <w:rFonts w:ascii="Times New Roman" w:eastAsia="Times New Roman" w:hAnsi="Times New Roman"/>
          <w:sz w:val="28"/>
          <w:szCs w:val="28"/>
          <w:lang w:eastAsia="ru-RU"/>
        </w:rPr>
        <w:t>рім того, не визначається кількість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21818">
        <w:rPr>
          <w:rFonts w:ascii="Times New Roman" w:eastAsia="Times New Roman" w:hAnsi="Times New Roman"/>
          <w:sz w:val="28"/>
          <w:szCs w:val="28"/>
          <w:lang w:eastAsia="ru-RU"/>
        </w:rPr>
        <w:t xml:space="preserve">можливих </w:t>
      </w:r>
      <w:r w:rsidR="0055632A">
        <w:rPr>
          <w:rFonts w:ascii="Times New Roman" w:eastAsia="Times New Roman" w:hAnsi="Times New Roman"/>
          <w:sz w:val="28"/>
          <w:szCs w:val="28"/>
          <w:lang w:eastAsia="ru-RU"/>
        </w:rPr>
        <w:t>звернень до комітету Верховної Ради України для отримання погодження щодо призначення чи звільн</w:t>
      </w:r>
      <w:r w:rsidR="001A729F">
        <w:rPr>
          <w:rFonts w:ascii="Times New Roman" w:eastAsia="Times New Roman" w:hAnsi="Times New Roman"/>
          <w:sz w:val="28"/>
          <w:szCs w:val="28"/>
          <w:lang w:eastAsia="ru-RU"/>
        </w:rPr>
        <w:t xml:space="preserve">ення з посади конкретної особи, </w:t>
      </w:r>
      <w:r w:rsidR="008F3FBB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також </w:t>
      </w:r>
      <w:r w:rsidR="001A729F">
        <w:rPr>
          <w:rFonts w:ascii="Times New Roman" w:eastAsia="Times New Roman" w:hAnsi="Times New Roman"/>
          <w:sz w:val="28"/>
          <w:szCs w:val="28"/>
          <w:lang w:eastAsia="ru-RU"/>
        </w:rPr>
        <w:t>якою є ступінь обов’язковості відповідного погодження (рекомендаційною чи імперативною, тощо).</w:t>
      </w:r>
    </w:p>
    <w:p w:rsidR="000C2FD7" w:rsidRPr="00015D9C" w:rsidRDefault="0055632A" w:rsidP="000C2F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r w:rsidR="00D21818" w:rsidRP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 </w:t>
      </w:r>
      <w:r w:rsidRP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враховано, що відповідно до </w:t>
      </w:r>
      <w:proofErr w:type="spellStart"/>
      <w:r w:rsidR="000C2FD7" w:rsidRPr="000C2FD7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0C2FD7" w:rsidRPr="000C2FD7">
        <w:rPr>
          <w:rFonts w:ascii="Times New Roman" w:eastAsia="Times New Roman" w:hAnsi="Times New Roman"/>
          <w:sz w:val="28"/>
          <w:szCs w:val="28"/>
          <w:lang w:eastAsia="ru-RU"/>
        </w:rPr>
        <w:t>. 2 ч. 2 ст. 9 Закону України «Про центральні органи виконавчої влади»</w:t>
      </w:r>
      <w:r w:rsid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 у разі звільнення міністра</w:t>
      </w:r>
      <w:r w:rsidR="00D57A0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C2FD7" w:rsidRPr="009E2D67">
        <w:rPr>
          <w:rFonts w:ascii="Times New Roman" w:eastAsia="Times New Roman" w:hAnsi="Times New Roman"/>
          <w:sz w:val="28"/>
          <w:szCs w:val="28"/>
          <w:lang w:eastAsia="ru-RU"/>
        </w:rPr>
        <w:t>перший заступник міністра та заступники міністра звільняються з посад Кабінетом Міністрів України</w:t>
      </w:r>
      <w:r w:rsid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57A09">
        <w:rPr>
          <w:rFonts w:ascii="Times New Roman" w:eastAsia="Times New Roman" w:hAnsi="Times New Roman"/>
          <w:sz w:val="28"/>
          <w:szCs w:val="28"/>
          <w:lang w:eastAsia="ru-RU"/>
        </w:rPr>
        <w:t>Проте а</w:t>
      </w:r>
      <w:r w:rsidR="000C2FD7">
        <w:rPr>
          <w:rFonts w:ascii="Times New Roman" w:eastAsia="Times New Roman" w:hAnsi="Times New Roman"/>
          <w:sz w:val="28"/>
          <w:szCs w:val="28"/>
          <w:lang w:eastAsia="ru-RU"/>
        </w:rPr>
        <w:t xml:space="preserve">лгоритм дій відповідного комітету Верховної Рали України у разі настання такого випадку у проекті не передбачається. </w:t>
      </w:r>
    </w:p>
    <w:p w:rsidR="0055632A" w:rsidRDefault="0055632A" w:rsidP="000C2F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7D0D" w:rsidRPr="00201B1F" w:rsidRDefault="00BF7D0D" w:rsidP="00CF049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_Hlk77909485"/>
    </w:p>
    <w:p w:rsidR="000678D7" w:rsidRPr="00201B1F" w:rsidRDefault="000678D7" w:rsidP="00067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01B1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С. Тихонюк</w:t>
      </w:r>
    </w:p>
    <w:p w:rsidR="000678D7" w:rsidRPr="00201B1F" w:rsidRDefault="000678D7" w:rsidP="00067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78D7" w:rsidRPr="00201B1F" w:rsidRDefault="000678D7" w:rsidP="00067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2E98" w:rsidRPr="00CF049A" w:rsidRDefault="000678D7" w:rsidP="00544E9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CF049A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CF049A">
        <w:rPr>
          <w:rFonts w:ascii="Times New Roman" w:eastAsia="Times New Roman" w:hAnsi="Times New Roman"/>
          <w:sz w:val="20"/>
          <w:szCs w:val="20"/>
          <w:lang w:eastAsia="ru-RU"/>
        </w:rPr>
        <w:t>. О. Карпенко</w:t>
      </w:r>
      <w:bookmarkEnd w:id="0"/>
      <w:bookmarkEnd w:id="4"/>
    </w:p>
    <w:sectPr w:rsidR="00872E98" w:rsidRPr="00CF049A" w:rsidSect="008E37FB">
      <w:headerReference w:type="default" r:id="rId6"/>
      <w:headerReference w:type="first" r:id="rId7"/>
      <w:pgSz w:w="11906" w:h="16838"/>
      <w:pgMar w:top="1135" w:right="566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67E" w:rsidRDefault="00E3067E" w:rsidP="000678D7">
      <w:pPr>
        <w:spacing w:after="0" w:line="240" w:lineRule="auto"/>
      </w:pPr>
      <w:r>
        <w:separator/>
      </w:r>
    </w:p>
  </w:endnote>
  <w:endnote w:type="continuationSeparator" w:id="0">
    <w:p w:rsidR="00E3067E" w:rsidRDefault="00E3067E" w:rsidP="00067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67E" w:rsidRDefault="00E3067E" w:rsidP="000678D7">
      <w:pPr>
        <w:spacing w:after="0" w:line="240" w:lineRule="auto"/>
      </w:pPr>
      <w:r>
        <w:separator/>
      </w:r>
    </w:p>
  </w:footnote>
  <w:footnote w:type="continuationSeparator" w:id="0">
    <w:p w:rsidR="00E3067E" w:rsidRDefault="00E3067E" w:rsidP="000678D7">
      <w:pPr>
        <w:spacing w:after="0" w:line="240" w:lineRule="auto"/>
      </w:pPr>
      <w:r>
        <w:continuationSeparator/>
      </w:r>
    </w:p>
  </w:footnote>
  <w:footnote w:id="1">
    <w:p w:rsidR="006E1F5C" w:rsidRPr="000F62BE" w:rsidRDefault="006E1F5C" w:rsidP="00CF049A">
      <w:pPr>
        <w:pStyle w:val="a7"/>
        <w:spacing w:after="0"/>
        <w:ind w:firstLine="567"/>
        <w:jc w:val="both"/>
        <w:rPr>
          <w:rFonts w:ascii="Times New Roman" w:hAnsi="Times New Roman"/>
        </w:rPr>
      </w:pPr>
      <w:r w:rsidRPr="000F62BE">
        <w:rPr>
          <w:rStyle w:val="a9"/>
          <w:rFonts w:ascii="Times New Roman" w:hAnsi="Times New Roman"/>
        </w:rPr>
        <w:footnoteRef/>
      </w:r>
      <w:r w:rsidRPr="000F62BE">
        <w:rPr>
          <w:rFonts w:ascii="Times New Roman" w:hAnsi="Times New Roman"/>
        </w:rPr>
        <w:t xml:space="preserve"> Див.: Абзаци 5-8 пп.3-1 п. 3 мотивувальної частини Рішення Конституційного Суду України у справі за конституційним поданням 58 народних депутатів України щодо відповідності Конституції України (конституційності) положень пунктів 3, 4, 5, 6 статті 9, пунктів 3, 4, 5 статті 10, підпункту "г" пункту 1 статті 24, пункту 3 статті 26 Закону України «Про організаційно-правові основи боротьби з організованою злочинністю», пункту 10 статті 14, статті 33-1 Закону України «Про комітети Верховної Ради України» від 10 червня 2010 року </w:t>
      </w:r>
      <w:r>
        <w:rPr>
          <w:rFonts w:ascii="Times New Roman" w:hAnsi="Times New Roman"/>
        </w:rPr>
        <w:t>№</w:t>
      </w:r>
      <w:r w:rsidRPr="000F62BE">
        <w:rPr>
          <w:rFonts w:ascii="Times New Roman" w:hAnsi="Times New Roman"/>
        </w:rPr>
        <w:t xml:space="preserve"> 16-рп/2010// Офіційний вісник України від 09.07.2010 — 2010 р., № 49, </w:t>
      </w:r>
      <w:proofErr w:type="spellStart"/>
      <w:r w:rsidRPr="000F62BE">
        <w:rPr>
          <w:rFonts w:ascii="Times New Roman" w:hAnsi="Times New Roman"/>
        </w:rPr>
        <w:t>стор</w:t>
      </w:r>
      <w:proofErr w:type="spellEnd"/>
      <w:r w:rsidRPr="000F62BE">
        <w:rPr>
          <w:rFonts w:ascii="Times New Roman" w:hAnsi="Times New Roman"/>
        </w:rPr>
        <w:t xml:space="preserve">. 221, стаття 1611, код </w:t>
      </w:r>
      <w:proofErr w:type="spellStart"/>
      <w:r w:rsidRPr="000F62BE">
        <w:rPr>
          <w:rFonts w:ascii="Times New Roman" w:hAnsi="Times New Roman"/>
        </w:rPr>
        <w:t>акта</w:t>
      </w:r>
      <w:proofErr w:type="spellEnd"/>
      <w:r w:rsidRPr="000F62BE">
        <w:rPr>
          <w:rFonts w:ascii="Times New Roman" w:hAnsi="Times New Roman"/>
        </w:rPr>
        <w:t xml:space="preserve"> 51723/2010</w:t>
      </w:r>
    </w:p>
  </w:footnote>
  <w:footnote w:id="2">
    <w:p w:rsidR="00577EAD" w:rsidRPr="006E49DC" w:rsidRDefault="00577EAD" w:rsidP="00CF049A">
      <w:pPr>
        <w:pStyle w:val="a7"/>
        <w:spacing w:after="0"/>
        <w:ind w:firstLine="567"/>
        <w:jc w:val="both"/>
        <w:rPr>
          <w:rFonts w:ascii="Times New Roman" w:hAnsi="Times New Roman"/>
        </w:rPr>
      </w:pPr>
      <w:r w:rsidRPr="006E49DC">
        <w:rPr>
          <w:rStyle w:val="a9"/>
          <w:rFonts w:ascii="Times New Roman" w:hAnsi="Times New Roman"/>
        </w:rPr>
        <w:footnoteRef/>
      </w:r>
      <w:r w:rsidRPr="006E49DC">
        <w:rPr>
          <w:rFonts w:ascii="Times New Roman" w:hAnsi="Times New Roman"/>
        </w:rPr>
        <w:t xml:space="preserve"> </w:t>
      </w:r>
      <w:r w:rsidRPr="006E49DC">
        <w:rPr>
          <w:rFonts w:ascii="Times New Roman" w:hAnsi="Times New Roman"/>
        </w:rPr>
        <w:t xml:space="preserve">Див.: </w:t>
      </w:r>
      <w:proofErr w:type="spellStart"/>
      <w:r w:rsidRPr="006E49DC">
        <w:rPr>
          <w:rFonts w:ascii="Times New Roman" w:hAnsi="Times New Roman"/>
        </w:rPr>
        <w:t>Абз</w:t>
      </w:r>
      <w:proofErr w:type="spellEnd"/>
      <w:r w:rsidRPr="006E49DC">
        <w:rPr>
          <w:rFonts w:ascii="Times New Roman" w:hAnsi="Times New Roman"/>
        </w:rPr>
        <w:t xml:space="preserve">. 4 </w:t>
      </w:r>
      <w:proofErr w:type="spellStart"/>
      <w:r w:rsidRPr="006E49DC">
        <w:rPr>
          <w:rFonts w:ascii="Times New Roman" w:hAnsi="Times New Roman"/>
        </w:rPr>
        <w:t>пп</w:t>
      </w:r>
      <w:proofErr w:type="spellEnd"/>
      <w:r w:rsidRPr="006E49DC">
        <w:rPr>
          <w:rFonts w:ascii="Times New Roman" w:hAnsi="Times New Roman"/>
        </w:rPr>
        <w:t>. 3.2 п. 3 мотивувальної частини Рішення Конституційного Суду України у справі за конституційним поданням 58 народних депутатів України щодо відповідності Конституції України (конституційності) положень п</w:t>
      </w:r>
      <w:r>
        <w:rPr>
          <w:rFonts w:ascii="Times New Roman" w:hAnsi="Times New Roman"/>
        </w:rPr>
        <w:t xml:space="preserve">. п. </w:t>
      </w:r>
      <w:r w:rsidRPr="006E49DC">
        <w:rPr>
          <w:rFonts w:ascii="Times New Roman" w:hAnsi="Times New Roman"/>
        </w:rPr>
        <w:t xml:space="preserve"> 3, 4, 5, 6 ст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9, п</w:t>
      </w:r>
      <w:r>
        <w:rPr>
          <w:rFonts w:ascii="Times New Roman" w:hAnsi="Times New Roman"/>
        </w:rPr>
        <w:t xml:space="preserve">. п. </w:t>
      </w:r>
      <w:r w:rsidRPr="006E49DC">
        <w:rPr>
          <w:rFonts w:ascii="Times New Roman" w:hAnsi="Times New Roman"/>
        </w:rPr>
        <w:t>3, 4, 5 ст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10, </w:t>
      </w:r>
      <w:proofErr w:type="spellStart"/>
      <w:r w:rsidRPr="006E49DC">
        <w:rPr>
          <w:rFonts w:ascii="Times New Roman" w:hAnsi="Times New Roman"/>
        </w:rPr>
        <w:t>п</w:t>
      </w:r>
      <w:r>
        <w:rPr>
          <w:rFonts w:ascii="Times New Roman" w:hAnsi="Times New Roman"/>
        </w:rPr>
        <w:t>п</w:t>
      </w:r>
      <w:proofErr w:type="spellEnd"/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6E49DC">
        <w:rPr>
          <w:rFonts w:ascii="Times New Roman" w:hAnsi="Times New Roman"/>
        </w:rPr>
        <w:t>г</w:t>
      </w:r>
      <w:r>
        <w:rPr>
          <w:rFonts w:ascii="Times New Roman" w:hAnsi="Times New Roman"/>
        </w:rPr>
        <w:t>»</w:t>
      </w:r>
      <w:r w:rsidRPr="006E49DC">
        <w:rPr>
          <w:rFonts w:ascii="Times New Roman" w:hAnsi="Times New Roman"/>
        </w:rPr>
        <w:t xml:space="preserve"> п</w:t>
      </w:r>
      <w:r>
        <w:rPr>
          <w:rFonts w:ascii="Times New Roman" w:hAnsi="Times New Roman"/>
        </w:rPr>
        <w:t xml:space="preserve">. </w:t>
      </w:r>
      <w:r w:rsidRPr="006E49DC">
        <w:rPr>
          <w:rFonts w:ascii="Times New Roman" w:hAnsi="Times New Roman"/>
        </w:rPr>
        <w:t>1 ст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24, п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3 ст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26 Закону України </w:t>
      </w:r>
      <w:r>
        <w:rPr>
          <w:rFonts w:ascii="Times New Roman" w:hAnsi="Times New Roman"/>
        </w:rPr>
        <w:t>«</w:t>
      </w:r>
      <w:r w:rsidRPr="006E49DC">
        <w:rPr>
          <w:rFonts w:ascii="Times New Roman" w:hAnsi="Times New Roman"/>
        </w:rPr>
        <w:t>Про організаційно-правові основи боротьби з організованою злочинністю</w:t>
      </w:r>
      <w:r>
        <w:rPr>
          <w:rFonts w:ascii="Times New Roman" w:hAnsi="Times New Roman"/>
        </w:rPr>
        <w:t>»</w:t>
      </w:r>
      <w:r w:rsidRPr="006E49DC">
        <w:rPr>
          <w:rFonts w:ascii="Times New Roman" w:hAnsi="Times New Roman"/>
        </w:rPr>
        <w:t>, п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10 ст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14, ст</w:t>
      </w:r>
      <w:r>
        <w:rPr>
          <w:rFonts w:ascii="Times New Roman" w:hAnsi="Times New Roman"/>
        </w:rPr>
        <w:t>.</w:t>
      </w:r>
      <w:r w:rsidRPr="006E49DC">
        <w:rPr>
          <w:rFonts w:ascii="Times New Roman" w:hAnsi="Times New Roman"/>
        </w:rPr>
        <w:t xml:space="preserve"> 33-1 Закону України </w:t>
      </w:r>
      <w:r>
        <w:rPr>
          <w:rFonts w:ascii="Times New Roman" w:hAnsi="Times New Roman"/>
        </w:rPr>
        <w:t>«</w:t>
      </w:r>
      <w:r w:rsidRPr="006E49DC">
        <w:rPr>
          <w:rFonts w:ascii="Times New Roman" w:hAnsi="Times New Roman"/>
        </w:rPr>
        <w:t>Про комітети Верховної Ради України</w:t>
      </w:r>
      <w:r>
        <w:rPr>
          <w:rFonts w:ascii="Times New Roman" w:hAnsi="Times New Roman"/>
        </w:rPr>
        <w:t>»</w:t>
      </w:r>
      <w:r w:rsidRPr="006E49DC">
        <w:rPr>
          <w:rFonts w:ascii="Times New Roman" w:hAnsi="Times New Roman"/>
        </w:rPr>
        <w:t xml:space="preserve"> від 10 червня 2010 року № 16-рп/2010</w:t>
      </w:r>
      <w:r>
        <w:rPr>
          <w:rFonts w:ascii="Times New Roman" w:hAnsi="Times New Roman"/>
        </w:rPr>
        <w:t>//</w:t>
      </w:r>
      <w:r w:rsidRPr="006E49DC">
        <w:rPr>
          <w:rFonts w:ascii="Times New Roman" w:hAnsi="Times New Roman"/>
        </w:rPr>
        <w:t xml:space="preserve">Офіційний вісник України від 09.07.2010 — 2010 р., № 49, </w:t>
      </w:r>
      <w:proofErr w:type="spellStart"/>
      <w:r w:rsidRPr="006E49DC">
        <w:rPr>
          <w:rFonts w:ascii="Times New Roman" w:hAnsi="Times New Roman"/>
        </w:rPr>
        <w:t>стор</w:t>
      </w:r>
      <w:proofErr w:type="spellEnd"/>
      <w:r w:rsidRPr="006E49DC">
        <w:rPr>
          <w:rFonts w:ascii="Times New Roman" w:hAnsi="Times New Roman"/>
        </w:rPr>
        <w:t>. 221, ст</w:t>
      </w:r>
      <w:r>
        <w:rPr>
          <w:rFonts w:ascii="Times New Roman" w:hAnsi="Times New Roman"/>
        </w:rPr>
        <w:t xml:space="preserve">. </w:t>
      </w:r>
      <w:r w:rsidRPr="006E49DC">
        <w:rPr>
          <w:rFonts w:ascii="Times New Roman" w:hAnsi="Times New Roman"/>
        </w:rPr>
        <w:t xml:space="preserve">1611, код </w:t>
      </w:r>
      <w:proofErr w:type="spellStart"/>
      <w:r w:rsidRPr="006E49DC">
        <w:rPr>
          <w:rFonts w:ascii="Times New Roman" w:hAnsi="Times New Roman"/>
        </w:rPr>
        <w:t>акта</w:t>
      </w:r>
      <w:proofErr w:type="spellEnd"/>
      <w:r w:rsidRPr="006E49DC">
        <w:rPr>
          <w:rFonts w:ascii="Times New Roman" w:hAnsi="Times New Roman"/>
        </w:rPr>
        <w:t xml:space="preserve"> 51723/2010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7FB" w:rsidRDefault="008E37F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90026">
      <w:rPr>
        <w:noProof/>
      </w:rPr>
      <w:t>4</w:t>
    </w:r>
    <w:r>
      <w:fldChar w:fldCharType="end"/>
    </w:r>
  </w:p>
  <w:p w:rsidR="008E37FB" w:rsidRDefault="008E37F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8D7" w:rsidRDefault="008E37FB" w:rsidP="000678D7">
    <w:pPr>
      <w:spacing w:after="0" w:line="240" w:lineRule="auto"/>
      <w:ind w:left="5529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 xml:space="preserve">До реєстр. № </w:t>
    </w:r>
    <w:r w:rsidR="000678D7" w:rsidRPr="000678D7">
      <w:rPr>
        <w:rFonts w:ascii="Times New Roman" w:hAnsi="Times New Roman"/>
        <w:sz w:val="20"/>
        <w:szCs w:val="20"/>
      </w:rPr>
      <w:t>5846 від 12.08.2021</w:t>
    </w:r>
  </w:p>
  <w:p w:rsidR="008E37FB" w:rsidRPr="004E3BAB" w:rsidRDefault="008E37FB" w:rsidP="000678D7">
    <w:pPr>
      <w:spacing w:after="0" w:line="240" w:lineRule="auto"/>
      <w:ind w:left="5529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>Народн</w:t>
    </w:r>
    <w:r>
      <w:rPr>
        <w:rFonts w:ascii="Times New Roman" w:hAnsi="Times New Roman"/>
        <w:sz w:val="20"/>
        <w:szCs w:val="20"/>
      </w:rPr>
      <w:t>і</w:t>
    </w:r>
    <w:r w:rsidRPr="004E3BAB">
      <w:rPr>
        <w:rFonts w:ascii="Times New Roman" w:hAnsi="Times New Roman"/>
        <w:sz w:val="20"/>
        <w:szCs w:val="20"/>
      </w:rPr>
      <w:t xml:space="preserve"> депутат</w:t>
    </w:r>
    <w:r>
      <w:rPr>
        <w:rFonts w:ascii="Times New Roman" w:hAnsi="Times New Roman"/>
        <w:sz w:val="20"/>
        <w:szCs w:val="20"/>
      </w:rPr>
      <w:t>и</w:t>
    </w:r>
    <w:r w:rsidRPr="004E3BAB">
      <w:rPr>
        <w:rFonts w:ascii="Times New Roman" w:hAnsi="Times New Roman"/>
        <w:sz w:val="20"/>
        <w:szCs w:val="20"/>
      </w:rPr>
      <w:t xml:space="preserve"> України</w:t>
    </w:r>
  </w:p>
  <w:p w:rsidR="008E37FB" w:rsidRPr="00F86940" w:rsidRDefault="000678D7" w:rsidP="000678D7">
    <w:pPr>
      <w:spacing w:after="0" w:line="240" w:lineRule="auto"/>
      <w:ind w:left="5529"/>
      <w:jc w:val="right"/>
      <w:rPr>
        <w:rFonts w:ascii="Times New Roman" w:hAnsi="Times New Roman"/>
      </w:rPr>
    </w:pPr>
    <w:r w:rsidRPr="000678D7">
      <w:rPr>
        <w:rFonts w:ascii="Times New Roman" w:hAnsi="Times New Roman"/>
        <w:sz w:val="20"/>
        <w:szCs w:val="20"/>
      </w:rPr>
      <w:t xml:space="preserve">М. </w:t>
    </w:r>
    <w:proofErr w:type="spellStart"/>
    <w:r w:rsidRPr="000678D7">
      <w:rPr>
        <w:rFonts w:ascii="Times New Roman" w:hAnsi="Times New Roman"/>
        <w:sz w:val="20"/>
        <w:szCs w:val="20"/>
      </w:rPr>
      <w:t>Бужанський</w:t>
    </w:r>
    <w:proofErr w:type="spellEnd"/>
    <w:r w:rsidRPr="000678D7">
      <w:rPr>
        <w:rFonts w:ascii="Times New Roman" w:hAnsi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8D7"/>
    <w:rsid w:val="0000271C"/>
    <w:rsid w:val="00015D9C"/>
    <w:rsid w:val="000171DB"/>
    <w:rsid w:val="000442BD"/>
    <w:rsid w:val="0006396A"/>
    <w:rsid w:val="000678D7"/>
    <w:rsid w:val="0008756F"/>
    <w:rsid w:val="000C2FD7"/>
    <w:rsid w:val="00166175"/>
    <w:rsid w:val="001709C8"/>
    <w:rsid w:val="001A729F"/>
    <w:rsid w:val="001B63A9"/>
    <w:rsid w:val="001C6864"/>
    <w:rsid w:val="001D0D15"/>
    <w:rsid w:val="001D2234"/>
    <w:rsid w:val="001F22E3"/>
    <w:rsid w:val="00201B1F"/>
    <w:rsid w:val="00212576"/>
    <w:rsid w:val="002C3A89"/>
    <w:rsid w:val="002D5DAD"/>
    <w:rsid w:val="002E1041"/>
    <w:rsid w:val="002F2A66"/>
    <w:rsid w:val="00347FA1"/>
    <w:rsid w:val="0038158D"/>
    <w:rsid w:val="00392AB5"/>
    <w:rsid w:val="003D49F6"/>
    <w:rsid w:val="0043443D"/>
    <w:rsid w:val="004D5A96"/>
    <w:rsid w:val="00544E93"/>
    <w:rsid w:val="0055632A"/>
    <w:rsid w:val="00565D3F"/>
    <w:rsid w:val="00577EAD"/>
    <w:rsid w:val="005B4079"/>
    <w:rsid w:val="0062003D"/>
    <w:rsid w:val="00625CB8"/>
    <w:rsid w:val="006362ED"/>
    <w:rsid w:val="00645CA8"/>
    <w:rsid w:val="006513F8"/>
    <w:rsid w:val="0066389E"/>
    <w:rsid w:val="006E1027"/>
    <w:rsid w:val="006E1F5C"/>
    <w:rsid w:val="006F6F8C"/>
    <w:rsid w:val="00702D82"/>
    <w:rsid w:val="00725293"/>
    <w:rsid w:val="00773CA9"/>
    <w:rsid w:val="00785D19"/>
    <w:rsid w:val="00812416"/>
    <w:rsid w:val="00844570"/>
    <w:rsid w:val="00872E98"/>
    <w:rsid w:val="008A744B"/>
    <w:rsid w:val="008E37FB"/>
    <w:rsid w:val="008F3FBB"/>
    <w:rsid w:val="00916940"/>
    <w:rsid w:val="00946005"/>
    <w:rsid w:val="00991EE1"/>
    <w:rsid w:val="009E2D67"/>
    <w:rsid w:val="00A028E9"/>
    <w:rsid w:val="00A207F8"/>
    <w:rsid w:val="00A62F41"/>
    <w:rsid w:val="00A74BE5"/>
    <w:rsid w:val="00AF617E"/>
    <w:rsid w:val="00B04FDC"/>
    <w:rsid w:val="00B513DE"/>
    <w:rsid w:val="00B617B2"/>
    <w:rsid w:val="00B760B4"/>
    <w:rsid w:val="00BD3961"/>
    <w:rsid w:val="00BF7D0D"/>
    <w:rsid w:val="00C017B8"/>
    <w:rsid w:val="00CD653A"/>
    <w:rsid w:val="00CF049A"/>
    <w:rsid w:val="00CF39BA"/>
    <w:rsid w:val="00D21818"/>
    <w:rsid w:val="00D57A09"/>
    <w:rsid w:val="00D64181"/>
    <w:rsid w:val="00D64C6A"/>
    <w:rsid w:val="00DF5764"/>
    <w:rsid w:val="00DF6D3F"/>
    <w:rsid w:val="00E147C4"/>
    <w:rsid w:val="00E3067E"/>
    <w:rsid w:val="00E6123E"/>
    <w:rsid w:val="00E620DF"/>
    <w:rsid w:val="00E86095"/>
    <w:rsid w:val="00F02AA5"/>
    <w:rsid w:val="00F10204"/>
    <w:rsid w:val="00F23F5B"/>
    <w:rsid w:val="00F27FC0"/>
    <w:rsid w:val="00F71FC7"/>
    <w:rsid w:val="00F80B5F"/>
    <w:rsid w:val="00F82864"/>
    <w:rsid w:val="00F9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8D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78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0678D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678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0678D7"/>
    <w:rPr>
      <w:rFonts w:ascii="Calibri" w:eastAsia="Calibri" w:hAnsi="Calibri" w:cs="Times New Roman"/>
    </w:rPr>
  </w:style>
  <w:style w:type="character" w:customStyle="1" w:styleId="rvts0">
    <w:name w:val="rvts0"/>
    <w:rsid w:val="00347FA1"/>
  </w:style>
  <w:style w:type="paragraph" w:styleId="a7">
    <w:name w:val="footnote text"/>
    <w:basedOn w:val="a"/>
    <w:link w:val="a8"/>
    <w:uiPriority w:val="99"/>
    <w:semiHidden/>
    <w:unhideWhenUsed/>
    <w:rsid w:val="00702D82"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rsid w:val="00702D82"/>
    <w:rPr>
      <w:lang w:eastAsia="en-US"/>
    </w:rPr>
  </w:style>
  <w:style w:type="character" w:styleId="a9">
    <w:name w:val="footnote reference"/>
    <w:uiPriority w:val="99"/>
    <w:semiHidden/>
    <w:unhideWhenUsed/>
    <w:rsid w:val="00702D8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3D4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D49F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6429</Words>
  <Characters>3666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2021-09-07T08:49:00Z</dcterms:created>
  <dcterms:modified xsi:type="dcterms:W3CDTF">2021-09-07T08:49:00Z</dcterms:modified>
</cp:coreProperties>
</file>