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98D" w:rsidRPr="00ED2B67" w:rsidRDefault="005E398D" w:rsidP="00F03619">
      <w:pPr>
        <w:jc w:val="center"/>
        <w:rPr>
          <w:b/>
          <w:szCs w:val="20"/>
          <w:lang w:val="uk-UA"/>
        </w:rPr>
      </w:pPr>
      <w:bookmarkStart w:id="0" w:name="_GoBack"/>
      <w:bookmarkEnd w:id="0"/>
    </w:p>
    <w:p w:rsidR="002B2E3B" w:rsidRDefault="002B2E3B" w:rsidP="00F03619">
      <w:pPr>
        <w:jc w:val="center"/>
        <w:rPr>
          <w:b/>
          <w:szCs w:val="20"/>
          <w:lang w:val="uk-UA"/>
        </w:rPr>
      </w:pPr>
    </w:p>
    <w:p w:rsidR="002B2E3B" w:rsidRDefault="002B2E3B" w:rsidP="00F03619">
      <w:pPr>
        <w:jc w:val="center"/>
        <w:rPr>
          <w:b/>
          <w:szCs w:val="20"/>
          <w:lang w:val="uk-UA"/>
        </w:rPr>
      </w:pPr>
    </w:p>
    <w:p w:rsidR="002B2E3B" w:rsidRDefault="002B2E3B" w:rsidP="00F03619">
      <w:pPr>
        <w:jc w:val="center"/>
        <w:rPr>
          <w:b/>
          <w:szCs w:val="20"/>
          <w:lang w:val="uk-UA"/>
        </w:rPr>
      </w:pPr>
    </w:p>
    <w:p w:rsidR="002B2E3B" w:rsidRDefault="002B2E3B" w:rsidP="00F03619">
      <w:pPr>
        <w:jc w:val="center"/>
        <w:rPr>
          <w:b/>
          <w:szCs w:val="20"/>
          <w:lang w:val="uk-UA"/>
        </w:rPr>
      </w:pPr>
    </w:p>
    <w:p w:rsidR="002B2E3B" w:rsidRDefault="002B2E3B" w:rsidP="00F03619">
      <w:pPr>
        <w:jc w:val="center"/>
        <w:rPr>
          <w:b/>
          <w:szCs w:val="20"/>
          <w:lang w:val="uk-UA"/>
        </w:rPr>
      </w:pPr>
    </w:p>
    <w:p w:rsidR="002B2E3B" w:rsidRDefault="002B2E3B" w:rsidP="00F03619">
      <w:pPr>
        <w:jc w:val="center"/>
        <w:rPr>
          <w:b/>
          <w:szCs w:val="20"/>
          <w:lang w:val="uk-UA"/>
        </w:rPr>
      </w:pPr>
    </w:p>
    <w:p w:rsidR="002B2E3B" w:rsidRDefault="002B2E3B" w:rsidP="00F03619">
      <w:pPr>
        <w:jc w:val="center"/>
        <w:rPr>
          <w:b/>
          <w:szCs w:val="20"/>
          <w:lang w:val="uk-UA"/>
        </w:rPr>
      </w:pPr>
    </w:p>
    <w:p w:rsidR="002B2E3B" w:rsidRDefault="002B2E3B" w:rsidP="00F03619">
      <w:pPr>
        <w:jc w:val="center"/>
        <w:rPr>
          <w:b/>
          <w:szCs w:val="20"/>
          <w:lang w:val="uk-UA"/>
        </w:rPr>
      </w:pPr>
    </w:p>
    <w:p w:rsidR="002B2E3B" w:rsidRDefault="002B2E3B" w:rsidP="00F03619">
      <w:pPr>
        <w:jc w:val="center"/>
        <w:rPr>
          <w:b/>
          <w:szCs w:val="20"/>
          <w:lang w:val="uk-UA"/>
        </w:rPr>
      </w:pPr>
    </w:p>
    <w:p w:rsidR="00F03619" w:rsidRPr="00ED2B67" w:rsidRDefault="00F03619" w:rsidP="00F03619">
      <w:pPr>
        <w:jc w:val="center"/>
        <w:rPr>
          <w:b/>
          <w:szCs w:val="20"/>
          <w:lang w:val="uk-UA"/>
        </w:rPr>
      </w:pPr>
      <w:r w:rsidRPr="00ED2B67">
        <w:rPr>
          <w:b/>
          <w:szCs w:val="20"/>
          <w:lang w:val="uk-UA"/>
        </w:rPr>
        <w:t>ВИСНОВОК</w:t>
      </w:r>
    </w:p>
    <w:p w:rsidR="0086262D" w:rsidRPr="00ED2B67" w:rsidRDefault="00F03619" w:rsidP="00140F61">
      <w:pPr>
        <w:jc w:val="center"/>
        <w:rPr>
          <w:b/>
          <w:szCs w:val="20"/>
          <w:lang w:val="uk-UA"/>
        </w:rPr>
      </w:pPr>
      <w:r w:rsidRPr="00ED2B67">
        <w:rPr>
          <w:b/>
          <w:szCs w:val="20"/>
          <w:lang w:val="uk-UA"/>
        </w:rPr>
        <w:t>на проект Закону України «</w:t>
      </w:r>
      <w:r w:rsidR="00140F61" w:rsidRPr="00ED2B67">
        <w:rPr>
          <w:b/>
          <w:szCs w:val="20"/>
          <w:lang w:val="uk-UA"/>
        </w:rPr>
        <w:t>Про внесення зміни</w:t>
      </w:r>
      <w:r w:rsidR="0086262D" w:rsidRPr="00ED2B67">
        <w:rPr>
          <w:b/>
          <w:szCs w:val="20"/>
          <w:lang w:val="uk-UA"/>
        </w:rPr>
        <w:t xml:space="preserve"> </w:t>
      </w:r>
      <w:r w:rsidR="00140F61" w:rsidRPr="00ED2B67">
        <w:rPr>
          <w:b/>
          <w:szCs w:val="20"/>
          <w:lang w:val="uk-UA"/>
        </w:rPr>
        <w:t xml:space="preserve">до статті 3 Закону України «Про публічні закупівлі» щодо закупівлі юридичних послуг </w:t>
      </w:r>
    </w:p>
    <w:p w:rsidR="00F03619" w:rsidRPr="00ED2B67" w:rsidRDefault="00140F61" w:rsidP="00140F61">
      <w:pPr>
        <w:jc w:val="center"/>
        <w:rPr>
          <w:b/>
          <w:bCs/>
          <w:szCs w:val="20"/>
          <w:lang w:val="uk-UA"/>
        </w:rPr>
      </w:pPr>
      <w:r w:rsidRPr="00ED2B67">
        <w:rPr>
          <w:b/>
          <w:szCs w:val="20"/>
          <w:lang w:val="uk-UA"/>
        </w:rPr>
        <w:t>Національним банком України</w:t>
      </w:r>
      <w:r w:rsidR="00F03619" w:rsidRPr="00ED2B67">
        <w:rPr>
          <w:b/>
          <w:bCs/>
          <w:szCs w:val="20"/>
          <w:lang w:val="uk-UA"/>
        </w:rPr>
        <w:t>»</w:t>
      </w:r>
    </w:p>
    <w:p w:rsidR="00F03619" w:rsidRPr="00ED2B67" w:rsidRDefault="00F03619" w:rsidP="00F03619">
      <w:pPr>
        <w:tabs>
          <w:tab w:val="left" w:pos="1134"/>
        </w:tabs>
        <w:spacing w:before="120"/>
        <w:ind w:firstLine="709"/>
        <w:rPr>
          <w:lang w:val="uk-UA"/>
        </w:rPr>
      </w:pPr>
      <w:r w:rsidRPr="00ED2B67">
        <w:rPr>
          <w:lang w:val="uk-UA"/>
        </w:rPr>
        <w:t xml:space="preserve">У проекті шляхом </w:t>
      </w:r>
      <w:r w:rsidR="0081268C" w:rsidRPr="00ED2B67">
        <w:rPr>
          <w:lang w:val="uk-UA"/>
        </w:rPr>
        <w:t>доповнення п. </w:t>
      </w:r>
      <w:r w:rsidR="00087A2D" w:rsidRPr="00ED2B67">
        <w:rPr>
          <w:lang w:val="uk-UA"/>
        </w:rPr>
        <w:t>12</w:t>
      </w:r>
      <w:r w:rsidR="00087A2D" w:rsidRPr="00ED2B67">
        <w:rPr>
          <w:vertAlign w:val="superscript"/>
          <w:lang w:val="uk-UA"/>
        </w:rPr>
        <w:t>1</w:t>
      </w:r>
      <w:r w:rsidR="0081268C" w:rsidRPr="00ED2B67">
        <w:rPr>
          <w:lang w:val="uk-UA"/>
        </w:rPr>
        <w:t xml:space="preserve"> ч. 5 ст. </w:t>
      </w:r>
      <w:r w:rsidR="00087A2D" w:rsidRPr="00ED2B67">
        <w:rPr>
          <w:lang w:val="uk-UA"/>
        </w:rPr>
        <w:t>3</w:t>
      </w:r>
      <w:r w:rsidRPr="00ED2B67">
        <w:rPr>
          <w:lang w:val="uk-UA"/>
        </w:rPr>
        <w:t xml:space="preserve"> Закону України </w:t>
      </w:r>
      <w:r w:rsidR="00871CB6">
        <w:rPr>
          <w:lang w:val="uk-UA"/>
        </w:rPr>
        <w:br/>
      </w:r>
      <w:r w:rsidRPr="00ED2B67">
        <w:rPr>
          <w:lang w:val="uk-UA"/>
        </w:rPr>
        <w:t>«Про пуб</w:t>
      </w:r>
      <w:r w:rsidRPr="00ED2B67">
        <w:rPr>
          <w:szCs w:val="28"/>
          <w:lang w:val="uk-UA"/>
        </w:rPr>
        <w:t xml:space="preserve">лічні закупівлі» (далі – Закон) пропонується встановити, що </w:t>
      </w:r>
      <w:r w:rsidR="00087A2D" w:rsidRPr="00ED2B67">
        <w:rPr>
          <w:szCs w:val="28"/>
          <w:lang w:val="uk-UA"/>
        </w:rPr>
        <w:t xml:space="preserve">дія Закону не поширюється на випадки, якщо предметом закупівлі є </w:t>
      </w:r>
      <w:r w:rsidRPr="00ED2B67">
        <w:rPr>
          <w:szCs w:val="28"/>
          <w:lang w:val="uk-UA"/>
        </w:rPr>
        <w:t>«</w:t>
      </w:r>
      <w:r w:rsidR="00087A2D" w:rsidRPr="00ED2B67">
        <w:rPr>
          <w:lang w:val="uk-UA"/>
        </w:rPr>
        <w:t>юридичні послуги, закупівля яких здійснюється Національним банком України для представництва його інтересів в органах влади іноземних держав, а також ті, які пов’язані із захистом його прав та інтересів під час врегулювання спорів, розгляду в закордонних юрисдикційних органах справ, учасником яких є Національний банк України</w:t>
      </w:r>
      <w:r w:rsidRPr="00ED2B67">
        <w:rPr>
          <w:lang w:val="uk-UA"/>
        </w:rPr>
        <w:t>».</w:t>
      </w:r>
    </w:p>
    <w:p w:rsidR="00F03619" w:rsidRPr="00ED2B67" w:rsidRDefault="00F03619" w:rsidP="00087A2D">
      <w:pPr>
        <w:tabs>
          <w:tab w:val="left" w:pos="1134"/>
        </w:tabs>
        <w:ind w:firstLine="709"/>
        <w:rPr>
          <w:lang w:val="uk-UA"/>
        </w:rPr>
      </w:pPr>
      <w:r w:rsidRPr="00ED2B67">
        <w:rPr>
          <w:lang w:val="uk-UA"/>
        </w:rPr>
        <w:t xml:space="preserve">Метою проекту згідно із пояснювальною запискою до нього </w:t>
      </w:r>
      <w:r w:rsidR="00087A2D" w:rsidRPr="00ED2B67">
        <w:rPr>
          <w:lang w:val="uk-UA"/>
        </w:rPr>
        <w:t>є «</w:t>
      </w:r>
      <w:r w:rsidR="0081268C" w:rsidRPr="00ED2B67">
        <w:rPr>
          <w:lang w:val="uk-UA"/>
        </w:rPr>
        <w:t>надання Національному банку права здійснювати закупівлю юридичних послуг для представництва його інтересів в органах влади іноземних держав, а також тих, які пов’язані із захистом його прав та інтересів під час врегулювання спорів, розгляду в закордонних юрисдикційних органах справ, учасником яких є Національний банк, без визначеної Законом про закупівлі, процедури»</w:t>
      </w:r>
      <w:r w:rsidRPr="00ED2B67">
        <w:rPr>
          <w:lang w:val="uk-UA"/>
        </w:rPr>
        <w:t>.</w:t>
      </w:r>
    </w:p>
    <w:p w:rsidR="00F03619" w:rsidRPr="00ED2B67" w:rsidRDefault="00F03619" w:rsidP="00F03619">
      <w:pPr>
        <w:tabs>
          <w:tab w:val="left" w:pos="1134"/>
        </w:tabs>
        <w:ind w:firstLine="709"/>
        <w:rPr>
          <w:lang w:val="uk-UA"/>
        </w:rPr>
      </w:pPr>
      <w:r w:rsidRPr="00ED2B67">
        <w:rPr>
          <w:lang w:val="uk-UA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2212C1" w:rsidRDefault="002212C1" w:rsidP="002212C1">
      <w:pPr>
        <w:tabs>
          <w:tab w:val="left" w:pos="1134"/>
        </w:tabs>
        <w:ind w:firstLine="709"/>
        <w:rPr>
          <w:szCs w:val="28"/>
          <w:lang w:val="uk-UA"/>
        </w:rPr>
      </w:pPr>
      <w:r w:rsidRPr="00ED2B67">
        <w:rPr>
          <w:szCs w:val="28"/>
          <w:lang w:val="uk-UA"/>
        </w:rPr>
        <w:t xml:space="preserve">Головне управління, </w:t>
      </w:r>
      <w:r w:rsidR="0081268C" w:rsidRPr="00ED2B67">
        <w:rPr>
          <w:szCs w:val="28"/>
          <w:lang w:val="uk-UA"/>
        </w:rPr>
        <w:t>ро</w:t>
      </w:r>
      <w:r w:rsidR="00871CB6">
        <w:rPr>
          <w:szCs w:val="28"/>
          <w:lang w:val="uk-UA"/>
        </w:rPr>
        <w:t>з</w:t>
      </w:r>
      <w:r w:rsidR="0081268C" w:rsidRPr="00ED2B67">
        <w:rPr>
          <w:szCs w:val="28"/>
          <w:lang w:val="uk-UA"/>
        </w:rPr>
        <w:t>глянувши проект</w:t>
      </w:r>
      <w:r w:rsidR="00ED2B67" w:rsidRPr="00ED2B67">
        <w:rPr>
          <w:szCs w:val="28"/>
          <w:lang w:val="uk-UA"/>
        </w:rPr>
        <w:t>,</w:t>
      </w:r>
      <w:r w:rsidR="0081268C" w:rsidRPr="00ED2B67">
        <w:rPr>
          <w:szCs w:val="28"/>
          <w:lang w:val="uk-UA"/>
        </w:rPr>
        <w:t xml:space="preserve"> </w:t>
      </w:r>
      <w:r w:rsidRPr="00ED2B67">
        <w:rPr>
          <w:szCs w:val="28"/>
          <w:lang w:val="uk-UA"/>
        </w:rPr>
        <w:t>вважає за доцільне</w:t>
      </w:r>
      <w:r w:rsidR="00ED2B67" w:rsidRPr="00ED2B67">
        <w:rPr>
          <w:szCs w:val="28"/>
          <w:lang w:val="uk-UA"/>
        </w:rPr>
        <w:t xml:space="preserve"> </w:t>
      </w:r>
      <w:r w:rsidR="0081268C" w:rsidRPr="00ED2B67">
        <w:rPr>
          <w:szCs w:val="28"/>
          <w:lang w:val="uk-UA"/>
        </w:rPr>
        <w:t>зауважити наступне</w:t>
      </w:r>
      <w:r w:rsidRPr="00ED2B67">
        <w:rPr>
          <w:szCs w:val="28"/>
          <w:lang w:val="uk-UA"/>
        </w:rPr>
        <w:t>.</w:t>
      </w:r>
    </w:p>
    <w:p w:rsidR="000D5C74" w:rsidRDefault="002B2E3B" w:rsidP="002B2E3B">
      <w:pPr>
        <w:tabs>
          <w:tab w:val="left" w:pos="1134"/>
        </w:tabs>
        <w:ind w:firstLine="709"/>
        <w:rPr>
          <w:szCs w:val="20"/>
          <w:lang w:val="uk-UA" w:eastAsia="uk-UA"/>
        </w:rPr>
      </w:pPr>
      <w:r w:rsidRPr="002B2E3B">
        <w:rPr>
          <w:szCs w:val="28"/>
          <w:lang w:val="uk-UA"/>
        </w:rPr>
        <w:t xml:space="preserve">Пропозиція </w:t>
      </w:r>
      <w:r w:rsidR="0081268C" w:rsidRPr="002B2E3B">
        <w:rPr>
          <w:szCs w:val="28"/>
          <w:lang w:val="uk-UA"/>
        </w:rPr>
        <w:t>оновленої ч. 5 ст. 3 Закону не поширювати положення Закону на закупівлю юридичних послуг Національним банком України для представництва його інтересів за кордоном</w:t>
      </w:r>
      <w:r w:rsidRPr="002B2E3B">
        <w:rPr>
          <w:szCs w:val="28"/>
          <w:lang w:val="uk-UA"/>
        </w:rPr>
        <w:t xml:space="preserve">, </w:t>
      </w:r>
      <w:r w:rsidR="0081268C" w:rsidRPr="002B2E3B">
        <w:rPr>
          <w:szCs w:val="28"/>
          <w:lang w:val="uk-UA"/>
        </w:rPr>
        <w:t>на наш погляд, не узгоджується з метою Закону, якою є «забезпечення ефективного та прозорого здійснення закупівель, створення конкурентного середовища у сфері публічних закупівель, запобігання проявам корупції у цій сфері, розвиток добросовісної конкуренції» (преамбула Закону). Зокрема, прийняття</w:t>
      </w:r>
      <w:r w:rsidR="00ED2B67" w:rsidRPr="002B2E3B">
        <w:rPr>
          <w:szCs w:val="28"/>
          <w:lang w:val="uk-UA"/>
        </w:rPr>
        <w:t xml:space="preserve"> </w:t>
      </w:r>
      <w:r w:rsidR="0081268C" w:rsidRPr="002B2E3B">
        <w:rPr>
          <w:szCs w:val="28"/>
          <w:lang w:val="uk-UA"/>
        </w:rPr>
        <w:t>вказаної новели може негативно позначитися на прозорості та ефективності</w:t>
      </w:r>
      <w:r w:rsidR="00ED2B67" w:rsidRPr="002B2E3B">
        <w:rPr>
          <w:szCs w:val="28"/>
          <w:lang w:val="uk-UA"/>
        </w:rPr>
        <w:t xml:space="preserve"> </w:t>
      </w:r>
      <w:r w:rsidR="0081268C" w:rsidRPr="002B2E3B">
        <w:rPr>
          <w:szCs w:val="28"/>
          <w:lang w:val="uk-UA"/>
        </w:rPr>
        <w:t>використання</w:t>
      </w:r>
      <w:r w:rsidR="00ED2B67" w:rsidRPr="002B2E3B">
        <w:rPr>
          <w:szCs w:val="28"/>
          <w:lang w:val="uk-UA"/>
        </w:rPr>
        <w:t xml:space="preserve"> </w:t>
      </w:r>
      <w:r w:rsidR="0081268C" w:rsidRPr="002B2E3B">
        <w:rPr>
          <w:szCs w:val="28"/>
          <w:lang w:val="uk-UA"/>
        </w:rPr>
        <w:t>публічних</w:t>
      </w:r>
      <w:r w:rsidR="00ED2B67" w:rsidRPr="002B2E3B">
        <w:rPr>
          <w:szCs w:val="28"/>
          <w:lang w:val="uk-UA"/>
        </w:rPr>
        <w:t xml:space="preserve"> </w:t>
      </w:r>
      <w:r w:rsidR="0081268C" w:rsidRPr="002B2E3B">
        <w:rPr>
          <w:szCs w:val="28"/>
          <w:lang w:val="uk-UA"/>
        </w:rPr>
        <w:t>коштів</w:t>
      </w:r>
      <w:r w:rsidR="000D5C74" w:rsidRPr="002B2E3B">
        <w:rPr>
          <w:szCs w:val="28"/>
          <w:lang w:val="uk-UA"/>
        </w:rPr>
        <w:t>.</w:t>
      </w:r>
      <w:r w:rsidRPr="002B2E3B">
        <w:rPr>
          <w:szCs w:val="28"/>
          <w:lang w:val="uk-UA"/>
        </w:rPr>
        <w:t xml:space="preserve"> Одночасно</w:t>
      </w:r>
      <w:r>
        <w:rPr>
          <w:szCs w:val="28"/>
          <w:lang w:val="uk-UA"/>
        </w:rPr>
        <w:t>,</w:t>
      </w:r>
      <w:r w:rsidRPr="002B2E3B">
        <w:rPr>
          <w:szCs w:val="28"/>
          <w:lang w:val="uk-UA"/>
        </w:rPr>
        <w:t xml:space="preserve"> </w:t>
      </w:r>
      <w:r w:rsidR="000D5C74" w:rsidRPr="002B2E3B">
        <w:rPr>
          <w:szCs w:val="20"/>
          <w:lang w:val="uk-UA" w:eastAsia="uk-UA"/>
        </w:rPr>
        <w:t>не виключаючи</w:t>
      </w:r>
      <w:r w:rsidR="006D72D5" w:rsidRPr="002B2E3B">
        <w:rPr>
          <w:szCs w:val="20"/>
          <w:lang w:val="uk-UA" w:eastAsia="uk-UA"/>
        </w:rPr>
        <w:t xml:space="preserve"> в цілому </w:t>
      </w:r>
      <w:r w:rsidR="000D5C74" w:rsidRPr="002B2E3B">
        <w:rPr>
          <w:szCs w:val="20"/>
          <w:lang w:val="uk-UA" w:eastAsia="uk-UA"/>
        </w:rPr>
        <w:t>можливості непоширення дії Закону на закупівлі деяких послуг для потреб Національного банку України, водночас, так</w:t>
      </w:r>
      <w:r w:rsidR="00ED2B67" w:rsidRPr="002B2E3B">
        <w:rPr>
          <w:szCs w:val="20"/>
          <w:lang w:val="uk-UA" w:eastAsia="uk-UA"/>
        </w:rPr>
        <w:t>у</w:t>
      </w:r>
      <w:r w:rsidR="000D5C74" w:rsidRPr="002B2E3B">
        <w:rPr>
          <w:szCs w:val="20"/>
          <w:lang w:val="uk-UA" w:eastAsia="uk-UA"/>
        </w:rPr>
        <w:t xml:space="preserve"> </w:t>
      </w:r>
      <w:r w:rsidR="000D5C74" w:rsidRPr="002B2E3B">
        <w:rPr>
          <w:szCs w:val="20"/>
          <w:lang w:val="uk-UA" w:eastAsia="uk-UA"/>
        </w:rPr>
        <w:lastRenderedPageBreak/>
        <w:t>преференці</w:t>
      </w:r>
      <w:r w:rsidR="00ED2B67" w:rsidRPr="002B2E3B">
        <w:rPr>
          <w:szCs w:val="20"/>
          <w:lang w:val="uk-UA" w:eastAsia="uk-UA"/>
        </w:rPr>
        <w:t>ю</w:t>
      </w:r>
      <w:r w:rsidR="000D5C74" w:rsidRPr="002B2E3B">
        <w:rPr>
          <w:szCs w:val="20"/>
          <w:lang w:val="uk-UA" w:eastAsia="uk-UA"/>
        </w:rPr>
        <w:t xml:space="preserve">, зважаючи на вказану мету Закону, вбачається доцільним встановлювати у виняткових випадках. </w:t>
      </w:r>
    </w:p>
    <w:p w:rsidR="009C1F93" w:rsidRPr="009C1F93" w:rsidRDefault="009C1F93" w:rsidP="009C1F93">
      <w:pPr>
        <w:pStyle w:val="af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textAlignment w:val="baseline"/>
        <w:rPr>
          <w:rStyle w:val="rvts0"/>
          <w:szCs w:val="28"/>
          <w:lang w:val="uk-UA"/>
        </w:rPr>
      </w:pPr>
      <w:r w:rsidRPr="009C1F93">
        <w:rPr>
          <w:szCs w:val="28"/>
          <w:lang w:val="uk-UA" w:eastAsia="uk-UA"/>
        </w:rPr>
        <w:t>Звертаємо увагу на доцільність отримання щодо внесеного</w:t>
      </w:r>
      <w:r w:rsidRPr="009C1F93">
        <w:rPr>
          <w:rStyle w:val="rvts0"/>
          <w:szCs w:val="28"/>
          <w:lang w:val="uk-UA"/>
        </w:rPr>
        <w:t xml:space="preserve"> проекту експертного висновку Національного банку України.</w:t>
      </w:r>
    </w:p>
    <w:p w:rsidR="003C2437" w:rsidRPr="00ED2B67" w:rsidRDefault="003C2437" w:rsidP="002B2E3B">
      <w:pPr>
        <w:tabs>
          <w:tab w:val="left" w:pos="1134"/>
        </w:tabs>
        <w:ind w:firstLine="709"/>
        <w:rPr>
          <w:szCs w:val="28"/>
          <w:lang w:val="uk-UA"/>
        </w:rPr>
      </w:pPr>
      <w:r w:rsidRPr="00ED2B67">
        <w:rPr>
          <w:szCs w:val="28"/>
          <w:lang w:val="uk-UA"/>
        </w:rPr>
        <w:t>Оскільки внесений проект системно пов’язаний з проектом Закону України «Про внесення змін до деяких законів України щодо окремих питань діяльності Національного банку України» (реєстр. № 5850 від 17.08.2021), рішення щодо нього має прийматися за результатами розгляду проекту реєстр. № 5850.</w:t>
      </w:r>
    </w:p>
    <w:p w:rsidR="003C2437" w:rsidRPr="00ED2B67" w:rsidRDefault="003C2437" w:rsidP="003C2437">
      <w:pPr>
        <w:rPr>
          <w:szCs w:val="20"/>
          <w:lang w:val="uk-UA" w:eastAsia="uk-UA"/>
        </w:rPr>
      </w:pPr>
    </w:p>
    <w:p w:rsidR="00F03619" w:rsidRPr="00ED2B67" w:rsidRDefault="00F03619" w:rsidP="00F03619">
      <w:pPr>
        <w:ind w:firstLine="708"/>
        <w:rPr>
          <w:szCs w:val="20"/>
          <w:lang w:val="uk-UA" w:eastAsia="uk-UA"/>
        </w:rPr>
      </w:pPr>
    </w:p>
    <w:p w:rsidR="00F03619" w:rsidRPr="00ED2B67" w:rsidRDefault="00F03619" w:rsidP="00F03619">
      <w:pPr>
        <w:ind w:firstLine="708"/>
        <w:rPr>
          <w:szCs w:val="20"/>
          <w:lang w:val="uk-UA" w:eastAsia="uk-UA"/>
        </w:rPr>
      </w:pPr>
      <w:r w:rsidRPr="00ED2B67">
        <w:rPr>
          <w:szCs w:val="20"/>
          <w:lang w:val="uk-UA" w:eastAsia="uk-UA"/>
        </w:rPr>
        <w:t>Керівник Головного управління</w:t>
      </w:r>
      <w:r w:rsidRPr="00ED2B67">
        <w:rPr>
          <w:szCs w:val="20"/>
          <w:lang w:val="uk-UA" w:eastAsia="uk-UA"/>
        </w:rPr>
        <w:tab/>
      </w:r>
      <w:r w:rsidRPr="00ED2B67">
        <w:rPr>
          <w:szCs w:val="20"/>
          <w:lang w:val="uk-UA" w:eastAsia="uk-UA"/>
        </w:rPr>
        <w:tab/>
      </w:r>
      <w:r w:rsidRPr="00ED2B67">
        <w:rPr>
          <w:szCs w:val="20"/>
          <w:lang w:val="uk-UA" w:eastAsia="uk-UA"/>
        </w:rPr>
        <w:tab/>
      </w:r>
      <w:r w:rsidRPr="00ED2B67">
        <w:rPr>
          <w:szCs w:val="20"/>
          <w:lang w:val="uk-UA" w:eastAsia="uk-UA"/>
        </w:rPr>
        <w:tab/>
      </w:r>
      <w:r w:rsidRPr="00ED2B67">
        <w:rPr>
          <w:szCs w:val="20"/>
          <w:lang w:val="uk-UA" w:eastAsia="uk-UA"/>
        </w:rPr>
        <w:tab/>
        <w:t>С. Тихонюк</w:t>
      </w:r>
    </w:p>
    <w:p w:rsidR="00F03619" w:rsidRPr="00ED2B67" w:rsidRDefault="00F03619" w:rsidP="00F03619">
      <w:pPr>
        <w:ind w:firstLine="709"/>
        <w:rPr>
          <w:sz w:val="24"/>
          <w:szCs w:val="20"/>
          <w:lang w:val="uk-UA" w:eastAsia="uk-UA"/>
        </w:rPr>
      </w:pPr>
    </w:p>
    <w:p w:rsidR="00F03619" w:rsidRPr="00ED2B67" w:rsidRDefault="00F03619" w:rsidP="00F03619">
      <w:pPr>
        <w:ind w:firstLine="709"/>
        <w:rPr>
          <w:sz w:val="24"/>
          <w:szCs w:val="20"/>
          <w:lang w:val="uk-UA" w:eastAsia="uk-UA"/>
        </w:rPr>
      </w:pPr>
    </w:p>
    <w:p w:rsidR="00A75C9A" w:rsidRPr="00ED2B67" w:rsidRDefault="00F03619" w:rsidP="000C3181">
      <w:pPr>
        <w:ind w:firstLine="709"/>
        <w:rPr>
          <w:b/>
          <w:bCs/>
          <w:i/>
          <w:szCs w:val="28"/>
          <w:lang w:val="uk-UA"/>
        </w:rPr>
      </w:pPr>
      <w:proofErr w:type="spellStart"/>
      <w:r w:rsidRPr="00ED2B67">
        <w:rPr>
          <w:sz w:val="20"/>
          <w:szCs w:val="20"/>
          <w:lang w:val="uk-UA" w:eastAsia="uk-UA"/>
        </w:rPr>
        <w:t>Вик</w:t>
      </w:r>
      <w:proofErr w:type="spellEnd"/>
      <w:r w:rsidRPr="00ED2B67">
        <w:rPr>
          <w:sz w:val="20"/>
          <w:szCs w:val="20"/>
          <w:lang w:val="uk-UA" w:eastAsia="uk-UA"/>
        </w:rPr>
        <w:t>.: Я. Бережний</w:t>
      </w:r>
    </w:p>
    <w:sectPr w:rsidR="00A75C9A" w:rsidRPr="00ED2B67" w:rsidSect="000328ED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3F5" w:rsidRDefault="009E03F5">
      <w:r>
        <w:separator/>
      </w:r>
    </w:p>
  </w:endnote>
  <w:endnote w:type="continuationSeparator" w:id="0">
    <w:p w:rsidR="009E03F5" w:rsidRDefault="009E0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3F5" w:rsidRDefault="009E03F5">
      <w:r>
        <w:separator/>
      </w:r>
    </w:p>
  </w:footnote>
  <w:footnote w:type="continuationSeparator" w:id="0">
    <w:p w:rsidR="009E03F5" w:rsidRDefault="009E0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1C4" w:rsidRDefault="003D16EE" w:rsidP="000E363C">
    <w:pPr>
      <w:pStyle w:val="a3"/>
      <w:framePr w:wrap="around" w:vAnchor="text" w:hAnchor="margin" w:xAlign="center" w:y="1"/>
      <w:rPr>
        <w:rStyle w:val="a4"/>
        <w:rFonts w:eastAsia="Calibri"/>
      </w:rPr>
    </w:pPr>
    <w:r>
      <w:rPr>
        <w:rStyle w:val="a4"/>
        <w:rFonts w:eastAsia="Calibri"/>
      </w:rPr>
      <w:fldChar w:fldCharType="begin"/>
    </w:r>
    <w:r w:rsidR="00EF71C4">
      <w:rPr>
        <w:rStyle w:val="a4"/>
        <w:rFonts w:eastAsia="Calibri"/>
      </w:rPr>
      <w:instrText xml:space="preserve">PAGE  </w:instrText>
    </w:r>
    <w:r>
      <w:rPr>
        <w:rStyle w:val="a4"/>
        <w:rFonts w:eastAsia="Calibri"/>
      </w:rPr>
      <w:fldChar w:fldCharType="end"/>
    </w:r>
  </w:p>
  <w:p w:rsidR="00EF71C4" w:rsidRDefault="00EF71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1C4" w:rsidRDefault="003D16EE" w:rsidP="000E363C">
    <w:pPr>
      <w:pStyle w:val="a3"/>
      <w:framePr w:wrap="around" w:vAnchor="text" w:hAnchor="margin" w:xAlign="center" w:y="1"/>
      <w:rPr>
        <w:rStyle w:val="a4"/>
        <w:rFonts w:eastAsia="Calibri"/>
      </w:rPr>
    </w:pPr>
    <w:r>
      <w:rPr>
        <w:rStyle w:val="a4"/>
        <w:rFonts w:eastAsia="Calibri"/>
      </w:rPr>
      <w:fldChar w:fldCharType="begin"/>
    </w:r>
    <w:r w:rsidR="00EF71C4">
      <w:rPr>
        <w:rStyle w:val="a4"/>
        <w:rFonts w:eastAsia="Calibri"/>
      </w:rPr>
      <w:instrText xml:space="preserve">PAGE  </w:instrText>
    </w:r>
    <w:r>
      <w:rPr>
        <w:rStyle w:val="a4"/>
        <w:rFonts w:eastAsia="Calibri"/>
      </w:rPr>
      <w:fldChar w:fldCharType="separate"/>
    </w:r>
    <w:r w:rsidR="009644BE">
      <w:rPr>
        <w:rStyle w:val="a4"/>
        <w:rFonts w:eastAsia="Calibri"/>
        <w:noProof/>
      </w:rPr>
      <w:t>2</w:t>
    </w:r>
    <w:r>
      <w:rPr>
        <w:rStyle w:val="a4"/>
        <w:rFonts w:eastAsia="Calibri"/>
      </w:rPr>
      <w:fldChar w:fldCharType="end"/>
    </w:r>
  </w:p>
  <w:p w:rsidR="00EF71C4" w:rsidRDefault="00EF71C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619" w:rsidRPr="00F017E1" w:rsidRDefault="00984FD6" w:rsidP="00F03619">
    <w:pPr>
      <w:jc w:val="right"/>
      <w:rPr>
        <w:sz w:val="20"/>
        <w:szCs w:val="20"/>
        <w:lang w:val="uk-UA"/>
      </w:rPr>
    </w:pPr>
    <w:r w:rsidRPr="00F017E1">
      <w:rPr>
        <w:sz w:val="20"/>
        <w:szCs w:val="20"/>
        <w:lang w:val="uk-UA"/>
      </w:rPr>
      <w:t xml:space="preserve">До реєстр. № </w:t>
    </w:r>
    <w:r w:rsidR="00140F61" w:rsidRPr="00140F61">
      <w:rPr>
        <w:sz w:val="20"/>
        <w:szCs w:val="20"/>
        <w:lang w:val="uk-UA"/>
      </w:rPr>
      <w:t>5852 від 17.08.2021</w:t>
    </w:r>
  </w:p>
  <w:p w:rsidR="00F03619" w:rsidRPr="00F017E1" w:rsidRDefault="00F03619" w:rsidP="00F03619">
    <w:pPr>
      <w:jc w:val="right"/>
      <w:rPr>
        <w:lang w:val="uk-UA"/>
      </w:rPr>
    </w:pPr>
    <w:r w:rsidRPr="00F017E1">
      <w:rPr>
        <w:sz w:val="20"/>
        <w:szCs w:val="20"/>
        <w:lang w:val="uk-UA"/>
      </w:rPr>
      <w:t>Народні депутати України</w:t>
    </w:r>
  </w:p>
  <w:p w:rsidR="00984FD6" w:rsidRPr="00F03619" w:rsidRDefault="00140F61" w:rsidP="00984FD6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Д</w:t>
    </w:r>
    <w:r w:rsidR="00F03619" w:rsidRPr="00F017E1">
      <w:rPr>
        <w:sz w:val="20"/>
        <w:szCs w:val="20"/>
        <w:lang w:val="uk-UA"/>
      </w:rPr>
      <w:t xml:space="preserve">. </w:t>
    </w:r>
    <w:proofErr w:type="spellStart"/>
    <w:r>
      <w:rPr>
        <w:sz w:val="20"/>
        <w:szCs w:val="20"/>
        <w:lang w:val="uk-UA"/>
      </w:rPr>
      <w:t>Гетманцев</w:t>
    </w:r>
    <w:proofErr w:type="spellEnd"/>
    <w:r w:rsidR="00F03619" w:rsidRPr="00F017E1">
      <w:rPr>
        <w:sz w:val="20"/>
        <w:szCs w:val="20"/>
        <w:lang w:val="uk-UA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B5F32"/>
    <w:multiLevelType w:val="hybridMultilevel"/>
    <w:tmpl w:val="0B76F700"/>
    <w:lvl w:ilvl="0" w:tplc="805A7EC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026A58"/>
    <w:multiLevelType w:val="hybridMultilevel"/>
    <w:tmpl w:val="3E56D406"/>
    <w:lvl w:ilvl="0" w:tplc="AEE637FC">
      <w:start w:val="1"/>
      <w:numFmt w:val="decimal"/>
      <w:lvlText w:val="%1)"/>
      <w:lvlJc w:val="left"/>
      <w:pPr>
        <w:tabs>
          <w:tab w:val="num" w:pos="1884"/>
        </w:tabs>
        <w:ind w:left="1884" w:hanging="1176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 w15:restartNumberingAfterBreak="0">
    <w:nsid w:val="513F2985"/>
    <w:multiLevelType w:val="hybridMultilevel"/>
    <w:tmpl w:val="AAE0E90E"/>
    <w:lvl w:ilvl="0" w:tplc="7264D1E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auto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7A38CE"/>
    <w:multiLevelType w:val="hybridMultilevel"/>
    <w:tmpl w:val="D78CAFE6"/>
    <w:lvl w:ilvl="0" w:tplc="9036087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63C"/>
    <w:rsid w:val="000301F2"/>
    <w:rsid w:val="000328ED"/>
    <w:rsid w:val="00061495"/>
    <w:rsid w:val="000663B7"/>
    <w:rsid w:val="00067ADC"/>
    <w:rsid w:val="00067B08"/>
    <w:rsid w:val="00074CE4"/>
    <w:rsid w:val="00076336"/>
    <w:rsid w:val="0008236E"/>
    <w:rsid w:val="000855EA"/>
    <w:rsid w:val="00085D66"/>
    <w:rsid w:val="00087A2D"/>
    <w:rsid w:val="000C3181"/>
    <w:rsid w:val="000D5C74"/>
    <w:rsid w:val="000E363C"/>
    <w:rsid w:val="000F6192"/>
    <w:rsid w:val="001101A0"/>
    <w:rsid w:val="00117B03"/>
    <w:rsid w:val="0012303F"/>
    <w:rsid w:val="00140F61"/>
    <w:rsid w:val="001478DC"/>
    <w:rsid w:val="001648C0"/>
    <w:rsid w:val="00170B5B"/>
    <w:rsid w:val="001749BA"/>
    <w:rsid w:val="00194491"/>
    <w:rsid w:val="00204D4D"/>
    <w:rsid w:val="002212C1"/>
    <w:rsid w:val="0029176E"/>
    <w:rsid w:val="002B2E3B"/>
    <w:rsid w:val="00327D20"/>
    <w:rsid w:val="00356844"/>
    <w:rsid w:val="003668F2"/>
    <w:rsid w:val="0037514B"/>
    <w:rsid w:val="003A2530"/>
    <w:rsid w:val="003B6A32"/>
    <w:rsid w:val="003C2437"/>
    <w:rsid w:val="003D16EE"/>
    <w:rsid w:val="003E2FB9"/>
    <w:rsid w:val="00426D35"/>
    <w:rsid w:val="00433419"/>
    <w:rsid w:val="00442749"/>
    <w:rsid w:val="00454C10"/>
    <w:rsid w:val="00471FC9"/>
    <w:rsid w:val="00483D02"/>
    <w:rsid w:val="004A1E6F"/>
    <w:rsid w:val="004A6729"/>
    <w:rsid w:val="004E06DB"/>
    <w:rsid w:val="00511908"/>
    <w:rsid w:val="005130ED"/>
    <w:rsid w:val="005918AF"/>
    <w:rsid w:val="0059336C"/>
    <w:rsid w:val="005959B6"/>
    <w:rsid w:val="005A21BF"/>
    <w:rsid w:val="005D1601"/>
    <w:rsid w:val="005E398D"/>
    <w:rsid w:val="005E73DD"/>
    <w:rsid w:val="00604246"/>
    <w:rsid w:val="006613CE"/>
    <w:rsid w:val="00662B33"/>
    <w:rsid w:val="00697CBD"/>
    <w:rsid w:val="006A42F7"/>
    <w:rsid w:val="006B3BDC"/>
    <w:rsid w:val="006D72D5"/>
    <w:rsid w:val="006F28BE"/>
    <w:rsid w:val="00737EC0"/>
    <w:rsid w:val="00780EED"/>
    <w:rsid w:val="007C540E"/>
    <w:rsid w:val="0081268C"/>
    <w:rsid w:val="00816949"/>
    <w:rsid w:val="00826EBC"/>
    <w:rsid w:val="008524C3"/>
    <w:rsid w:val="00852611"/>
    <w:rsid w:val="0086262D"/>
    <w:rsid w:val="00866416"/>
    <w:rsid w:val="00871CB6"/>
    <w:rsid w:val="0094403B"/>
    <w:rsid w:val="00953986"/>
    <w:rsid w:val="009644BE"/>
    <w:rsid w:val="00974370"/>
    <w:rsid w:val="00977655"/>
    <w:rsid w:val="00984FD6"/>
    <w:rsid w:val="009C1F93"/>
    <w:rsid w:val="009C2C0F"/>
    <w:rsid w:val="009E03F5"/>
    <w:rsid w:val="009E4B2F"/>
    <w:rsid w:val="00A357BE"/>
    <w:rsid w:val="00A61129"/>
    <w:rsid w:val="00A75C9A"/>
    <w:rsid w:val="00A827E4"/>
    <w:rsid w:val="00A96703"/>
    <w:rsid w:val="00A96E3D"/>
    <w:rsid w:val="00AA5B06"/>
    <w:rsid w:val="00AB43C0"/>
    <w:rsid w:val="00B36880"/>
    <w:rsid w:val="00B53DED"/>
    <w:rsid w:val="00B60F9C"/>
    <w:rsid w:val="00B63D04"/>
    <w:rsid w:val="00BF7EA5"/>
    <w:rsid w:val="00C52623"/>
    <w:rsid w:val="00C52B70"/>
    <w:rsid w:val="00C637CA"/>
    <w:rsid w:val="00C76D73"/>
    <w:rsid w:val="00C77391"/>
    <w:rsid w:val="00C81B44"/>
    <w:rsid w:val="00C84D23"/>
    <w:rsid w:val="00C9579D"/>
    <w:rsid w:val="00CB2A38"/>
    <w:rsid w:val="00D52A3B"/>
    <w:rsid w:val="00D8261F"/>
    <w:rsid w:val="00D85B31"/>
    <w:rsid w:val="00DA26DF"/>
    <w:rsid w:val="00DB4B7A"/>
    <w:rsid w:val="00DC1C1B"/>
    <w:rsid w:val="00DC2378"/>
    <w:rsid w:val="00DC753D"/>
    <w:rsid w:val="00E02D1E"/>
    <w:rsid w:val="00E05E31"/>
    <w:rsid w:val="00E7525A"/>
    <w:rsid w:val="00EA42EC"/>
    <w:rsid w:val="00EA5723"/>
    <w:rsid w:val="00ED2B67"/>
    <w:rsid w:val="00EE18F1"/>
    <w:rsid w:val="00EF71C4"/>
    <w:rsid w:val="00F017E1"/>
    <w:rsid w:val="00F03619"/>
    <w:rsid w:val="00F310B4"/>
    <w:rsid w:val="00F32473"/>
    <w:rsid w:val="00F57905"/>
    <w:rsid w:val="00F61391"/>
    <w:rsid w:val="00F67B3E"/>
    <w:rsid w:val="00F912DD"/>
    <w:rsid w:val="00FA3AED"/>
    <w:rsid w:val="00FC06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63C"/>
    <w:pPr>
      <w:jc w:val="both"/>
    </w:pPr>
    <w:rPr>
      <w:sz w:val="28"/>
      <w:szCs w:val="22"/>
      <w:lang w:val="ru-RU" w:eastAsia="en-US"/>
    </w:rPr>
  </w:style>
  <w:style w:type="paragraph" w:styleId="3">
    <w:name w:val="heading 3"/>
    <w:basedOn w:val="a"/>
    <w:qFormat/>
    <w:rsid w:val="00117B03"/>
    <w:pPr>
      <w:spacing w:before="100" w:beforeAutospacing="1" w:after="100" w:afterAutospacing="1"/>
      <w:jc w:val="left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0E363C"/>
  </w:style>
  <w:style w:type="paragraph" w:customStyle="1" w:styleId="1">
    <w:name w:val="Без интервала1"/>
    <w:rsid w:val="000E363C"/>
    <w:rPr>
      <w:rFonts w:ascii="Calibri" w:eastAsia="Calibri" w:hAnsi="Calibri"/>
      <w:sz w:val="22"/>
      <w:szCs w:val="22"/>
    </w:rPr>
  </w:style>
  <w:style w:type="paragraph" w:customStyle="1" w:styleId="ParagraphStyle">
    <w:name w:val="Paragraph Style"/>
    <w:rsid w:val="000E363C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styleId="a3">
    <w:name w:val="header"/>
    <w:basedOn w:val="a"/>
    <w:rsid w:val="000E363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E363C"/>
  </w:style>
  <w:style w:type="paragraph" w:styleId="a5">
    <w:name w:val="Normal (Web)"/>
    <w:basedOn w:val="a"/>
    <w:rsid w:val="000E363C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paragraph" w:customStyle="1" w:styleId="a6">
    <w:name w:val="Назва документа"/>
    <w:basedOn w:val="a"/>
    <w:next w:val="a"/>
    <w:link w:val="a7"/>
    <w:rsid w:val="000E363C"/>
    <w:pPr>
      <w:keepNext/>
      <w:keepLines/>
      <w:spacing w:before="360" w:after="360"/>
      <w:jc w:val="center"/>
    </w:pPr>
    <w:rPr>
      <w:rFonts w:ascii="Antiqua" w:eastAsia="Calibri" w:hAnsi="Antiqua"/>
      <w:b/>
      <w:sz w:val="26"/>
      <w:szCs w:val="20"/>
      <w:lang w:eastAsia="ru-RU"/>
    </w:rPr>
  </w:style>
  <w:style w:type="character" w:customStyle="1" w:styleId="a7">
    <w:name w:val="Назва документа Знак"/>
    <w:link w:val="a6"/>
    <w:locked/>
    <w:rsid w:val="000E363C"/>
    <w:rPr>
      <w:rFonts w:ascii="Antiqua" w:eastAsia="Calibri" w:hAnsi="Antiqua"/>
      <w:b/>
      <w:sz w:val="26"/>
      <w:lang w:val="ru-RU" w:eastAsia="ru-RU" w:bidi="ar-SA"/>
    </w:rPr>
  </w:style>
  <w:style w:type="paragraph" w:styleId="HTML">
    <w:name w:val="HTML Preformatted"/>
    <w:basedOn w:val="a"/>
    <w:link w:val="HTML0"/>
    <w:rsid w:val="000E36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Calibri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locked/>
    <w:rsid w:val="000E363C"/>
    <w:rPr>
      <w:rFonts w:ascii="Courier New" w:eastAsia="Calibri" w:hAnsi="Courier New"/>
      <w:lang w:val="ru-RU" w:eastAsia="uk-UA" w:bidi="ar-SA"/>
    </w:rPr>
  </w:style>
  <w:style w:type="character" w:customStyle="1" w:styleId="rvts9">
    <w:name w:val="rvts9"/>
    <w:rsid w:val="000E363C"/>
    <w:rPr>
      <w:rFonts w:cs="Times New Roman"/>
    </w:rPr>
  </w:style>
  <w:style w:type="character" w:customStyle="1" w:styleId="st96">
    <w:name w:val="st96"/>
    <w:rsid w:val="000E363C"/>
    <w:rPr>
      <w:rFonts w:ascii="Times New Roman" w:hAnsi="Times New Roman"/>
      <w:color w:val="0000FF"/>
    </w:rPr>
  </w:style>
  <w:style w:type="paragraph" w:customStyle="1" w:styleId="Default">
    <w:name w:val="Default"/>
    <w:rsid w:val="001648C0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8">
    <w:name w:val="Hyperlink"/>
    <w:rsid w:val="001648C0"/>
    <w:rPr>
      <w:rFonts w:cs="Times New Roman"/>
      <w:color w:val="0000FF"/>
      <w:u w:val="single"/>
    </w:rPr>
  </w:style>
  <w:style w:type="character" w:customStyle="1" w:styleId="rvts23">
    <w:name w:val="rvts23"/>
    <w:rsid w:val="001648C0"/>
    <w:rPr>
      <w:rFonts w:cs="Times New Roman"/>
    </w:rPr>
  </w:style>
  <w:style w:type="paragraph" w:customStyle="1" w:styleId="11">
    <w:name w:val="Без интервала11"/>
    <w:rsid w:val="001648C0"/>
    <w:rPr>
      <w:rFonts w:ascii="Calibri" w:hAnsi="Calibri"/>
      <w:sz w:val="22"/>
      <w:szCs w:val="22"/>
    </w:rPr>
  </w:style>
  <w:style w:type="paragraph" w:styleId="a9">
    <w:name w:val="footnote text"/>
    <w:basedOn w:val="a"/>
    <w:link w:val="aa"/>
    <w:semiHidden/>
    <w:rsid w:val="001648C0"/>
    <w:rPr>
      <w:sz w:val="20"/>
      <w:szCs w:val="20"/>
    </w:rPr>
  </w:style>
  <w:style w:type="character" w:customStyle="1" w:styleId="aa">
    <w:name w:val="Текст виноски Знак"/>
    <w:link w:val="a9"/>
    <w:locked/>
    <w:rsid w:val="001648C0"/>
    <w:rPr>
      <w:lang w:val="ru-RU" w:eastAsia="en-US" w:bidi="ar-SA"/>
    </w:rPr>
  </w:style>
  <w:style w:type="character" w:styleId="ab">
    <w:name w:val="footnote reference"/>
    <w:semiHidden/>
    <w:rsid w:val="001648C0"/>
    <w:rPr>
      <w:rFonts w:cs="Times New Roman"/>
      <w:vertAlign w:val="superscript"/>
    </w:rPr>
  </w:style>
  <w:style w:type="character" w:customStyle="1" w:styleId="ac">
    <w:name w:val="Основной текст_"/>
    <w:link w:val="10"/>
    <w:locked/>
    <w:rsid w:val="00B63D04"/>
    <w:rPr>
      <w:sz w:val="27"/>
      <w:szCs w:val="27"/>
      <w:shd w:val="clear" w:color="auto" w:fill="FFFFFF"/>
      <w:lang w:bidi="ar-SA"/>
    </w:rPr>
  </w:style>
  <w:style w:type="paragraph" w:customStyle="1" w:styleId="10">
    <w:name w:val="Основной текст1"/>
    <w:basedOn w:val="a"/>
    <w:link w:val="ac"/>
    <w:rsid w:val="00B63D04"/>
    <w:pPr>
      <w:shd w:val="clear" w:color="auto" w:fill="FFFFFF"/>
      <w:spacing w:before="480" w:after="480" w:line="240" w:lineRule="atLeast"/>
      <w:ind w:hanging="340"/>
    </w:pPr>
    <w:rPr>
      <w:sz w:val="27"/>
      <w:szCs w:val="27"/>
      <w:shd w:val="clear" w:color="auto" w:fill="FFFFFF"/>
      <w:lang w:val="uk-UA" w:eastAsia="uk-UA"/>
    </w:rPr>
  </w:style>
  <w:style w:type="paragraph" w:customStyle="1" w:styleId="rvps2">
    <w:name w:val="rvps2"/>
    <w:basedOn w:val="a"/>
    <w:rsid w:val="00074CE4"/>
    <w:pPr>
      <w:spacing w:after="100" w:afterAutospacing="1"/>
      <w:jc w:val="left"/>
    </w:pPr>
    <w:rPr>
      <w:rFonts w:eastAsia="Calibri"/>
      <w:sz w:val="24"/>
      <w:szCs w:val="24"/>
      <w:lang w:eastAsia="ru-RU"/>
    </w:rPr>
  </w:style>
  <w:style w:type="paragraph" w:styleId="ad">
    <w:name w:val="footer"/>
    <w:basedOn w:val="a"/>
    <w:link w:val="ae"/>
    <w:rsid w:val="00984FD6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rsid w:val="00984FD6"/>
    <w:rPr>
      <w:sz w:val="28"/>
      <w:szCs w:val="22"/>
      <w:lang w:val="ru-RU" w:eastAsia="en-US"/>
    </w:rPr>
  </w:style>
  <w:style w:type="paragraph" w:styleId="af">
    <w:name w:val="List Paragraph"/>
    <w:basedOn w:val="a"/>
    <w:link w:val="af0"/>
    <w:uiPriority w:val="34"/>
    <w:qFormat/>
    <w:rsid w:val="00604246"/>
    <w:pPr>
      <w:ind w:left="720"/>
      <w:contextualSpacing/>
    </w:pPr>
  </w:style>
  <w:style w:type="character" w:customStyle="1" w:styleId="af0">
    <w:name w:val="Абзац списку Знак"/>
    <w:link w:val="af"/>
    <w:uiPriority w:val="34"/>
    <w:qFormat/>
    <w:locked/>
    <w:rsid w:val="009C1F93"/>
    <w:rPr>
      <w:sz w:val="28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1724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2703</CharactersWithSpaces>
  <SharedDoc>false</SharedDoc>
  <HLinks>
    <vt:vector size="12" baseType="variant">
      <vt:variant>
        <vt:i4>6946859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https://zakon.rada.gov.ua/laws/show/2787-17</vt:lpwstr>
      </vt:variant>
      <vt:variant>
        <vt:lpwstr/>
      </vt:variant>
      <vt:variant>
        <vt:i4>125</vt:i4>
      </vt:variant>
      <vt:variant>
        <vt:i4>0</vt:i4>
      </vt:variant>
      <vt:variant>
        <vt:i4>0</vt:i4>
      </vt:variant>
      <vt:variant>
        <vt:i4>5</vt:i4>
      </vt:variant>
      <vt:variant>
        <vt:lpwstr>http://static.rada.gov.ua/site/bills/info/zak_rules.pdf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2021-08-31T14:36:00Z</dcterms:created>
  <dcterms:modified xsi:type="dcterms:W3CDTF">2021-08-31T14:36:00Z</dcterms:modified>
</cp:coreProperties>
</file>