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1319DE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5852</w:t>
            </w:r>
          </w:p>
        </w:tc>
      </w:tr>
      <w:tr w:rsidR="001319DE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 внесення зміни до статті 3 Закону України "Про публічні закупівлі" щодо закупівлі юридичних послуг Національним банком України</w:t>
            </w:r>
          </w:p>
        </w:tc>
        <w:tc>
          <w:tcPr>
            <w:tcW w:w="20" w:type="pct"/>
          </w:tcPr>
          <w:p w:rsidR="001319DE" w:rsidRDefault="001319D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19DE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 України Гетманцев Д. О., Мотовиловець А. В., Ковальчук О. В., Аллахвердієва І. В., Рєпіна Е. А., Колісник А. С., Петруняк Є. В., Железняк Я. І., Іванчук А. В.</w:t>
            </w:r>
          </w:p>
        </w:tc>
        <w:tc>
          <w:tcPr>
            <w:tcW w:w="20" w:type="pct"/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1319DE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України</w:t>
            </w:r>
            <w:r>
              <w:rPr>
                <w:rFonts w:ascii="Times New Roman" w:hAnsi="Times New Roman" w:cs="Times New Roman"/>
                <w:sz w:val="28"/>
              </w:rPr>
              <w:t xml:space="preserve"> - Комітет Верховної Ради України з питань економічного розвитку</w:t>
            </w:r>
          </w:p>
        </w:tc>
        <w:tc>
          <w:tcPr>
            <w:tcW w:w="20" w:type="pct"/>
          </w:tcPr>
          <w:p w:rsidR="001319DE" w:rsidRDefault="001319DE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1319DE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1319DE" w:rsidRDefault="00122BF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06.10.2021</w:t>
            </w:r>
          </w:p>
        </w:tc>
        <w:tc>
          <w:tcPr>
            <w:tcW w:w="20" w:type="pct"/>
          </w:tcPr>
          <w:p w:rsidR="001319DE" w:rsidRDefault="001319DE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319DE" w:rsidRDefault="001319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19DE" w:rsidRDefault="001319D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319DE" w:rsidRDefault="00122BF0">
      <w:pPr>
        <w:ind w:firstLine="273"/>
        <w:jc w:val="right"/>
      </w:pPr>
      <w:r>
        <w:rPr>
          <w:rFonts w:ascii="Times New Roman" w:hAnsi="Times New Roman" w:cs="Times New Roman"/>
          <w:sz w:val="28"/>
        </w:rPr>
        <w:t>ПРОЕКТ</w:t>
      </w:r>
    </w:p>
    <w:p w:rsidR="001319DE" w:rsidRDefault="00122BF0">
      <w:pPr>
        <w:ind w:firstLine="273"/>
        <w:jc w:val="center"/>
      </w:pPr>
      <w:r>
        <w:rPr>
          <w:rFonts w:ascii="Times New Roman" w:hAnsi="Times New Roman" w:cs="Times New Roman"/>
          <w:b/>
          <w:sz w:val="28"/>
        </w:rPr>
        <w:t>ЗАКОН УКРАЇНИ</w:t>
      </w:r>
    </w:p>
    <w:p w:rsidR="001319DE" w:rsidRDefault="00122BF0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Про внесення змін до Закону України "Про публічні закупівлі" щодо закупівлі юридичних послуг Національним банком України 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Верхо</w:t>
      </w:r>
      <w:r>
        <w:rPr>
          <w:rFonts w:ascii="Times New Roman" w:hAnsi="Times New Roman" w:cs="Times New Roman"/>
          <w:sz w:val="28"/>
        </w:rPr>
        <w:t xml:space="preserve">вна Рада України </w:t>
      </w:r>
      <w:r>
        <w:rPr>
          <w:rFonts w:ascii="Times New Roman" w:hAnsi="Times New Roman" w:cs="Times New Roman"/>
          <w:b/>
          <w:sz w:val="28"/>
        </w:rPr>
        <w:t>п о с т а н о в л я є</w:t>
      </w:r>
      <w:r>
        <w:rPr>
          <w:rFonts w:ascii="Times New Roman" w:hAnsi="Times New Roman" w:cs="Times New Roman"/>
          <w:sz w:val="28"/>
        </w:rPr>
        <w:t>: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І. Внести до Закону України "Про публічні закупівлі" (Відомості Верховної Ради України, 2019 р., № 45, ст. 289 із наступними змінами) такі зміни: 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Частину п’яту статті 3 доповнити пунктом 12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1319DE" w:rsidRDefault="001319DE">
      <w:pPr>
        <w:ind w:firstLine="273"/>
        <w:jc w:val="both"/>
      </w:pP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"12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) юридичні послуги, закупівля яких здійснюється Національним банком України для представництва його інтересів в органах влади іноземних держав, а також юридичні послуги, пов’язані із захистом його прав та інтересів під час врегулювання спорів, розгляду в з</w:t>
      </w:r>
      <w:r>
        <w:rPr>
          <w:rFonts w:ascii="Times New Roman" w:hAnsi="Times New Roman" w:cs="Times New Roman"/>
          <w:sz w:val="28"/>
        </w:rPr>
        <w:t xml:space="preserve">акордонних юрисдикційних органах справ, учасником яких є Національний банк України. Закупівля таких послуг здійснюється Національним банком України у визначеному ним порядку. За результатами такої закупівлі Національний </w:t>
      </w:r>
      <w:r>
        <w:rPr>
          <w:rFonts w:ascii="Times New Roman" w:hAnsi="Times New Roman" w:cs="Times New Roman"/>
          <w:sz w:val="28"/>
        </w:rPr>
        <w:lastRenderedPageBreak/>
        <w:t>банк України оприлюднює в електронні</w:t>
      </w:r>
      <w:r>
        <w:rPr>
          <w:rFonts w:ascii="Times New Roman" w:hAnsi="Times New Roman" w:cs="Times New Roman"/>
          <w:sz w:val="28"/>
        </w:rPr>
        <w:t>й системі закупівель звіт про договір про закупівлю, укладений без використання електронної системи закупівлі, який повинен містити таку інформацію: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найменування, місцезнаходження та ідентифікаційний код замовника в Єдиному державному реєстрі юридичних осі</w:t>
      </w:r>
      <w:r>
        <w:rPr>
          <w:rFonts w:ascii="Times New Roman" w:hAnsi="Times New Roman" w:cs="Times New Roman"/>
          <w:sz w:val="28"/>
        </w:rPr>
        <w:t>б, фізичних осіб - підприємців та громадських формувань, його категорія;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найменування юридичної особи (із зазначенням для юридичної особи - нерезидента коду/номера з торговельного, банківського чи судового реєстру, реєстраційного посвідчення місцевого орга</w:t>
      </w:r>
      <w:r>
        <w:rPr>
          <w:rFonts w:ascii="Times New Roman" w:hAnsi="Times New Roman" w:cs="Times New Roman"/>
          <w:sz w:val="28"/>
        </w:rPr>
        <w:t>ну влади іноземної держави про реєстрацію юридичної особи), з якою укладено договір;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дата та місце укладення договору;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назва предмета закупівлі;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прогнозована ціна договору (за наявності) та строк виконання договору. 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Протягом 20 робочих днів з дня виконанн</w:t>
      </w:r>
      <w:r>
        <w:rPr>
          <w:rFonts w:ascii="Times New Roman" w:hAnsi="Times New Roman" w:cs="Times New Roman"/>
          <w:sz w:val="28"/>
        </w:rPr>
        <w:t>я сторонами договору або закінчення строку його дії, за умови його виконання сторонами, або його розірвання Національний банк України оприлюднює в електронній системі закупівель звіт про виконання договору, який повинен містити таку інформацію: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найменуванн</w:t>
      </w:r>
      <w:r>
        <w:rPr>
          <w:rFonts w:ascii="Times New Roman" w:hAnsi="Times New Roman" w:cs="Times New Roman"/>
          <w:sz w:val="28"/>
        </w:rPr>
        <w:t>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найменування юридичної особи (із зазначенням для юридичної особи - нерезидента коду/ном</w:t>
      </w:r>
      <w:r>
        <w:rPr>
          <w:rFonts w:ascii="Times New Roman" w:hAnsi="Times New Roman" w:cs="Times New Roman"/>
          <w:sz w:val="28"/>
        </w:rPr>
        <w:t>ера з торговельного, банківського чи судового реєстру, реєстраційного посвідчення місцевого органу влади іноземної держави про реєстрацію юридичної особи), з якою укладено договір;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дата та місце укладення договору;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назва предмета закупівлі;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прогнозована ціна договору (за наявності) та строк виконання договору;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фактична сума оплати за договором;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найменування та перелік виконаних робіт/наданих послуг (за умови, що таким договором та/або законодавством країни, за правом якої такий договір було у</w:t>
      </w:r>
      <w:r>
        <w:rPr>
          <w:rFonts w:ascii="Times New Roman" w:hAnsi="Times New Roman" w:cs="Times New Roman"/>
          <w:sz w:val="28"/>
        </w:rPr>
        <w:t>кладено, передбачена така можливість);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причини розірвання договору, якщо таке мало місце".</w:t>
      </w: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319DE">
      <w:pPr>
        <w:ind w:firstLine="273"/>
        <w:jc w:val="both"/>
      </w:pP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Частину першу статті 42 доповнити пунктом 13 такого змісту: 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"13) країна походження товару щодо кожної номенклатурної позиції предмета закупівлі – у разі закупівлі товару".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положення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з дня, наступного за днем його опублікування, але не раніше дня набрання чинності Законом України "Про внесення змін до деяких законів України щодо окремих питань діяльності Національного банку України".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2. Рекомендувати Націо</w:t>
      </w:r>
      <w:r>
        <w:rPr>
          <w:rFonts w:ascii="Times New Roman" w:hAnsi="Times New Roman" w:cs="Times New Roman"/>
          <w:sz w:val="28"/>
        </w:rPr>
        <w:t>нальному банку України: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забезпечити прийняття актів, необхідних для реалізації цього Закону;</w:t>
      </w:r>
    </w:p>
    <w:p w:rsidR="001319DE" w:rsidRDefault="00122BF0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привести свої нормативно-правові акти у відповідність із цим Законом.</w:t>
      </w:r>
    </w:p>
    <w:sectPr w:rsidR="001319D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122BF0"/>
    <w:rsid w:val="001319DE"/>
    <w:rsid w:val="005A6C16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2583</Words>
  <Characters>1473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2021-10-07T09:48:00Z</dcterms:created>
  <dcterms:modified xsi:type="dcterms:W3CDTF">2021-10-07T09:48:00Z</dcterms:modified>
</cp:coreProperties>
</file>