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0EC" w:rsidRPr="00732C39" w:rsidRDefault="004700EC" w:rsidP="004700EC">
      <w:pPr>
        <w:pStyle w:val="a3"/>
        <w:spacing w:before="80" w:after="80" w:line="288" w:lineRule="auto"/>
        <w:rPr>
          <w:color w:val="000000" w:themeColor="text1"/>
          <w:sz w:val="28"/>
          <w:szCs w:val="28"/>
        </w:rPr>
      </w:pPr>
      <w:r w:rsidRPr="00732C39">
        <w:rPr>
          <w:color w:val="000000" w:themeColor="text1"/>
          <w:sz w:val="28"/>
          <w:szCs w:val="28"/>
        </w:rPr>
        <w:t>ПОЯСНЮВАЛЬНА ЗАПИСКА</w:t>
      </w:r>
    </w:p>
    <w:p w:rsidR="004700EC" w:rsidRPr="00732C39" w:rsidRDefault="004700EC" w:rsidP="004700EC">
      <w:pPr>
        <w:spacing w:before="80" w:after="8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32C3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 проекту Закону України «Про внесення змін до додатка № 3 до Закону України "Про Державний бюджет України на 2021 рік" щодо виробництва (створення) та розповсюдження фільмів патріотичного спрямування»</w:t>
      </w:r>
    </w:p>
    <w:p w:rsidR="004700EC" w:rsidRPr="00732C39" w:rsidRDefault="004700EC" w:rsidP="004700EC">
      <w:pPr>
        <w:pStyle w:val="a3"/>
        <w:spacing w:before="80" w:after="80"/>
        <w:jc w:val="both"/>
        <w:rPr>
          <w:bCs/>
          <w:color w:val="000000" w:themeColor="text1"/>
          <w:sz w:val="28"/>
          <w:szCs w:val="28"/>
          <w:highlight w:val="lightGray"/>
          <w:lang w:eastAsia="en-US"/>
        </w:rPr>
      </w:pPr>
    </w:p>
    <w:p w:rsidR="004700EC" w:rsidRPr="00732C39" w:rsidRDefault="004700EC" w:rsidP="004700EC">
      <w:pPr>
        <w:pStyle w:val="a5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before="80" w:after="240" w:line="360" w:lineRule="auto"/>
        <w:ind w:left="0" w:firstLine="851"/>
        <w:contextualSpacing/>
        <w:jc w:val="both"/>
        <w:rPr>
          <w:b/>
          <w:color w:val="000000" w:themeColor="text1"/>
          <w:sz w:val="28"/>
          <w:szCs w:val="28"/>
          <w:lang w:val="uk-UA" w:eastAsia="en-US"/>
        </w:rPr>
      </w:pPr>
      <w:r w:rsidRPr="00732C39">
        <w:rPr>
          <w:b/>
          <w:bCs/>
          <w:color w:val="000000" w:themeColor="text1"/>
          <w:sz w:val="28"/>
          <w:szCs w:val="28"/>
          <w:lang w:val="uk-UA" w:eastAsia="en-US"/>
        </w:rPr>
        <w:t>Обґрунтування необхідності прийняття акта</w:t>
      </w:r>
    </w:p>
    <w:p w:rsidR="004700EC" w:rsidRPr="00732C39" w:rsidRDefault="004700EC" w:rsidP="004700EC">
      <w:pPr>
        <w:pStyle w:val="a5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bCs/>
          <w:color w:val="000000" w:themeColor="text1"/>
          <w:sz w:val="28"/>
          <w:szCs w:val="28"/>
          <w:lang w:val="uk-UA" w:eastAsia="en-US"/>
        </w:rPr>
      </w:pPr>
      <w:r w:rsidRPr="00732C39">
        <w:rPr>
          <w:bCs/>
          <w:color w:val="000000" w:themeColor="text1"/>
          <w:sz w:val="28"/>
          <w:szCs w:val="28"/>
          <w:lang w:val="uk-UA" w:eastAsia="en-US"/>
        </w:rPr>
        <w:t xml:space="preserve">Законом України «Про державний бюджет України на 2021 рік» Міністерству культури та інформаційної політики України передбачено кошти за КПКВК 3801180 для виробництва (створення) та розповсюдження патріотичних серіалів в обсязі 50 млн грн. </w:t>
      </w:r>
    </w:p>
    <w:p w:rsidR="004700EC" w:rsidRPr="00732C39" w:rsidRDefault="004700EC" w:rsidP="004700EC">
      <w:pPr>
        <w:pStyle w:val="a5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bCs/>
          <w:color w:val="000000" w:themeColor="text1"/>
          <w:sz w:val="28"/>
          <w:szCs w:val="28"/>
          <w:lang w:val="uk-UA" w:eastAsia="en-US"/>
        </w:rPr>
      </w:pPr>
      <w:r w:rsidRPr="00732C39">
        <w:rPr>
          <w:bCs/>
          <w:color w:val="000000" w:themeColor="text1"/>
          <w:sz w:val="28"/>
          <w:szCs w:val="28"/>
          <w:lang w:val="uk-UA" w:eastAsia="en-US"/>
        </w:rPr>
        <w:t>При цьому у 2021 році на Міністерство культури та інформаційної політики України покладено ряд завдань щодо збереження єдності та злагоди в українському суспільстві, підняття рівня національно-патріотичної свідомості в державі. Зокрема, на виконання пункту 16 Плану дій щодо реалізації Стратегії національно-патріотичного виховання на 2020-2025 роки, затвердженого постановою Кабінету Міністрів України від 9 жовтня 2020 р. № 932, МКІП та Держкіно мають забезпечити створення нових та завершення вже розпочатих ігрових та неігрових просвітницьких фільмів національно-патріотичного спрямування відповідно до ціннісних орієнтирів та індикаторів ефективності, визначених у Стратегії національно-патріотичного виховання.</w:t>
      </w:r>
    </w:p>
    <w:p w:rsidR="004700EC" w:rsidRPr="00732C39" w:rsidRDefault="004700EC" w:rsidP="004700EC">
      <w:pPr>
        <w:pStyle w:val="a5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bCs/>
          <w:color w:val="000000" w:themeColor="text1"/>
          <w:sz w:val="28"/>
          <w:szCs w:val="28"/>
          <w:lang w:val="uk-UA" w:eastAsia="en-US"/>
        </w:rPr>
      </w:pPr>
      <w:r w:rsidRPr="00732C39">
        <w:rPr>
          <w:bCs/>
          <w:color w:val="000000" w:themeColor="text1"/>
          <w:sz w:val="28"/>
          <w:szCs w:val="28"/>
          <w:lang w:val="uk-UA" w:eastAsia="en-US"/>
        </w:rPr>
        <w:t>Починаючи з 2018 року Міністерству культури та інформаційної політики України у державному бюджеті передбачаються кошти для виробництва (створення) та розповсюдження фільмів патріотичного спрямування. Перелік таких фільмів за результатами конкурсного відбору, проведеного у 2018 році, був затверджений розпорядженням Кабінету Міністрів України від 5 вересня 2018 року № 686-р (далі – Перелік). Метою виробництва фільмів патріотичного спрямування є збільшення якісного національного патріотичного кінопродукту, що сприятиме розвиткові національної свідомості, патріотичних почуттів, зміцненню взаємної поваги і толерантності в українському суспільстві тощо.</w:t>
      </w:r>
    </w:p>
    <w:p w:rsidR="004700EC" w:rsidRPr="00732C39" w:rsidRDefault="004700EC" w:rsidP="004700EC">
      <w:pPr>
        <w:pStyle w:val="a5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bCs/>
          <w:color w:val="000000" w:themeColor="text1"/>
          <w:sz w:val="28"/>
          <w:szCs w:val="28"/>
          <w:lang w:val="uk-UA" w:eastAsia="en-US"/>
        </w:rPr>
      </w:pPr>
      <w:r w:rsidRPr="00732C39">
        <w:rPr>
          <w:bCs/>
          <w:color w:val="000000" w:themeColor="text1"/>
          <w:sz w:val="28"/>
          <w:szCs w:val="28"/>
          <w:lang w:val="uk-UA" w:eastAsia="en-US"/>
        </w:rPr>
        <w:t xml:space="preserve">У зв’язку з тим, що виробництво фільмів, що увійшли до Переліку, триває, необхідно забезпечити фінансування завершення виробництва зазначених фільмів у поточному році ‒ 8 одиниць, а у 2022 році – 2 одиниці. </w:t>
      </w:r>
    </w:p>
    <w:p w:rsidR="004700EC" w:rsidRPr="00732C39" w:rsidRDefault="004700EC" w:rsidP="004700EC">
      <w:pPr>
        <w:pStyle w:val="a5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bCs/>
          <w:color w:val="000000" w:themeColor="text1"/>
          <w:sz w:val="28"/>
          <w:szCs w:val="28"/>
          <w:lang w:val="uk-UA" w:eastAsia="en-US"/>
        </w:rPr>
      </w:pPr>
      <w:r w:rsidRPr="00732C39">
        <w:rPr>
          <w:bCs/>
          <w:color w:val="000000" w:themeColor="text1"/>
          <w:sz w:val="28"/>
          <w:szCs w:val="28"/>
          <w:lang w:val="uk-UA" w:eastAsia="en-US"/>
        </w:rPr>
        <w:t>Відповідно до статті 3 Закону України «Про кінематографію», фільм – це аудіовізуальний твір (у тому числі телевізійні серіали та їх окремі серії), що складається з епізодів, поєднаних між собою творчим задумом і зображувальними засобами, та є результатом спільної діяльності його авторів, виконавців і виробників.</w:t>
      </w:r>
    </w:p>
    <w:p w:rsidR="004700EC" w:rsidRPr="00732C39" w:rsidRDefault="004700EC" w:rsidP="004700EC">
      <w:pPr>
        <w:pStyle w:val="a5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bCs/>
          <w:color w:val="000000" w:themeColor="text1"/>
          <w:sz w:val="28"/>
          <w:szCs w:val="28"/>
          <w:lang w:val="uk-UA" w:eastAsia="en-US"/>
        </w:rPr>
      </w:pPr>
      <w:r w:rsidRPr="00732C39">
        <w:rPr>
          <w:bCs/>
          <w:color w:val="000000" w:themeColor="text1"/>
          <w:sz w:val="28"/>
          <w:szCs w:val="28"/>
          <w:lang w:val="uk-UA" w:eastAsia="en-US"/>
        </w:rPr>
        <w:t xml:space="preserve">Отже, внесення змін до Закону України «Про Державний бюджет України на 2021 рік» у частині зміни назви бюджетної програми за КПКВК 3801180 з «Виробництво (створення) та розповсюдження патріотичних серіалів» на «Виробництво (створення) та розповсюдження фільмів патріотичного спрямування» дозволить повною мірою забезпечити виконання покладені на Міністерство культури та інформаційної політики України завдання із створення </w:t>
      </w:r>
      <w:r w:rsidRPr="00732C39">
        <w:rPr>
          <w:bCs/>
          <w:color w:val="000000" w:themeColor="text1"/>
          <w:sz w:val="28"/>
          <w:szCs w:val="28"/>
          <w:lang w:val="uk-UA" w:eastAsia="en-US"/>
        </w:rPr>
        <w:lastRenderedPageBreak/>
        <w:t>суспільно значущого просвітницького контенту, а також зобов’язання за договорами про виробництво (створення) фільмів патріотичного спрямування та завершити виробництво фільмів-переможців конкурсного відбору, проведеного у 2018 році.</w:t>
      </w:r>
    </w:p>
    <w:p w:rsidR="004700EC" w:rsidRPr="00732C39" w:rsidRDefault="004700EC" w:rsidP="004700EC">
      <w:pPr>
        <w:pStyle w:val="a3"/>
        <w:spacing w:before="80" w:after="80"/>
        <w:ind w:firstLine="851"/>
        <w:jc w:val="both"/>
        <w:rPr>
          <w:bCs/>
          <w:color w:val="000000" w:themeColor="text1"/>
          <w:sz w:val="28"/>
          <w:szCs w:val="28"/>
          <w:lang w:eastAsia="en-US"/>
        </w:rPr>
      </w:pPr>
    </w:p>
    <w:p w:rsidR="004700EC" w:rsidRPr="00732C39" w:rsidRDefault="004700EC" w:rsidP="004700EC">
      <w:pPr>
        <w:pStyle w:val="a5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80" w:after="80" w:line="360" w:lineRule="auto"/>
        <w:ind w:left="0" w:firstLine="851"/>
        <w:contextualSpacing/>
        <w:jc w:val="both"/>
        <w:rPr>
          <w:b/>
          <w:color w:val="000000" w:themeColor="text1"/>
          <w:sz w:val="28"/>
          <w:szCs w:val="28"/>
          <w:lang w:val="uk-UA" w:eastAsia="en-US"/>
        </w:rPr>
      </w:pPr>
      <w:r w:rsidRPr="00732C39">
        <w:rPr>
          <w:b/>
          <w:color w:val="000000" w:themeColor="text1"/>
          <w:sz w:val="28"/>
          <w:szCs w:val="28"/>
          <w:lang w:val="uk-UA" w:eastAsia="en-US"/>
        </w:rPr>
        <w:t>Основні положення проекту акта</w:t>
      </w:r>
    </w:p>
    <w:p w:rsidR="004700EC" w:rsidRPr="00732C39" w:rsidRDefault="004700EC" w:rsidP="004700EC">
      <w:pPr>
        <w:pStyle w:val="a5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bCs/>
          <w:color w:val="000000" w:themeColor="text1"/>
          <w:sz w:val="28"/>
          <w:szCs w:val="28"/>
          <w:lang w:val="uk-UA" w:eastAsia="en-US"/>
        </w:rPr>
      </w:pPr>
      <w:r w:rsidRPr="00732C39">
        <w:rPr>
          <w:bCs/>
          <w:color w:val="000000" w:themeColor="text1"/>
          <w:sz w:val="28"/>
          <w:szCs w:val="28"/>
          <w:lang w:val="uk-UA" w:eastAsia="en-US"/>
        </w:rPr>
        <w:t>Законом передбачається зняття обмеження щодо виду фільмів патріотичного спрямуванням, яким може надаватися державна підтримка за КПКВК 3801180.</w:t>
      </w:r>
    </w:p>
    <w:p w:rsidR="004700EC" w:rsidRPr="00732C39" w:rsidRDefault="004700EC" w:rsidP="004700EC">
      <w:pPr>
        <w:pStyle w:val="a5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bCs/>
          <w:color w:val="000000" w:themeColor="text1"/>
          <w:sz w:val="28"/>
          <w:szCs w:val="28"/>
          <w:lang w:val="uk-UA" w:eastAsia="en-US"/>
        </w:rPr>
      </w:pPr>
    </w:p>
    <w:p w:rsidR="004700EC" w:rsidRPr="00732C39" w:rsidRDefault="004700EC" w:rsidP="004700EC">
      <w:pPr>
        <w:pStyle w:val="a5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before="80" w:after="240" w:line="360" w:lineRule="auto"/>
        <w:ind w:left="0" w:firstLine="851"/>
        <w:contextualSpacing/>
        <w:jc w:val="both"/>
        <w:rPr>
          <w:b/>
          <w:color w:val="000000" w:themeColor="text1"/>
          <w:sz w:val="28"/>
          <w:szCs w:val="28"/>
          <w:lang w:val="uk-UA" w:eastAsia="en-US"/>
        </w:rPr>
      </w:pPr>
      <w:r w:rsidRPr="00732C39">
        <w:rPr>
          <w:b/>
          <w:bCs/>
          <w:color w:val="000000" w:themeColor="text1"/>
          <w:sz w:val="28"/>
          <w:szCs w:val="28"/>
          <w:lang w:val="uk-UA" w:eastAsia="en-US"/>
        </w:rPr>
        <w:t>Мета</w:t>
      </w:r>
    </w:p>
    <w:p w:rsidR="004700EC" w:rsidRPr="00732C39" w:rsidRDefault="004700EC" w:rsidP="004700EC">
      <w:pPr>
        <w:pStyle w:val="a5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bCs/>
          <w:color w:val="000000" w:themeColor="text1"/>
          <w:sz w:val="28"/>
          <w:szCs w:val="28"/>
          <w:lang w:val="uk-UA" w:eastAsia="en-US"/>
        </w:rPr>
      </w:pPr>
      <w:r w:rsidRPr="00732C39">
        <w:rPr>
          <w:bCs/>
          <w:color w:val="000000" w:themeColor="text1"/>
          <w:sz w:val="28"/>
          <w:szCs w:val="28"/>
          <w:lang w:val="uk-UA" w:eastAsia="en-US"/>
        </w:rPr>
        <w:t>Метою вказаного законопроекту є забезпечення виконання зобов’язань Міністерства культури та інформаційної політики України за договорами про виробництво (створення) та розповсюдження фільмів патріотичного спрямування, а також виконання інших завдань шляхом усунення обмежень щодо видів фільмів, для виробництва (створення) яких може надаватися державна підтримка у 2021 році.</w:t>
      </w:r>
    </w:p>
    <w:p w:rsidR="004700EC" w:rsidRPr="00732C39" w:rsidRDefault="004700EC" w:rsidP="004700EC">
      <w:pPr>
        <w:pStyle w:val="a3"/>
        <w:spacing w:before="80" w:after="80"/>
        <w:jc w:val="both"/>
        <w:rPr>
          <w:b w:val="0"/>
          <w:color w:val="000000" w:themeColor="text1"/>
          <w:sz w:val="28"/>
          <w:szCs w:val="28"/>
          <w:highlight w:val="lightGray"/>
        </w:rPr>
      </w:pPr>
    </w:p>
    <w:p w:rsidR="004700EC" w:rsidRPr="00732C39" w:rsidRDefault="004700EC" w:rsidP="004700EC">
      <w:pPr>
        <w:pStyle w:val="a5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80" w:after="80" w:line="360" w:lineRule="auto"/>
        <w:ind w:left="0" w:firstLine="851"/>
        <w:contextualSpacing/>
        <w:jc w:val="both"/>
        <w:rPr>
          <w:b/>
          <w:color w:val="000000" w:themeColor="text1"/>
          <w:sz w:val="28"/>
          <w:szCs w:val="28"/>
          <w:lang w:val="uk-UA" w:eastAsia="en-US"/>
        </w:rPr>
      </w:pPr>
      <w:r w:rsidRPr="00732C39">
        <w:rPr>
          <w:b/>
          <w:color w:val="000000" w:themeColor="text1"/>
          <w:sz w:val="28"/>
          <w:szCs w:val="28"/>
          <w:lang w:val="uk-UA" w:eastAsia="en-US"/>
        </w:rPr>
        <w:t>Правові аспекти</w:t>
      </w:r>
    </w:p>
    <w:p w:rsidR="004700EC" w:rsidRPr="00732C39" w:rsidRDefault="004700EC" w:rsidP="004700EC">
      <w:pPr>
        <w:pStyle w:val="a3"/>
        <w:spacing w:before="40" w:after="40"/>
        <w:ind w:firstLine="851"/>
        <w:jc w:val="both"/>
        <w:rPr>
          <w:b w:val="0"/>
          <w:color w:val="000000" w:themeColor="text1"/>
          <w:sz w:val="28"/>
          <w:szCs w:val="28"/>
        </w:rPr>
      </w:pPr>
      <w:r w:rsidRPr="00732C39">
        <w:rPr>
          <w:b w:val="0"/>
          <w:color w:val="000000" w:themeColor="text1"/>
          <w:sz w:val="28"/>
          <w:szCs w:val="28"/>
        </w:rPr>
        <w:t>У даній сфері суспільних відносин діють наступні акти законодавства: Бюджетний кодекс України,  Закони України «Про Державний бюджет України на 2021 рік», «Про кінематографію», «Про державну підтримку кінематографії в України», «Про корупцію», «Про санкції», Указ Президента України від 18 травня 2019 року № 286/2019 «Про Стратегію національно-патріотичного виховання», інші нормативно-правові акти.</w:t>
      </w:r>
    </w:p>
    <w:p w:rsidR="004700EC" w:rsidRPr="00732C39" w:rsidRDefault="004700EC" w:rsidP="004700EC">
      <w:pPr>
        <w:pStyle w:val="a3"/>
        <w:spacing w:before="40" w:after="40"/>
        <w:jc w:val="both"/>
        <w:rPr>
          <w:color w:val="000000" w:themeColor="text1"/>
          <w:sz w:val="28"/>
          <w:szCs w:val="28"/>
        </w:rPr>
      </w:pPr>
    </w:p>
    <w:p w:rsidR="004700EC" w:rsidRPr="00732C39" w:rsidRDefault="004700EC" w:rsidP="004700EC">
      <w:pPr>
        <w:pStyle w:val="a5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80" w:after="80" w:line="360" w:lineRule="auto"/>
        <w:ind w:left="0" w:firstLine="851"/>
        <w:contextualSpacing/>
        <w:jc w:val="both"/>
        <w:rPr>
          <w:rStyle w:val="rvts0"/>
          <w:b/>
          <w:color w:val="000000" w:themeColor="text1"/>
          <w:sz w:val="28"/>
          <w:szCs w:val="28"/>
          <w:lang w:val="uk-UA" w:eastAsia="en-US"/>
        </w:rPr>
      </w:pPr>
      <w:r w:rsidRPr="00732C39">
        <w:rPr>
          <w:b/>
          <w:color w:val="000000" w:themeColor="text1"/>
          <w:sz w:val="28"/>
          <w:szCs w:val="28"/>
          <w:lang w:val="uk-UA" w:eastAsia="en-US"/>
        </w:rPr>
        <w:t>Фінансово-економічне обґрунтування</w:t>
      </w:r>
    </w:p>
    <w:p w:rsidR="004700EC" w:rsidRPr="00732C39" w:rsidRDefault="004700EC" w:rsidP="004700EC">
      <w:pPr>
        <w:pStyle w:val="a5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bCs/>
          <w:color w:val="000000" w:themeColor="text1"/>
          <w:sz w:val="28"/>
          <w:szCs w:val="28"/>
          <w:lang w:val="uk-UA" w:eastAsia="en-US"/>
        </w:rPr>
      </w:pPr>
      <w:r w:rsidRPr="00732C39">
        <w:rPr>
          <w:bCs/>
          <w:color w:val="000000" w:themeColor="text1"/>
          <w:sz w:val="28"/>
          <w:szCs w:val="28"/>
          <w:lang w:val="uk-UA" w:eastAsia="en-US"/>
        </w:rPr>
        <w:t>Реалізація законопроєкту здійснюватиметься в межах видатків, затверджених Законом України «Про Державний бюджет України на 2021 рік» за КПКВК 3801180, і не потребує додаткових фінансових витрат з Державного бюджету України.</w:t>
      </w:r>
    </w:p>
    <w:p w:rsidR="004700EC" w:rsidRPr="00732C39" w:rsidRDefault="004700EC" w:rsidP="004700EC">
      <w:pPr>
        <w:pStyle w:val="a3"/>
        <w:spacing w:before="80" w:after="80"/>
        <w:ind w:firstLine="851"/>
        <w:jc w:val="both"/>
        <w:rPr>
          <w:b w:val="0"/>
          <w:bCs/>
          <w:color w:val="000000" w:themeColor="text1"/>
          <w:sz w:val="28"/>
          <w:szCs w:val="28"/>
          <w:lang w:eastAsia="en-US"/>
        </w:rPr>
      </w:pPr>
    </w:p>
    <w:p w:rsidR="004700EC" w:rsidRPr="00732C39" w:rsidRDefault="004700EC" w:rsidP="004700EC">
      <w:pPr>
        <w:pStyle w:val="1"/>
        <w:numPr>
          <w:ilvl w:val="0"/>
          <w:numId w:val="1"/>
        </w:numPr>
        <w:tabs>
          <w:tab w:val="left" w:pos="993"/>
        </w:tabs>
        <w:spacing w:before="80" w:after="80" w:line="360" w:lineRule="auto"/>
        <w:ind w:left="0" w:firstLine="851"/>
        <w:jc w:val="both"/>
        <w:rPr>
          <w:rStyle w:val="rvts9"/>
          <w:b/>
          <w:color w:val="000000" w:themeColor="text1"/>
          <w:sz w:val="28"/>
          <w:szCs w:val="28"/>
        </w:rPr>
      </w:pPr>
      <w:r w:rsidRPr="00732C39">
        <w:rPr>
          <w:rStyle w:val="rvts9"/>
          <w:b/>
          <w:color w:val="000000" w:themeColor="text1"/>
          <w:sz w:val="28"/>
          <w:szCs w:val="28"/>
        </w:rPr>
        <w:t>Позиція заінтересованих сторін</w:t>
      </w:r>
    </w:p>
    <w:p w:rsidR="004700EC" w:rsidRPr="00732C39" w:rsidRDefault="004700EC" w:rsidP="004700EC">
      <w:pPr>
        <w:pStyle w:val="1"/>
        <w:spacing w:before="80" w:after="80"/>
        <w:ind w:firstLine="851"/>
        <w:jc w:val="both"/>
        <w:rPr>
          <w:rStyle w:val="rvts9"/>
          <w:color w:val="000000" w:themeColor="text1"/>
          <w:sz w:val="28"/>
          <w:szCs w:val="28"/>
        </w:rPr>
      </w:pPr>
      <w:r w:rsidRPr="00732C39">
        <w:rPr>
          <w:rStyle w:val="rvts9"/>
          <w:color w:val="000000" w:themeColor="text1"/>
          <w:sz w:val="28"/>
          <w:szCs w:val="28"/>
        </w:rPr>
        <w:t xml:space="preserve">Проект </w:t>
      </w:r>
      <w:r w:rsidRPr="00732C39">
        <w:rPr>
          <w:rStyle w:val="rvts0"/>
          <w:color w:val="000000" w:themeColor="text1"/>
          <w:sz w:val="28"/>
          <w:szCs w:val="28"/>
        </w:rPr>
        <w:t>акта</w:t>
      </w:r>
      <w:r w:rsidRPr="00732C39">
        <w:rPr>
          <w:rStyle w:val="rvts9"/>
          <w:color w:val="000000" w:themeColor="text1"/>
          <w:sz w:val="28"/>
          <w:szCs w:val="28"/>
        </w:rPr>
        <w:t xml:space="preserve">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</w:t>
      </w:r>
      <w:r w:rsidRPr="00732C39">
        <w:rPr>
          <w:color w:val="000000" w:themeColor="text1"/>
          <w:sz w:val="28"/>
          <w:szCs w:val="28"/>
        </w:rPr>
        <w:t xml:space="preserve"> </w:t>
      </w:r>
      <w:r w:rsidRPr="00732C39">
        <w:rPr>
          <w:rStyle w:val="rvts9"/>
          <w:color w:val="000000" w:themeColor="text1"/>
          <w:sz w:val="28"/>
          <w:szCs w:val="28"/>
        </w:rPr>
        <w:t>функціонування і застосування української мови як державної.</w:t>
      </w:r>
    </w:p>
    <w:p w:rsidR="004700EC" w:rsidRPr="00732C39" w:rsidRDefault="004700EC" w:rsidP="004700EC">
      <w:pPr>
        <w:pStyle w:val="a3"/>
        <w:spacing w:before="80" w:after="80"/>
        <w:ind w:firstLine="851"/>
        <w:jc w:val="both"/>
        <w:rPr>
          <w:rStyle w:val="rvts9"/>
          <w:b w:val="0"/>
          <w:color w:val="000000" w:themeColor="text1"/>
          <w:sz w:val="28"/>
          <w:szCs w:val="28"/>
          <w:highlight w:val="lightGray"/>
        </w:rPr>
      </w:pPr>
    </w:p>
    <w:p w:rsidR="004700EC" w:rsidRPr="00732C39" w:rsidRDefault="004700EC" w:rsidP="004700EC">
      <w:pPr>
        <w:pStyle w:val="1"/>
        <w:numPr>
          <w:ilvl w:val="0"/>
          <w:numId w:val="1"/>
        </w:numPr>
        <w:spacing w:before="80" w:after="80" w:line="360" w:lineRule="auto"/>
        <w:ind w:left="0" w:firstLine="851"/>
        <w:jc w:val="both"/>
        <w:rPr>
          <w:rStyle w:val="rvts9"/>
          <w:color w:val="000000" w:themeColor="text1"/>
          <w:sz w:val="28"/>
          <w:szCs w:val="28"/>
        </w:rPr>
      </w:pPr>
      <w:r w:rsidRPr="00732C39">
        <w:rPr>
          <w:rStyle w:val="rvts9"/>
          <w:b/>
          <w:color w:val="000000" w:themeColor="text1"/>
          <w:sz w:val="28"/>
          <w:szCs w:val="28"/>
        </w:rPr>
        <w:t>Оцінка відповідності</w:t>
      </w:r>
    </w:p>
    <w:p w:rsidR="004700EC" w:rsidRPr="00732C39" w:rsidRDefault="004700EC" w:rsidP="004700EC">
      <w:pPr>
        <w:pStyle w:val="1"/>
        <w:spacing w:before="80" w:after="80"/>
        <w:ind w:firstLine="851"/>
        <w:jc w:val="both"/>
        <w:rPr>
          <w:rStyle w:val="rvts9"/>
          <w:color w:val="000000" w:themeColor="text1"/>
          <w:sz w:val="28"/>
          <w:szCs w:val="28"/>
        </w:rPr>
      </w:pPr>
      <w:r w:rsidRPr="00732C39">
        <w:rPr>
          <w:rStyle w:val="rvts9"/>
          <w:color w:val="000000" w:themeColor="text1"/>
          <w:sz w:val="28"/>
          <w:szCs w:val="28"/>
        </w:rPr>
        <w:lastRenderedPageBreak/>
        <w:t>У проекті акта відсутні положення, що порушують зобов’язань України у сфері європейської інтеграції, права та свободи, гарантовані Конвенцією про захист прав людини і основоположних свобод, впливають на забезпечення рівних прав та можливостей жінок і чоловіків, містять ризики вчинення корупційних правопорушень та правопорушень, пов’язаних з корупцією, створюють підстави для дискримінації, стосуються інших ризиків та обмежень, які можуть виникнути під час реалізації акта.</w:t>
      </w:r>
    </w:p>
    <w:p w:rsidR="004700EC" w:rsidRPr="00732C39" w:rsidRDefault="004700EC" w:rsidP="004700EC">
      <w:pPr>
        <w:pStyle w:val="a3"/>
        <w:spacing w:before="80" w:after="80"/>
        <w:ind w:firstLine="851"/>
        <w:jc w:val="both"/>
        <w:rPr>
          <w:rStyle w:val="rvts9"/>
          <w:color w:val="000000" w:themeColor="text1"/>
          <w:sz w:val="28"/>
          <w:szCs w:val="28"/>
        </w:rPr>
      </w:pPr>
    </w:p>
    <w:p w:rsidR="004700EC" w:rsidRPr="00732C39" w:rsidRDefault="004700EC" w:rsidP="004700EC">
      <w:pPr>
        <w:pStyle w:val="1"/>
        <w:numPr>
          <w:ilvl w:val="0"/>
          <w:numId w:val="1"/>
        </w:numPr>
        <w:spacing w:before="80" w:after="80" w:line="360" w:lineRule="auto"/>
        <w:ind w:left="0" w:firstLine="851"/>
        <w:jc w:val="both"/>
        <w:rPr>
          <w:rStyle w:val="rvts9"/>
          <w:color w:val="000000" w:themeColor="text1"/>
          <w:sz w:val="28"/>
          <w:szCs w:val="28"/>
        </w:rPr>
      </w:pPr>
      <w:r w:rsidRPr="00732C39">
        <w:rPr>
          <w:rStyle w:val="rvts9"/>
          <w:b/>
          <w:color w:val="000000" w:themeColor="text1"/>
          <w:sz w:val="28"/>
          <w:szCs w:val="28"/>
        </w:rPr>
        <w:t>Прогноз результатів</w:t>
      </w:r>
    </w:p>
    <w:p w:rsidR="004700EC" w:rsidRPr="00732C39" w:rsidRDefault="004700EC" w:rsidP="004700EC">
      <w:pPr>
        <w:pStyle w:val="1"/>
        <w:spacing w:before="80" w:after="80"/>
        <w:ind w:firstLine="851"/>
        <w:jc w:val="both"/>
        <w:rPr>
          <w:rStyle w:val="rvts9"/>
          <w:color w:val="000000" w:themeColor="text1"/>
          <w:sz w:val="28"/>
          <w:szCs w:val="28"/>
          <w:highlight w:val="lightGray"/>
        </w:rPr>
      </w:pPr>
      <w:r w:rsidRPr="00732C39">
        <w:rPr>
          <w:rStyle w:val="rvts9"/>
          <w:color w:val="000000" w:themeColor="text1"/>
          <w:sz w:val="28"/>
          <w:szCs w:val="28"/>
        </w:rPr>
        <w:t xml:space="preserve">Очікуваним результатом прийняття акту є </w:t>
      </w:r>
      <w:r w:rsidRPr="00732C39">
        <w:rPr>
          <w:color w:val="333333"/>
          <w:sz w:val="28"/>
          <w:szCs w:val="28"/>
          <w:shd w:val="clear" w:color="auto" w:fill="FFFFFF"/>
        </w:rPr>
        <w:t>можливість завершити виробництво (створення) фільмів, відібраних у 2018 році</w:t>
      </w:r>
      <w:r w:rsidRPr="00732C39">
        <w:rPr>
          <w:bCs/>
          <w:color w:val="000000" w:themeColor="text1"/>
          <w:sz w:val="28"/>
          <w:szCs w:val="28"/>
          <w:lang w:eastAsia="en-US"/>
        </w:rPr>
        <w:t>, а також збільшення якісного національного патріотичного кінопродукту, що сприятиме розвиткові національної свідомості, патріотичних почуттів, зміцненню взаємної поваги і толерантності в українському суспільстві.</w:t>
      </w:r>
    </w:p>
    <w:p w:rsidR="004700EC" w:rsidRPr="00732C39" w:rsidRDefault="004700EC" w:rsidP="004700EC">
      <w:pPr>
        <w:pStyle w:val="1"/>
        <w:spacing w:before="80" w:after="80"/>
        <w:ind w:firstLine="851"/>
        <w:jc w:val="both"/>
        <w:rPr>
          <w:rStyle w:val="rvts9"/>
          <w:color w:val="000000" w:themeColor="text1"/>
          <w:sz w:val="28"/>
          <w:szCs w:val="28"/>
        </w:rPr>
      </w:pPr>
      <w:r w:rsidRPr="00732C39">
        <w:rPr>
          <w:rStyle w:val="rvts9"/>
          <w:color w:val="000000" w:themeColor="text1"/>
          <w:sz w:val="28"/>
          <w:szCs w:val="28"/>
        </w:rPr>
        <w:t>Реалізація акта матиме вплив на розвиток регіонів.</w:t>
      </w:r>
    </w:p>
    <w:p w:rsidR="004700EC" w:rsidRPr="00732C39" w:rsidRDefault="004700EC" w:rsidP="004700EC">
      <w:pPr>
        <w:pStyle w:val="1"/>
        <w:spacing w:before="80" w:after="80"/>
        <w:ind w:firstLine="851"/>
        <w:jc w:val="both"/>
        <w:rPr>
          <w:rStyle w:val="rvts9"/>
          <w:color w:val="000000" w:themeColor="text1"/>
          <w:sz w:val="28"/>
          <w:szCs w:val="28"/>
        </w:rPr>
      </w:pPr>
      <w:r w:rsidRPr="00732C39">
        <w:rPr>
          <w:rStyle w:val="rvts9"/>
          <w:color w:val="000000" w:themeColor="text1"/>
          <w:sz w:val="28"/>
          <w:szCs w:val="28"/>
        </w:rPr>
        <w:t>Реалізація акта не матиме прямого впливу на ринкове середовище, забезпечення захисту прав та інтересів суб’єктів господарювання, громадян і держави;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</w:r>
    </w:p>
    <w:p w:rsidR="004700EC" w:rsidRPr="00732C39" w:rsidRDefault="004700EC" w:rsidP="004700EC">
      <w:pPr>
        <w:pStyle w:val="1"/>
        <w:spacing w:before="80" w:after="80"/>
        <w:ind w:firstLine="851"/>
        <w:jc w:val="both"/>
        <w:rPr>
          <w:rStyle w:val="rvts9"/>
          <w:color w:val="000000" w:themeColor="text1"/>
          <w:sz w:val="28"/>
          <w:szCs w:val="28"/>
        </w:rPr>
      </w:pPr>
    </w:p>
    <w:p w:rsidR="004700EC" w:rsidRPr="00732C39" w:rsidRDefault="004700EC" w:rsidP="004700EC">
      <w:pPr>
        <w:pStyle w:val="1"/>
        <w:spacing w:before="80" w:after="80"/>
        <w:ind w:firstLine="851"/>
        <w:jc w:val="both"/>
        <w:rPr>
          <w:rStyle w:val="rvts9"/>
          <w:color w:val="000000" w:themeColor="text1"/>
          <w:sz w:val="28"/>
          <w:szCs w:val="28"/>
        </w:rPr>
      </w:pPr>
    </w:p>
    <w:p w:rsidR="004700EC" w:rsidRPr="00732C39" w:rsidRDefault="004700EC" w:rsidP="004700EC">
      <w:pPr>
        <w:rPr>
          <w:rStyle w:val="rvts9"/>
          <w:color w:val="000000" w:themeColor="text1"/>
          <w:sz w:val="28"/>
          <w:szCs w:val="28"/>
        </w:rPr>
      </w:pPr>
      <w:r w:rsidRPr="00732C39">
        <w:rPr>
          <w:rFonts w:ascii="Times New Roman" w:hAnsi="Times New Roman" w:cs="Times New Roman"/>
          <w:b/>
          <w:bCs/>
          <w:sz w:val="28"/>
          <w:szCs w:val="28"/>
        </w:rPr>
        <w:t xml:space="preserve">Народний депутат України </w:t>
      </w:r>
      <w:r w:rsidRPr="00732C39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                         </w:t>
      </w:r>
    </w:p>
    <w:p w:rsidR="004700EC" w:rsidRPr="00732C39" w:rsidRDefault="004700EC" w:rsidP="004700EC">
      <w:pPr>
        <w:pStyle w:val="1"/>
        <w:spacing w:before="80" w:after="80"/>
        <w:ind w:firstLine="567"/>
        <w:jc w:val="both"/>
        <w:rPr>
          <w:rStyle w:val="rvts9"/>
          <w:b/>
          <w:color w:val="000000" w:themeColor="text1"/>
          <w:sz w:val="28"/>
          <w:szCs w:val="28"/>
          <w:highlight w:val="lightGray"/>
        </w:rPr>
      </w:pPr>
    </w:p>
    <w:p w:rsidR="004700EC" w:rsidRPr="00732C39" w:rsidRDefault="004700EC" w:rsidP="004700EC">
      <w:pPr>
        <w:pStyle w:val="1"/>
        <w:spacing w:before="80" w:after="80"/>
        <w:ind w:left="1701" w:right="567"/>
        <w:jc w:val="both"/>
        <w:rPr>
          <w:color w:val="000000" w:themeColor="text1"/>
          <w:sz w:val="28"/>
          <w:szCs w:val="28"/>
        </w:rPr>
      </w:pPr>
    </w:p>
    <w:p w:rsidR="004700EC" w:rsidRPr="00732C39" w:rsidRDefault="004700EC" w:rsidP="004700EC">
      <w:pPr>
        <w:spacing w:after="0" w:line="240" w:lineRule="auto"/>
        <w:rPr>
          <w:rFonts w:ascii="Times New Roman" w:hAnsi="Times New Roman" w:cs="Times New Roman"/>
          <w:color w:val="000000" w:themeColor="text1"/>
          <w:sz w:val="16"/>
        </w:rPr>
      </w:pPr>
    </w:p>
    <w:p w:rsidR="002649D2" w:rsidRDefault="004700EC">
      <w:bookmarkStart w:id="0" w:name="_GoBack"/>
      <w:bookmarkEnd w:id="0"/>
    </w:p>
    <w:sectPr w:rsidR="002649D2" w:rsidSect="00DF468B">
      <w:pgSz w:w="11906" w:h="16838"/>
      <w:pgMar w:top="1134" w:right="567" w:bottom="1134" w:left="1701" w:header="709" w:footer="709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614716"/>
    <w:multiLevelType w:val="hybridMultilevel"/>
    <w:tmpl w:val="8E1C4A08"/>
    <w:lvl w:ilvl="0" w:tplc="6156B35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0EC"/>
    <w:rsid w:val="003150CE"/>
    <w:rsid w:val="004505F2"/>
    <w:rsid w:val="004700EC"/>
    <w:rsid w:val="004769F9"/>
    <w:rsid w:val="0048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84DFB4-7FDF-4212-B2BD-EE520F189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00EC"/>
    <w:rPr>
      <w:rFonts w:ascii="Calibri" w:eastAsiaTheme="minorEastAsia" w:hAnsi="Calibri" w:cs="Calibri"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4700EC"/>
    <w:rPr>
      <w:rFonts w:cs="Times New Roman"/>
    </w:rPr>
  </w:style>
  <w:style w:type="paragraph" w:styleId="a3">
    <w:name w:val="Title"/>
    <w:basedOn w:val="a"/>
    <w:link w:val="a4"/>
    <w:uiPriority w:val="10"/>
    <w:qFormat/>
    <w:rsid w:val="004700EC"/>
    <w:pPr>
      <w:spacing w:after="0" w:line="240" w:lineRule="auto"/>
      <w:jc w:val="center"/>
    </w:pPr>
    <w:rPr>
      <w:rFonts w:ascii="Times New Roman" w:hAnsi="Times New Roman" w:cs="Times New Roman"/>
      <w:b/>
      <w:color w:val="auto"/>
      <w:sz w:val="32"/>
      <w:szCs w:val="24"/>
      <w:lang w:eastAsia="ru-RU"/>
    </w:rPr>
  </w:style>
  <w:style w:type="character" w:customStyle="1" w:styleId="a4">
    <w:name w:val="Назва Знак"/>
    <w:basedOn w:val="a0"/>
    <w:link w:val="a3"/>
    <w:uiPriority w:val="10"/>
    <w:rsid w:val="004700EC"/>
    <w:rPr>
      <w:rFonts w:ascii="Times New Roman" w:eastAsiaTheme="minorEastAsia" w:hAnsi="Times New Roman" w:cs="Times New Roman"/>
      <w:b/>
      <w:sz w:val="32"/>
      <w:szCs w:val="24"/>
      <w:lang w:eastAsia="ru-RU"/>
    </w:rPr>
  </w:style>
  <w:style w:type="paragraph" w:styleId="a5">
    <w:name w:val="List Paragraph"/>
    <w:basedOn w:val="a"/>
    <w:uiPriority w:val="99"/>
    <w:qFormat/>
    <w:rsid w:val="004700EC"/>
    <w:pPr>
      <w:spacing w:after="0" w:line="240" w:lineRule="auto"/>
      <w:ind w:left="708"/>
    </w:pPr>
    <w:rPr>
      <w:rFonts w:ascii="Times New Roman" w:hAnsi="Times New Roman" w:cs="Times New Roman"/>
      <w:color w:val="auto"/>
      <w:sz w:val="20"/>
      <w:szCs w:val="20"/>
      <w:lang w:val="ru-RU" w:eastAsia="ru-RU"/>
    </w:rPr>
  </w:style>
  <w:style w:type="character" w:customStyle="1" w:styleId="rvts0">
    <w:name w:val="rvts0"/>
    <w:uiPriority w:val="99"/>
    <w:rsid w:val="004700EC"/>
  </w:style>
  <w:style w:type="paragraph" w:customStyle="1" w:styleId="1">
    <w:name w:val="Без інтервалів1"/>
    <w:uiPriority w:val="99"/>
    <w:rsid w:val="004700E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3894</Words>
  <Characters>2221</Characters>
  <Application>Microsoft Office Word</Application>
  <DocSecurity>0</DocSecurity>
  <Lines>18</Lines>
  <Paragraphs>12</Paragraphs>
  <ScaleCrop>false</ScaleCrop>
  <Company/>
  <LinksUpToDate>false</LinksUpToDate>
  <CharactersWithSpaces>6103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Циба Тетяна Вікторівна</dc:creator>
  <cp:keywords/>
  <dc:description/>
  <cp:lastModifiedBy>Циба Тетяна Вікторівна</cp:lastModifiedBy>
  <cp:revision>1</cp:revision>
  <dcterms:created xsi:type="dcterms:W3CDTF">2021-08-17T08:37:00Z</dcterms:created>
  <dcterms:modified xsi:type="dcterms:W3CDTF">2021-08-17T08:37:00Z</dcterms:modified>
</cp:coreProperties>
</file>