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651" w:rsidRPr="003A6391" w:rsidRDefault="00613651" w:rsidP="003A6391">
      <w:pPr>
        <w:spacing w:after="0"/>
      </w:pPr>
    </w:p>
    <w:p w:rsidR="004A1447" w:rsidRPr="003A6391" w:rsidRDefault="004A1447" w:rsidP="003A63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447" w:rsidRPr="003A6391" w:rsidRDefault="004A1447" w:rsidP="003A63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447" w:rsidRPr="003A6391" w:rsidRDefault="004A1447" w:rsidP="003A63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447" w:rsidRPr="003A6391" w:rsidRDefault="004A1447" w:rsidP="003A63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447" w:rsidRPr="003A6391" w:rsidRDefault="004A1447" w:rsidP="003A63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447" w:rsidRPr="003A6391" w:rsidRDefault="004A1447" w:rsidP="003A63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1447" w:rsidRPr="003A6391" w:rsidRDefault="004A1447" w:rsidP="003A63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3159" w:rsidRPr="003A6391" w:rsidRDefault="00C93159" w:rsidP="003A63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391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C93159" w:rsidRPr="003A6391" w:rsidRDefault="00C93159" w:rsidP="003A639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A6391">
        <w:rPr>
          <w:rFonts w:ascii="Times New Roman" w:hAnsi="Times New Roman" w:cs="Times New Roman"/>
          <w:b/>
          <w:sz w:val="28"/>
          <w:szCs w:val="28"/>
        </w:rPr>
        <w:t>на проект Закону України «</w:t>
      </w:r>
      <w:r w:rsidRPr="003A6391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Про внесення змін до деяких законодавчих актів України</w:t>
      </w:r>
      <w:r w:rsidRPr="003A639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щодо регулювання діяльності будинків-інтернатів для громадян похилого віку та осіб з інвалідністю»</w:t>
      </w:r>
    </w:p>
    <w:p w:rsidR="000D7BB4" w:rsidRPr="003A6391" w:rsidRDefault="000D7BB4" w:rsidP="003A639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A1447" w:rsidRPr="008C6BE3" w:rsidRDefault="004A1447" w:rsidP="003A639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391">
        <w:rPr>
          <w:rFonts w:ascii="Times New Roman" w:eastAsia="Times New Roman" w:hAnsi="Times New Roman" w:cs="Times New Roman"/>
          <w:sz w:val="28"/>
          <w:szCs w:val="28"/>
        </w:rPr>
        <w:t>Метою поданого проекту визначено «законодавче закріплення організаційно-правових засад діяльності будинків-інтернатів для громадян похилого віку та осіб з інвалідністю, які закріплюють умови догляду за громадяни похилого віку, які за станом здоров’я потребують стороннього догляду, соціально-побутового, медичного обслуговування, соціальних послуг і комплексу ре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>абілітаційних заходів, а також, порядок ліцензування такої діяльності центральним органом виконавчої влади, який забезпечує формування державної політики у сфері соціального захисту населення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 (п. 2 пояснювальної записки до </w:t>
      </w:r>
      <w:r w:rsidR="00754CA6" w:rsidRPr="008C6BE3">
        <w:rPr>
          <w:rFonts w:ascii="Times New Roman" w:eastAsia="Times New Roman" w:hAnsi="Times New Roman" w:cs="Times New Roman"/>
          <w:sz w:val="28"/>
          <w:szCs w:val="28"/>
        </w:rPr>
        <w:t>проекту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>).</w:t>
      </w:r>
      <w:r w:rsidR="00F71D95" w:rsidRPr="008C6BE3">
        <w:rPr>
          <w:rFonts w:ascii="Times New Roman" w:eastAsia="Times New Roman" w:hAnsi="Times New Roman" w:cs="Times New Roman"/>
          <w:sz w:val="28"/>
          <w:szCs w:val="28"/>
        </w:rPr>
        <w:t xml:space="preserve"> Для цього у проекті передбачається </w:t>
      </w:r>
      <w:proofErr w:type="spellStart"/>
      <w:r w:rsidR="00F71D95" w:rsidRPr="008C6BE3"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 w:rsidR="00F71D95"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1D95" w:rsidRPr="008C6BE3">
        <w:rPr>
          <w:rFonts w:ascii="Times New Roman" w:hAnsi="Times New Roman" w:cs="Times New Roman"/>
          <w:sz w:val="28"/>
          <w:szCs w:val="28"/>
        </w:rPr>
        <w:t xml:space="preserve">до законів України </w:t>
      </w:r>
      <w:hyperlink r:id="rId7" w:tgtFrame="_blank" w:history="1">
        <w:r w:rsidR="00F71D95" w:rsidRPr="008C6BE3">
          <w:rPr>
            <w:rFonts w:ascii="Times New Roman" w:hAnsi="Times New Roman" w:cs="Times New Roman"/>
            <w:sz w:val="28"/>
            <w:szCs w:val="28"/>
          </w:rPr>
          <w:t>«Про основні засади соціального захисту ветеранів праці та інших громадян похилого віку в Україні</w:t>
        </w:r>
      </w:hyperlink>
      <w:r w:rsidR="00F71D95" w:rsidRPr="008C6BE3">
        <w:rPr>
          <w:rFonts w:ascii="Times New Roman" w:hAnsi="Times New Roman" w:cs="Times New Roman"/>
          <w:sz w:val="28"/>
          <w:szCs w:val="28"/>
        </w:rPr>
        <w:t xml:space="preserve">» (далі – Закон), </w:t>
      </w:r>
      <w:hyperlink r:id="rId8" w:tgtFrame="_blank" w:history="1">
        <w:r w:rsidR="00F71D95" w:rsidRPr="008C6BE3">
          <w:rPr>
            <w:rFonts w:ascii="Times New Roman" w:hAnsi="Times New Roman" w:cs="Times New Roman"/>
            <w:sz w:val="28"/>
            <w:szCs w:val="28"/>
          </w:rPr>
          <w:t>«Про основи соціальної захищеності осіб з інвалідністю в Україні</w:t>
        </w:r>
      </w:hyperlink>
      <w:r w:rsidR="00F71D95" w:rsidRPr="003A6391">
        <w:rPr>
          <w:rFonts w:ascii="Times New Roman" w:hAnsi="Times New Roman" w:cs="Times New Roman"/>
          <w:sz w:val="28"/>
          <w:szCs w:val="28"/>
        </w:rPr>
        <w:t>», «Про ліцензування видів господарської діяльності» зміни, згідно з якими визна</w:t>
      </w:r>
      <w:r w:rsidR="00B0088E" w:rsidRPr="003A6391">
        <w:rPr>
          <w:rFonts w:ascii="Times New Roman" w:hAnsi="Times New Roman" w:cs="Times New Roman"/>
          <w:sz w:val="28"/>
          <w:szCs w:val="28"/>
        </w:rPr>
        <w:t>ча</w:t>
      </w:r>
      <w:r w:rsidR="00F71D95" w:rsidRPr="003A6391">
        <w:rPr>
          <w:rFonts w:ascii="Times New Roman" w:hAnsi="Times New Roman" w:cs="Times New Roman"/>
          <w:sz w:val="28"/>
          <w:szCs w:val="28"/>
        </w:rPr>
        <w:t xml:space="preserve">ються засади обслуговування громадян похилого віку, які за станом здоров’я потребують стороннього догляду, соціально-побутового, медичного обслуговування, соціальних послуг і комплексу реабілітаційних заходів, та  осіб з інвалідністю у </w:t>
      </w:r>
      <w:r w:rsidR="00F71D95" w:rsidRPr="008C6BE3">
        <w:rPr>
          <w:rFonts w:ascii="Times New Roman" w:hAnsi="Times New Roman" w:cs="Times New Roman"/>
          <w:sz w:val="28"/>
          <w:szCs w:val="28"/>
        </w:rPr>
        <w:t>будинках-інтернатах</w:t>
      </w:r>
      <w:r w:rsidR="00653A76" w:rsidRPr="008C6BE3">
        <w:rPr>
          <w:rFonts w:ascii="Times New Roman" w:hAnsi="Times New Roman" w:cs="Times New Roman"/>
          <w:sz w:val="28"/>
          <w:szCs w:val="28"/>
        </w:rPr>
        <w:t xml:space="preserve"> (далі – громадян</w:t>
      </w:r>
      <w:r w:rsidR="00B0088E" w:rsidRPr="008C6BE3">
        <w:rPr>
          <w:rFonts w:ascii="Times New Roman" w:hAnsi="Times New Roman" w:cs="Times New Roman"/>
          <w:sz w:val="28"/>
          <w:szCs w:val="28"/>
        </w:rPr>
        <w:t>и</w:t>
      </w:r>
      <w:r w:rsidR="00653A76" w:rsidRPr="008C6BE3">
        <w:rPr>
          <w:rFonts w:ascii="Times New Roman" w:hAnsi="Times New Roman" w:cs="Times New Roman"/>
          <w:sz w:val="28"/>
          <w:szCs w:val="28"/>
        </w:rPr>
        <w:t>, які потребують стороннього догляду)</w:t>
      </w:r>
      <w:r w:rsidR="00F71D95" w:rsidRPr="008C6BE3">
        <w:rPr>
          <w:rFonts w:ascii="Times New Roman" w:hAnsi="Times New Roman" w:cs="Times New Roman"/>
          <w:sz w:val="28"/>
          <w:szCs w:val="28"/>
        </w:rPr>
        <w:t xml:space="preserve">; засади  діяльності будинків-інтернатів; запроваджується ліцензування діяльності будинків-інтернатів тощо.  </w:t>
      </w:r>
    </w:p>
    <w:p w:rsidR="000D26C7" w:rsidRPr="008C6BE3" w:rsidRDefault="000D26C7" w:rsidP="003A639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BE3">
        <w:rPr>
          <w:rFonts w:ascii="Times New Roman" w:eastAsia="Times New Roman" w:hAnsi="Times New Roman" w:cs="Times New Roman"/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F71D95" w:rsidRPr="008C6BE3" w:rsidRDefault="000D26C7" w:rsidP="003A639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BE3">
        <w:rPr>
          <w:rFonts w:ascii="Times New Roman" w:eastAsia="Times New Roman" w:hAnsi="Times New Roman" w:cs="Times New Roman"/>
          <w:sz w:val="28"/>
          <w:szCs w:val="28"/>
        </w:rPr>
        <w:t>Головне управління, розглянувши поданий проект</w:t>
      </w:r>
      <w:r w:rsidR="00F71D95" w:rsidRPr="008C6BE3">
        <w:rPr>
          <w:rFonts w:ascii="Times New Roman" w:eastAsia="Times New Roman" w:hAnsi="Times New Roman" w:cs="Times New Roman"/>
          <w:sz w:val="28"/>
          <w:szCs w:val="28"/>
        </w:rPr>
        <w:t xml:space="preserve"> у стислий термін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>, вважає за доцільне в</w:t>
      </w:r>
      <w:r w:rsidR="00F71D95" w:rsidRPr="008C6BE3">
        <w:rPr>
          <w:rFonts w:ascii="Times New Roman" w:eastAsia="Times New Roman" w:hAnsi="Times New Roman" w:cs="Times New Roman"/>
          <w:sz w:val="28"/>
          <w:szCs w:val="28"/>
        </w:rPr>
        <w:t>исловити до його положень такі зауваження</w:t>
      </w:r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 xml:space="preserve"> та пропозиції</w:t>
      </w:r>
      <w:r w:rsidR="00F71D95" w:rsidRPr="008C6BE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D6A70" w:rsidRPr="008C6BE3" w:rsidRDefault="00F71D95" w:rsidP="003A639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BE3"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6A70" w:rsidRPr="008C6BE3">
        <w:rPr>
          <w:rFonts w:ascii="Times New Roman" w:eastAsia="Times New Roman" w:hAnsi="Times New Roman" w:cs="Times New Roman"/>
          <w:sz w:val="28"/>
          <w:szCs w:val="28"/>
        </w:rPr>
        <w:t xml:space="preserve"> Насамперед, слід звернути увагу, що у проекті пропонується доповнити Закон новими ст</w:t>
      </w:r>
      <w:r w:rsidR="00754CA6" w:rsidRPr="008C6BE3">
        <w:rPr>
          <w:rFonts w:ascii="Times New Roman" w:eastAsia="Times New Roman" w:hAnsi="Times New Roman" w:cs="Times New Roman"/>
          <w:sz w:val="28"/>
          <w:szCs w:val="28"/>
        </w:rPr>
        <w:t>. ст.</w:t>
      </w:r>
      <w:r w:rsidR="009D6A70" w:rsidRPr="008C6BE3">
        <w:rPr>
          <w:rFonts w:ascii="Times New Roman" w:eastAsia="Times New Roman" w:hAnsi="Times New Roman" w:cs="Times New Roman"/>
          <w:sz w:val="28"/>
          <w:szCs w:val="28"/>
        </w:rPr>
        <w:t xml:space="preserve"> 45-47. У зв'язку з </w:t>
      </w:r>
      <w:r w:rsidR="00754CA6" w:rsidRPr="008C6BE3">
        <w:rPr>
          <w:rFonts w:ascii="Times New Roman" w:eastAsia="Times New Roman" w:hAnsi="Times New Roman" w:cs="Times New Roman"/>
          <w:sz w:val="28"/>
          <w:szCs w:val="28"/>
        </w:rPr>
        <w:t>ци</w:t>
      </w:r>
      <w:r w:rsidR="009D6A70" w:rsidRPr="008C6BE3">
        <w:rPr>
          <w:rFonts w:ascii="Times New Roman" w:eastAsia="Times New Roman" w:hAnsi="Times New Roman" w:cs="Times New Roman"/>
          <w:sz w:val="28"/>
          <w:szCs w:val="28"/>
        </w:rPr>
        <w:t xml:space="preserve">м ст. ст. 45-49 </w:t>
      </w:r>
      <w:r w:rsidR="00754CA6" w:rsidRPr="008C6BE3">
        <w:rPr>
          <w:rFonts w:ascii="Times New Roman" w:eastAsia="Times New Roman" w:hAnsi="Times New Roman" w:cs="Times New Roman"/>
          <w:sz w:val="28"/>
          <w:szCs w:val="28"/>
        </w:rPr>
        <w:t xml:space="preserve">Закону </w:t>
      </w:r>
      <w:r w:rsidR="009D6A70" w:rsidRPr="008C6BE3">
        <w:rPr>
          <w:rFonts w:ascii="Times New Roman" w:eastAsia="Times New Roman" w:hAnsi="Times New Roman" w:cs="Times New Roman"/>
          <w:sz w:val="28"/>
          <w:szCs w:val="28"/>
        </w:rPr>
        <w:t>вважати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муться</w:t>
      </w:r>
      <w:r w:rsidR="009D6A70"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75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9D6A70" w:rsidRPr="008C6BE3">
        <w:rPr>
          <w:rFonts w:ascii="Times New Roman" w:eastAsia="Times New Roman" w:hAnsi="Times New Roman" w:cs="Times New Roman"/>
          <w:sz w:val="28"/>
          <w:szCs w:val="28"/>
        </w:rPr>
        <w:t xml:space="preserve">ст. ст. 48-52 відповідно. Проте слід звернути увагу, що у цьому випадку йдеться не про доповнення Закону новими статтями, оскільки вказані статті вже є </w:t>
      </w:r>
      <w:r w:rsidR="00754CA6" w:rsidRPr="008C6BE3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9D6A70" w:rsidRPr="008C6BE3">
        <w:rPr>
          <w:rFonts w:ascii="Times New Roman" w:eastAsia="Times New Roman" w:hAnsi="Times New Roman" w:cs="Times New Roman"/>
          <w:sz w:val="28"/>
          <w:szCs w:val="28"/>
        </w:rPr>
        <w:t xml:space="preserve">Законі, а про викладення їх у новій редакції. 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Водночас</w:t>
      </w:r>
      <w:r w:rsidR="009D6A70" w:rsidRPr="008C6BE3">
        <w:rPr>
          <w:rFonts w:ascii="Times New Roman" w:eastAsia="Times New Roman" w:hAnsi="Times New Roman" w:cs="Times New Roman"/>
          <w:sz w:val="28"/>
          <w:szCs w:val="28"/>
        </w:rPr>
        <w:t xml:space="preserve">, за правилами законодавчої техніки у випадку, якщо 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</w:rPr>
        <w:t xml:space="preserve">закон </w:t>
      </w:r>
      <w:r w:rsidR="009D6A70" w:rsidRPr="008C6BE3">
        <w:rPr>
          <w:rFonts w:ascii="Times New Roman" w:eastAsia="Times New Roman" w:hAnsi="Times New Roman" w:cs="Times New Roman"/>
          <w:sz w:val="28"/>
          <w:szCs w:val="28"/>
        </w:rPr>
        <w:t>доповнюється новими статтями, які розташовуються між його чинними статтями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</w:rPr>
        <w:t xml:space="preserve">, нові статті нумеруються 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B0088E" w:rsidRPr="003A63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088E" w:rsidRPr="003A639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допомогою 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верхнього індексу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</w:rPr>
        <w:t xml:space="preserve">: у даному випадку </w:t>
      </w:r>
      <w:r w:rsidR="00BF7C66" w:rsidRPr="008C6BE3">
        <w:rPr>
          <w:rFonts w:ascii="Times New Roman" w:hAnsi="Times New Roman" w:cs="Times New Roman"/>
          <w:sz w:val="28"/>
          <w:szCs w:val="28"/>
        </w:rPr>
        <w:t>–</w:t>
      </w:r>
      <w:r w:rsidR="00BF7C66" w:rsidRPr="008C6BE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</w:rPr>
        <w:t>45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</w:rPr>
        <w:t>; 45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</w:rPr>
        <w:t>; 45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3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D6A70"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A5D7F" w:rsidRPr="003A6391" w:rsidRDefault="009D6A70" w:rsidP="003A639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Крім того, 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</w:rPr>
        <w:t>текст порі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</w:rPr>
        <w:t>няльної таблиці до проекту не відповідає чинн</w:t>
      </w:r>
      <w:r w:rsidR="00F7128B" w:rsidRPr="008C6BE3">
        <w:rPr>
          <w:rFonts w:ascii="Times New Roman" w:eastAsia="Times New Roman" w:hAnsi="Times New Roman" w:cs="Times New Roman"/>
          <w:sz w:val="28"/>
          <w:szCs w:val="28"/>
        </w:rPr>
        <w:t>ій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</w:rPr>
        <w:t xml:space="preserve"> редакції Закону, 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>що ускладнює його належний аналіз. З</w:t>
      </w:r>
      <w:r w:rsidR="007422ED" w:rsidRPr="008C6BE3">
        <w:rPr>
          <w:rFonts w:ascii="Times New Roman" w:eastAsia="Times New Roman" w:hAnsi="Times New Roman" w:cs="Times New Roman"/>
          <w:sz w:val="28"/>
          <w:szCs w:val="28"/>
        </w:rPr>
        <w:t xml:space="preserve">окрема, 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із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 xml:space="preserve"> текст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порівняльної таблиці до проекту 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 xml:space="preserve">ипливає, 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>що  ст.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 xml:space="preserve"> ст.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 xml:space="preserve"> 45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-47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 xml:space="preserve"> у Законі 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немає, хоча у його чинн</w:t>
      </w:r>
      <w:r w:rsidR="00BF7C66" w:rsidRPr="008C6BE3">
        <w:rPr>
          <w:rFonts w:ascii="Times New Roman" w:eastAsia="Times New Roman" w:hAnsi="Times New Roman" w:cs="Times New Roman"/>
          <w:sz w:val="28"/>
          <w:szCs w:val="28"/>
        </w:rPr>
        <w:t>ій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 xml:space="preserve"> редакції вони є</w:t>
      </w:r>
      <w:r w:rsidR="00B0088E" w:rsidRPr="008C6BE3">
        <w:rPr>
          <w:rStyle w:val="ad"/>
          <w:rFonts w:ascii="Times New Roman" w:eastAsia="Times New Roman" w:hAnsi="Times New Roman" w:cs="Times New Roman"/>
          <w:sz w:val="28"/>
          <w:szCs w:val="28"/>
        </w:rPr>
        <w:footnoteReference w:id="1"/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 xml:space="preserve">. Зазначене не узгоджується з вимогами ч. 6 </w:t>
      </w:r>
      <w:r w:rsidR="00BF7C66" w:rsidRPr="008C6BE3">
        <w:rPr>
          <w:rFonts w:ascii="Times New Roman" w:eastAsia="Times New Roman" w:hAnsi="Times New Roman" w:cs="Times New Roman"/>
          <w:sz w:val="28"/>
          <w:szCs w:val="28"/>
        </w:rPr>
        <w:br/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>ст. 91 Регламенту Верховної</w:t>
      </w:r>
      <w:r w:rsidR="007A5D7F" w:rsidRPr="003A6391">
        <w:rPr>
          <w:rFonts w:ascii="Times New Roman" w:eastAsia="Times New Roman" w:hAnsi="Times New Roman" w:cs="Times New Roman"/>
          <w:sz w:val="28"/>
          <w:szCs w:val="28"/>
        </w:rPr>
        <w:t xml:space="preserve"> Ради України, згідно з якою до законопроекту про внесення змін до законів додається порівняльна таблиця, яка містить редакцію відповідних положень (статей, частин, пунктів, абзаців тощо) чинного закону та нову його редакцію з урахуванням запропонованих змін.</w:t>
      </w:r>
    </w:p>
    <w:p w:rsidR="00743592" w:rsidRPr="008C6BE3" w:rsidRDefault="007A5D7F" w:rsidP="003A639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A6391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Pr="003A63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3A76" w:rsidRPr="003A6391">
        <w:rPr>
          <w:rFonts w:ascii="Times New Roman" w:eastAsia="Times New Roman" w:hAnsi="Times New Roman" w:cs="Times New Roman"/>
          <w:sz w:val="28"/>
          <w:szCs w:val="28"/>
        </w:rPr>
        <w:t xml:space="preserve"> На нашу думку, визначення у ч. 2 ст. 45 </w:t>
      </w:r>
      <w:r w:rsidR="00743592" w:rsidRPr="003A6391">
        <w:rPr>
          <w:rFonts w:ascii="Times New Roman" w:eastAsia="Times New Roman" w:hAnsi="Times New Roman" w:cs="Times New Roman"/>
          <w:sz w:val="28"/>
          <w:szCs w:val="28"/>
        </w:rPr>
        <w:t xml:space="preserve">Закону </w:t>
      </w:r>
      <w:r w:rsidR="006E447F" w:rsidRPr="003A6391">
        <w:rPr>
          <w:rFonts w:ascii="Times New Roman" w:eastAsia="Times New Roman" w:hAnsi="Times New Roman" w:cs="Times New Roman"/>
          <w:sz w:val="28"/>
          <w:szCs w:val="28"/>
        </w:rPr>
        <w:t xml:space="preserve">(у редакції проекту) </w:t>
      </w:r>
      <w:r w:rsidR="00653A76" w:rsidRPr="003A6391">
        <w:rPr>
          <w:rFonts w:ascii="Times New Roman" w:eastAsia="Times New Roman" w:hAnsi="Times New Roman" w:cs="Times New Roman"/>
          <w:sz w:val="28"/>
          <w:szCs w:val="28"/>
        </w:rPr>
        <w:t>вичерпного переліку видів забезпечення громадян, які потребують стороннього догляду (житло та комунальні послуги; одяг</w:t>
      </w:r>
      <w:r w:rsidR="00653A76" w:rsidRPr="008C6BE3">
        <w:rPr>
          <w:rFonts w:ascii="Times New Roman" w:eastAsia="Times New Roman" w:hAnsi="Times New Roman" w:cs="Times New Roman"/>
          <w:sz w:val="28"/>
          <w:szCs w:val="28"/>
        </w:rPr>
        <w:t>, взуття, засоби особистої гігієни та інші відповідні речі;  харчування;  лікарські засоби, засоби реабілітації, вироби медичного призначення)</w:t>
      </w:r>
      <w:r w:rsidR="00F7128B" w:rsidRPr="008C6BE3">
        <w:rPr>
          <w:rFonts w:ascii="Times New Roman" w:eastAsia="Times New Roman" w:hAnsi="Times New Roman" w:cs="Times New Roman"/>
          <w:sz w:val="28"/>
          <w:szCs w:val="28"/>
        </w:rPr>
        <w:t>,</w:t>
      </w:r>
      <w:r w:rsidR="00653A76" w:rsidRPr="008C6BE3">
        <w:rPr>
          <w:rFonts w:ascii="Times New Roman" w:eastAsia="Times New Roman" w:hAnsi="Times New Roman" w:cs="Times New Roman"/>
          <w:sz w:val="28"/>
          <w:szCs w:val="28"/>
        </w:rPr>
        <w:t xml:space="preserve"> не враховують у повному обсязі потреб вказаних осіб. У</w:t>
      </w:r>
      <w:r w:rsidR="00743592" w:rsidRPr="008C6BE3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="00653A76" w:rsidRPr="008C6BE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43592" w:rsidRPr="008C6BE3">
        <w:rPr>
          <w:rFonts w:ascii="Times New Roman" w:eastAsia="Times New Roman" w:hAnsi="Times New Roman" w:cs="Times New Roman"/>
          <w:sz w:val="28"/>
          <w:szCs w:val="28"/>
        </w:rPr>
        <w:t>’язку з цим звертаємо увагу, що у п. 1 пояснювальної записки до проекту</w:t>
      </w:r>
      <w:r w:rsidR="00653A76"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3592" w:rsidRPr="008C6BE3">
        <w:rPr>
          <w:rFonts w:ascii="Times New Roman" w:eastAsia="Times New Roman" w:hAnsi="Times New Roman" w:cs="Times New Roman"/>
          <w:sz w:val="28"/>
          <w:szCs w:val="28"/>
        </w:rPr>
        <w:t xml:space="preserve">йдеться, зокрема, про необхідність забезпечення безпеки вказаних осіб </w:t>
      </w:r>
      <w:r w:rsidR="00754CA6" w:rsidRPr="008C6BE3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743592" w:rsidRPr="008C6BE3">
        <w:rPr>
          <w:rFonts w:ascii="Times New Roman" w:eastAsia="Times New Roman" w:hAnsi="Times New Roman" w:cs="Times New Roman"/>
          <w:sz w:val="28"/>
          <w:szCs w:val="28"/>
        </w:rPr>
        <w:br/>
        <w:t xml:space="preserve">«встановити </w:t>
      </w:r>
      <w:proofErr w:type="spellStart"/>
      <w:r w:rsidR="00743592" w:rsidRPr="008C6BE3">
        <w:rPr>
          <w:rFonts w:ascii="Times New Roman" w:eastAsia="Times New Roman" w:hAnsi="Times New Roman" w:cs="Times New Roman"/>
          <w:sz w:val="28"/>
          <w:szCs w:val="28"/>
        </w:rPr>
        <w:t>відеонагляд</w:t>
      </w:r>
      <w:proofErr w:type="spellEnd"/>
      <w:r w:rsidR="00743592" w:rsidRPr="008C6BE3">
        <w:rPr>
          <w:rFonts w:ascii="Times New Roman" w:eastAsia="Times New Roman" w:hAnsi="Times New Roman" w:cs="Times New Roman"/>
          <w:sz w:val="28"/>
          <w:szCs w:val="28"/>
        </w:rPr>
        <w:t>, кнопки виклику персоналу біля кожного ліжка, забезпечити освітлення коридорів у нічний час».</w:t>
      </w:r>
    </w:p>
    <w:p w:rsidR="00743592" w:rsidRPr="008C6BE3" w:rsidRDefault="00743592" w:rsidP="003A639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BE3"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>Вважаємо, що прав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C6BE3" w:rsidRPr="008C6BE3">
        <w:rPr>
          <w:rFonts w:ascii="Times New Roman" w:eastAsia="Times New Roman" w:hAnsi="Times New Roman" w:cs="Times New Roman"/>
          <w:sz w:val="28"/>
          <w:szCs w:val="28"/>
        </w:rPr>
        <w:t xml:space="preserve"> осіб, </w:t>
      </w:r>
      <w:r w:rsidR="00754CA6" w:rsidRPr="008C6BE3">
        <w:rPr>
          <w:rFonts w:ascii="Times New Roman" w:eastAsia="Times New Roman" w:hAnsi="Times New Roman" w:cs="Times New Roman"/>
          <w:sz w:val="28"/>
          <w:szCs w:val="28"/>
        </w:rPr>
        <w:t>які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 xml:space="preserve"> перебувають у будинках-інтернатах</w:t>
      </w:r>
      <w:r w:rsidR="00754CA6" w:rsidRPr="008C6BE3">
        <w:rPr>
          <w:rFonts w:ascii="Times New Roman" w:eastAsia="Times New Roman" w:hAnsi="Times New Roman" w:cs="Times New Roman"/>
          <w:sz w:val="28"/>
          <w:szCs w:val="28"/>
        </w:rPr>
        <w:br/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>(ст. 46 Закону</w:t>
      </w:r>
      <w:r w:rsidR="006E447F" w:rsidRPr="008C6BE3">
        <w:rPr>
          <w:rFonts w:ascii="Times New Roman" w:eastAsia="Times New Roman" w:hAnsi="Times New Roman" w:cs="Times New Roman"/>
          <w:sz w:val="28"/>
          <w:szCs w:val="28"/>
        </w:rPr>
        <w:t xml:space="preserve"> (у редакції проекту)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>)</w:t>
      </w:r>
      <w:r w:rsidR="00754CA6" w:rsidRPr="008C6BE3">
        <w:rPr>
          <w:rFonts w:ascii="Times New Roman" w:eastAsia="Times New Roman" w:hAnsi="Times New Roman" w:cs="Times New Roman"/>
          <w:sz w:val="28"/>
          <w:szCs w:val="28"/>
        </w:rPr>
        <w:t>,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 xml:space="preserve"> вимагають свого уточнення з огляду на таке</w:t>
      </w:r>
      <w:r w:rsidR="00E61E76" w:rsidRPr="008C6BE3">
        <w:rPr>
          <w:rFonts w:ascii="Times New Roman" w:eastAsia="Times New Roman" w:hAnsi="Times New Roman" w:cs="Times New Roman"/>
          <w:sz w:val="28"/>
          <w:szCs w:val="28"/>
        </w:rPr>
        <w:t>.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C06D4" w:rsidRPr="008C6BE3" w:rsidRDefault="00743592" w:rsidP="003A639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3.1. Насамперед, </w:t>
      </w:r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 xml:space="preserve">слід звернути увагу, що 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перелік прав вказаних осіб </w:t>
      </w:r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 xml:space="preserve">у статті сформульований як вичерпний, що не виглядає доречним. Крім цього,  перелік прав таких осіб доцільно 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>узгод</w:t>
      </w:r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>ити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 з переліком прав отриму</w:t>
      </w:r>
      <w:r w:rsidR="007A5D7F" w:rsidRPr="008C6BE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>ачів соціальних послуг (ч. 1 ст. 12 Закону України «Про соціальні послуги»). Зокрема, як шляхом усунення дублювання таких прав (наприклад, право на по</w:t>
      </w:r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 xml:space="preserve">вагу до честі </w:t>
      </w:r>
      <w:r w:rsidR="00BF7C66" w:rsidRPr="008C6BE3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>гідності, яке перебачено у п. 2 ч. 1 ст. 12 Закону України «Про соціальні послуги»</w:t>
      </w:r>
      <w:r w:rsidR="00754CA6" w:rsidRPr="008C6BE3">
        <w:rPr>
          <w:rFonts w:ascii="Times New Roman" w:eastAsia="Times New Roman" w:hAnsi="Times New Roman" w:cs="Times New Roman"/>
          <w:sz w:val="28"/>
          <w:szCs w:val="28"/>
        </w:rPr>
        <w:t>,</w:t>
      </w:r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 xml:space="preserve"> дублюється </w:t>
      </w:r>
      <w:r w:rsidR="00BF7C66" w:rsidRPr="008C6BE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>абз</w:t>
      </w:r>
      <w:proofErr w:type="spellEnd"/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>. 11 ст. 46 Закону</w:t>
      </w:r>
      <w:r w:rsidR="006E447F" w:rsidRPr="008C6BE3">
        <w:rPr>
          <w:rFonts w:ascii="Times New Roman" w:eastAsia="Times New Roman" w:hAnsi="Times New Roman" w:cs="Times New Roman"/>
          <w:sz w:val="28"/>
          <w:szCs w:val="28"/>
        </w:rPr>
        <w:t xml:space="preserve"> (у редакції проекту)</w:t>
      </w:r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 xml:space="preserve">), так і шляхом включення до </w:t>
      </w:r>
      <w:r w:rsidR="006E447F" w:rsidRPr="008C6BE3">
        <w:rPr>
          <w:rFonts w:ascii="Times New Roman" w:eastAsia="Times New Roman" w:hAnsi="Times New Roman" w:cs="Times New Roman"/>
          <w:sz w:val="28"/>
          <w:szCs w:val="28"/>
        </w:rPr>
        <w:t xml:space="preserve">цієї статті </w:t>
      </w:r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 xml:space="preserve">припису, за яким особи, що перебувають у будинках-інтернатах для громадян похилого віку та осіб з інвалідністю, мають й інші права отримувачів соціальних послуг, </w:t>
      </w:r>
      <w:r w:rsidR="00BF7C66" w:rsidRPr="008C6BE3">
        <w:rPr>
          <w:rFonts w:ascii="Times New Roman" w:eastAsia="Times New Roman" w:hAnsi="Times New Roman" w:cs="Times New Roman"/>
          <w:sz w:val="28"/>
          <w:szCs w:val="28"/>
        </w:rPr>
        <w:t xml:space="preserve">які </w:t>
      </w:r>
      <w:r w:rsidR="00FC06D4" w:rsidRPr="008C6BE3">
        <w:rPr>
          <w:rFonts w:ascii="Times New Roman" w:eastAsia="Times New Roman" w:hAnsi="Times New Roman" w:cs="Times New Roman"/>
          <w:sz w:val="28"/>
          <w:szCs w:val="28"/>
        </w:rPr>
        <w:t>визначені у відповідному Законі.</w:t>
      </w:r>
    </w:p>
    <w:p w:rsidR="005D37F5" w:rsidRPr="008C6BE3" w:rsidRDefault="00FC06D4" w:rsidP="003A639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3.2. </w:t>
      </w:r>
      <w:r w:rsidR="004F36C9" w:rsidRPr="008C6BE3">
        <w:rPr>
          <w:rFonts w:ascii="Times New Roman" w:eastAsia="Times New Roman" w:hAnsi="Times New Roman" w:cs="Times New Roman"/>
          <w:sz w:val="28"/>
          <w:szCs w:val="28"/>
        </w:rPr>
        <w:t xml:space="preserve"> Зміст окремих 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36C9" w:rsidRPr="008C6BE3">
        <w:rPr>
          <w:rFonts w:ascii="Times New Roman" w:eastAsia="Times New Roman" w:hAnsi="Times New Roman" w:cs="Times New Roman"/>
          <w:sz w:val="28"/>
          <w:szCs w:val="28"/>
        </w:rPr>
        <w:t xml:space="preserve">прав 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36C9" w:rsidRPr="008C6BE3">
        <w:rPr>
          <w:rFonts w:ascii="Times New Roman" w:eastAsia="Times New Roman" w:hAnsi="Times New Roman" w:cs="Times New Roman"/>
          <w:sz w:val="28"/>
          <w:szCs w:val="28"/>
        </w:rPr>
        <w:t xml:space="preserve">вимагає свого уточнення. Зокрема, </w:t>
      </w:r>
      <w:r w:rsidR="00BF7C66" w:rsidRPr="008C6BE3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="008C6BE3" w:rsidRPr="008C6BE3">
        <w:rPr>
          <w:rFonts w:ascii="Times New Roman" w:eastAsia="Times New Roman" w:hAnsi="Times New Roman" w:cs="Times New Roman"/>
          <w:sz w:val="28"/>
          <w:szCs w:val="28"/>
        </w:rPr>
        <w:t>абз</w:t>
      </w:r>
      <w:proofErr w:type="spellEnd"/>
      <w:r w:rsidR="004F36C9" w:rsidRPr="008C6BE3">
        <w:rPr>
          <w:rFonts w:ascii="Times New Roman" w:eastAsia="Times New Roman" w:hAnsi="Times New Roman" w:cs="Times New Roman"/>
          <w:sz w:val="28"/>
          <w:szCs w:val="28"/>
        </w:rPr>
        <w:t>.</w:t>
      </w:r>
      <w:r w:rsid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36C9" w:rsidRPr="008C6BE3">
        <w:rPr>
          <w:rFonts w:ascii="Times New Roman" w:eastAsia="Times New Roman" w:hAnsi="Times New Roman" w:cs="Times New Roman"/>
          <w:sz w:val="28"/>
          <w:szCs w:val="28"/>
        </w:rPr>
        <w:t xml:space="preserve">15 </w:t>
      </w:r>
      <w:r w:rsidR="00BF7C66" w:rsidRPr="008C6BE3">
        <w:rPr>
          <w:rFonts w:ascii="Times New Roman" w:eastAsia="Times New Roman" w:hAnsi="Times New Roman" w:cs="Times New Roman"/>
          <w:sz w:val="28"/>
          <w:szCs w:val="28"/>
        </w:rPr>
        <w:br/>
      </w:r>
      <w:r w:rsidR="004F36C9" w:rsidRPr="008C6BE3">
        <w:rPr>
          <w:rFonts w:ascii="Times New Roman" w:eastAsia="Times New Roman" w:hAnsi="Times New Roman" w:cs="Times New Roman"/>
          <w:sz w:val="28"/>
          <w:szCs w:val="28"/>
        </w:rPr>
        <w:t xml:space="preserve">ст. 46 Закону </w:t>
      </w:r>
      <w:r w:rsidR="006E447F" w:rsidRPr="008C6BE3">
        <w:rPr>
          <w:rFonts w:ascii="Times New Roman" w:eastAsia="Times New Roman" w:hAnsi="Times New Roman" w:cs="Times New Roman"/>
          <w:sz w:val="28"/>
          <w:szCs w:val="28"/>
        </w:rPr>
        <w:t xml:space="preserve">(у редакції проекту) </w:t>
      </w:r>
      <w:r w:rsidR="004F36C9" w:rsidRPr="008C6BE3">
        <w:rPr>
          <w:rFonts w:ascii="Times New Roman" w:eastAsia="Times New Roman" w:hAnsi="Times New Roman" w:cs="Times New Roman"/>
          <w:sz w:val="28"/>
          <w:szCs w:val="28"/>
        </w:rPr>
        <w:t>йдеться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43592" w:rsidRPr="008C6BE3">
        <w:rPr>
          <w:rFonts w:ascii="Times New Roman" w:eastAsia="Times New Roman" w:hAnsi="Times New Roman" w:cs="Times New Roman"/>
          <w:sz w:val="28"/>
          <w:szCs w:val="28"/>
        </w:rPr>
        <w:t>п</w:t>
      </w:r>
      <w:r w:rsidR="004F36C9" w:rsidRPr="008C6BE3">
        <w:rPr>
          <w:rFonts w:ascii="Times New Roman" w:eastAsia="Times New Roman" w:hAnsi="Times New Roman" w:cs="Times New Roman"/>
          <w:sz w:val="28"/>
          <w:szCs w:val="28"/>
        </w:rPr>
        <w:t>р</w:t>
      </w:r>
      <w:r w:rsidR="00743592" w:rsidRPr="008C6BE3">
        <w:rPr>
          <w:rFonts w:ascii="Times New Roman" w:eastAsia="Times New Roman" w:hAnsi="Times New Roman" w:cs="Times New Roman"/>
          <w:sz w:val="28"/>
          <w:szCs w:val="28"/>
        </w:rPr>
        <w:t>о</w:t>
      </w:r>
      <w:r w:rsidR="004F36C9"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37F5" w:rsidRPr="008C6BE3">
        <w:rPr>
          <w:rFonts w:ascii="Times New Roman" w:eastAsia="Times New Roman" w:hAnsi="Times New Roman" w:cs="Times New Roman"/>
          <w:sz w:val="28"/>
          <w:szCs w:val="28"/>
        </w:rPr>
        <w:t xml:space="preserve">право на </w:t>
      </w:r>
      <w:r w:rsidR="004F36C9" w:rsidRPr="008C6BE3">
        <w:rPr>
          <w:rFonts w:ascii="Times New Roman" w:eastAsia="Times New Roman" w:hAnsi="Times New Roman" w:cs="Times New Roman"/>
          <w:sz w:val="28"/>
          <w:szCs w:val="28"/>
        </w:rPr>
        <w:t>«можливість</w:t>
      </w:r>
      <w:r w:rsidR="005D37F5"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36C9" w:rsidRPr="008C6BE3">
        <w:rPr>
          <w:rFonts w:ascii="Times New Roman" w:eastAsia="Times New Roman" w:hAnsi="Times New Roman" w:cs="Times New Roman"/>
          <w:sz w:val="28"/>
          <w:szCs w:val="28"/>
        </w:rPr>
        <w:t xml:space="preserve"> зустрічатися з рідними та друзями в інтернаті в окремо пристосованій для цього кімнаті»</w:t>
      </w:r>
      <w:r w:rsidR="005D37F5" w:rsidRPr="008C6BE3">
        <w:rPr>
          <w:rFonts w:ascii="Times New Roman" w:eastAsia="Times New Roman" w:hAnsi="Times New Roman" w:cs="Times New Roman"/>
          <w:sz w:val="28"/>
          <w:szCs w:val="28"/>
        </w:rPr>
        <w:t>, що не виглядає коректним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.</w:t>
      </w:r>
      <w:r w:rsidR="005D37F5"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Д</w:t>
      </w:r>
      <w:r w:rsidR="005D37F5" w:rsidRPr="008C6BE3">
        <w:rPr>
          <w:rFonts w:ascii="Times New Roman" w:eastAsia="Times New Roman" w:hAnsi="Times New Roman" w:cs="Times New Roman"/>
          <w:sz w:val="28"/>
          <w:szCs w:val="28"/>
        </w:rPr>
        <w:t xml:space="preserve">оречнішим, на нашу думку, 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 xml:space="preserve">було </w:t>
      </w:r>
      <w:r w:rsidR="00BF7C66" w:rsidRPr="008C6BE3">
        <w:rPr>
          <w:rFonts w:ascii="Times New Roman" w:eastAsia="Times New Roman" w:hAnsi="Times New Roman" w:cs="Times New Roman"/>
          <w:sz w:val="28"/>
          <w:szCs w:val="28"/>
        </w:rPr>
        <w:t xml:space="preserve">б </w:t>
      </w:r>
      <w:r w:rsidR="00592560" w:rsidRPr="008C6BE3">
        <w:rPr>
          <w:rFonts w:ascii="Times New Roman" w:eastAsia="Times New Roman" w:hAnsi="Times New Roman" w:cs="Times New Roman"/>
          <w:sz w:val="28"/>
          <w:szCs w:val="28"/>
        </w:rPr>
        <w:t xml:space="preserve">передбачити </w:t>
      </w:r>
      <w:r w:rsidR="005D37F5" w:rsidRPr="008C6BE3">
        <w:rPr>
          <w:rFonts w:ascii="Times New Roman" w:eastAsia="Times New Roman" w:hAnsi="Times New Roman" w:cs="Times New Roman"/>
          <w:sz w:val="28"/>
          <w:szCs w:val="28"/>
        </w:rPr>
        <w:t>надання особам, що перебувають у будинках-інтернатах</w:t>
      </w:r>
      <w:r w:rsidR="00592560" w:rsidRPr="008C6BE3">
        <w:rPr>
          <w:rFonts w:ascii="Times New Roman" w:eastAsia="Times New Roman" w:hAnsi="Times New Roman" w:cs="Times New Roman"/>
          <w:sz w:val="28"/>
          <w:szCs w:val="28"/>
        </w:rPr>
        <w:t>,</w:t>
      </w:r>
      <w:r w:rsidR="005D37F5" w:rsidRPr="008C6BE3">
        <w:rPr>
          <w:rFonts w:ascii="Times New Roman" w:eastAsia="Times New Roman" w:hAnsi="Times New Roman" w:cs="Times New Roman"/>
          <w:sz w:val="28"/>
          <w:szCs w:val="28"/>
        </w:rPr>
        <w:t xml:space="preserve"> прав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а</w:t>
      </w:r>
      <w:r w:rsidR="005D37F5" w:rsidRPr="008C6BE3">
        <w:rPr>
          <w:rFonts w:ascii="Times New Roman" w:eastAsia="Times New Roman" w:hAnsi="Times New Roman" w:cs="Times New Roman"/>
          <w:sz w:val="28"/>
          <w:szCs w:val="28"/>
        </w:rPr>
        <w:t xml:space="preserve"> на зустріч з рідними та друзями в інтернаті, в тому числі й в окремо пристосованій для цього кімнаті. </w:t>
      </w:r>
    </w:p>
    <w:p w:rsidR="006E447F" w:rsidRPr="008C6BE3" w:rsidRDefault="006E447F" w:rsidP="003A639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BE3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8753A5" w:rsidRPr="008C6BE3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 xml:space="preserve"> У ч. 2 ст. 47</w:t>
      </w:r>
      <w:r w:rsidR="000F501D" w:rsidRPr="008C6BE3">
        <w:rPr>
          <w:rFonts w:ascii="Times New Roman" w:eastAsia="Times New Roman" w:hAnsi="Times New Roman" w:cs="Times New Roman"/>
          <w:sz w:val="28"/>
          <w:szCs w:val="28"/>
        </w:rPr>
        <w:t xml:space="preserve"> Закону (у редакції проекту) 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>пропонується</w:t>
      </w:r>
      <w:r w:rsidR="00592560" w:rsidRPr="008C6BE3">
        <w:rPr>
          <w:rFonts w:ascii="Times New Roman" w:eastAsia="Times New Roman" w:hAnsi="Times New Roman" w:cs="Times New Roman"/>
          <w:sz w:val="28"/>
          <w:szCs w:val="28"/>
        </w:rPr>
        <w:t xml:space="preserve"> встановити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 xml:space="preserve">, що «організаційно-правові засади діяльності будинків-інтернатів для громадян похилого віку та осіб з інвалідністю, у тому числі </w:t>
      </w:r>
      <w:r w:rsidR="008753A5" w:rsidRPr="008C6BE3">
        <w:rPr>
          <w:rFonts w:ascii="Times New Roman" w:eastAsia="Times New Roman" w:hAnsi="Times New Roman" w:cs="Times New Roman"/>
          <w:i/>
          <w:sz w:val="28"/>
          <w:szCs w:val="28"/>
        </w:rPr>
        <w:t>порядок ліцензування такої діяльності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 xml:space="preserve"> центральним органом виконавчої влади, який забезпечує формування державної політики у сфері соціального захисту населення</w:t>
      </w:r>
      <w:r w:rsidR="008753A5" w:rsidRPr="003A6391">
        <w:rPr>
          <w:rFonts w:ascii="Times New Roman" w:eastAsia="Times New Roman" w:hAnsi="Times New Roman" w:cs="Times New Roman"/>
          <w:sz w:val="28"/>
          <w:szCs w:val="28"/>
        </w:rPr>
        <w:t xml:space="preserve">, встановлюється Кабінетом Міністрів України із врахуванням цього Закону». Звертаємо увагу, що </w:t>
      </w:r>
      <w:r w:rsidR="008753A5" w:rsidRPr="003A639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це положення </w:t>
      </w:r>
      <w:r w:rsidRPr="003A6391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узгоджується з 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 xml:space="preserve"> України «Про ліцензування видів господарської діяльності»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>, згідно з яким «вичерпний перелік вимог до провадження господарської діяльності, що підлягає ліцензуванню, обов’язкових для виконання ліцензіатом, та вичерпний перелік документів, що додаються до заяви про отримання ліцензії» визнача</w:t>
      </w:r>
      <w:r w:rsidR="00592560" w:rsidRPr="008C6BE3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>ться у ліцензійних умовах.</w:t>
      </w:r>
    </w:p>
    <w:p w:rsidR="008753A5" w:rsidRPr="003A6391" w:rsidRDefault="006E447F" w:rsidP="003A639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6BE3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8753A5" w:rsidRPr="008C6BE3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 xml:space="preserve"> Звертаємо увагу, що п. 2 </w:t>
      </w:r>
      <w:r w:rsidR="00592560" w:rsidRPr="008C6BE3">
        <w:rPr>
          <w:rFonts w:ascii="Times New Roman" w:eastAsia="Times New Roman" w:hAnsi="Times New Roman" w:cs="Times New Roman"/>
          <w:sz w:val="28"/>
          <w:szCs w:val="28"/>
        </w:rPr>
        <w:t>р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 xml:space="preserve">озділу ІІ </w:t>
      </w:r>
      <w:r w:rsidR="006304ED" w:rsidRPr="008C6BE3">
        <w:rPr>
          <w:rFonts w:ascii="Times New Roman" w:eastAsia="Times New Roman" w:hAnsi="Times New Roman" w:cs="Times New Roman"/>
          <w:sz w:val="28"/>
          <w:szCs w:val="28"/>
        </w:rPr>
        <w:t xml:space="preserve">«Прикінцеві та перехідні положення» 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>проекту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, згідно з яким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 xml:space="preserve"> суб’єкт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 xml:space="preserve"> діяльності будинків-інтернатів для громадян похилого віку та осіб з інвалідністю 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 xml:space="preserve">мають 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 xml:space="preserve">отримати ліцензію 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>протягом шести місяців з дня набрання чинності цим Законом</w:t>
      </w:r>
      <w:r w:rsidR="00B0088E" w:rsidRPr="008C6BE3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92560" w:rsidRPr="008C6BE3">
        <w:rPr>
          <w:rFonts w:ascii="Times New Roman" w:eastAsia="Times New Roman" w:hAnsi="Times New Roman" w:cs="Times New Roman"/>
          <w:sz w:val="28"/>
          <w:szCs w:val="28"/>
        </w:rPr>
        <w:t>,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не відповідає 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 xml:space="preserve">Закону </w:t>
      </w:r>
      <w:r w:rsidRPr="008C6BE3">
        <w:rPr>
          <w:rFonts w:ascii="Times New Roman" w:eastAsia="Times New Roman" w:hAnsi="Times New Roman" w:cs="Times New Roman"/>
          <w:sz w:val="28"/>
          <w:szCs w:val="28"/>
        </w:rPr>
        <w:t xml:space="preserve">України «Про ліцензування видів господарської діяльності». </w:t>
      </w:r>
      <w:r w:rsidR="008753A5" w:rsidRPr="008C6BE3">
        <w:rPr>
          <w:rFonts w:ascii="Times New Roman" w:eastAsia="Times New Roman" w:hAnsi="Times New Roman" w:cs="Times New Roman"/>
          <w:sz w:val="28"/>
          <w:szCs w:val="28"/>
        </w:rPr>
        <w:t>Адже відповідно до ч. 1 його ст. 8  «у разі запровадження ліцензування нового виду господарської діяльності або нової частини виду господарської діяльності, що підлягає</w:t>
      </w:r>
      <w:r w:rsidR="008753A5" w:rsidRPr="003A6391">
        <w:rPr>
          <w:rFonts w:ascii="Times New Roman" w:eastAsia="Times New Roman" w:hAnsi="Times New Roman" w:cs="Times New Roman"/>
          <w:sz w:val="28"/>
          <w:szCs w:val="28"/>
        </w:rPr>
        <w:t xml:space="preserve"> ліцензуванню, ліцензійні умови провадження нового виду господарської діяльності або нової частини виду господарської діяльності, що підлягає ліцензуванню, набирають чинності у строк, необхідний для приведення суб’єктом господарювання своєї діяльності у відповідність із вимогами ліцензійних умов, але не менш як через два місяці з дня їх опублікування». Таким чином, одержання ліцензії </w:t>
      </w:r>
      <w:r w:rsidR="00F7128B" w:rsidRPr="003A6391">
        <w:rPr>
          <w:rFonts w:ascii="Times New Roman" w:eastAsia="Times New Roman" w:hAnsi="Times New Roman" w:cs="Times New Roman"/>
          <w:sz w:val="28"/>
          <w:szCs w:val="28"/>
        </w:rPr>
        <w:t xml:space="preserve">згідно з відповідними положеннями </w:t>
      </w:r>
      <w:r w:rsidR="008753A5" w:rsidRPr="003A6391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="00F7128B" w:rsidRPr="003A6391">
        <w:rPr>
          <w:rFonts w:ascii="Times New Roman" w:eastAsia="Times New Roman" w:hAnsi="Times New Roman" w:cs="Times New Roman"/>
          <w:sz w:val="28"/>
          <w:szCs w:val="28"/>
        </w:rPr>
        <w:t>у</w:t>
      </w:r>
      <w:r w:rsidR="008753A5" w:rsidRPr="003A63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128B" w:rsidRPr="003A6391">
        <w:rPr>
          <w:rFonts w:ascii="Times New Roman" w:eastAsia="Times New Roman" w:hAnsi="Times New Roman" w:cs="Times New Roman"/>
          <w:sz w:val="28"/>
          <w:szCs w:val="28"/>
        </w:rPr>
        <w:t xml:space="preserve">України «Про ліцензування видів господарської діяльності» </w:t>
      </w:r>
      <w:r w:rsidR="008753A5" w:rsidRPr="003A6391">
        <w:rPr>
          <w:rFonts w:ascii="Times New Roman" w:eastAsia="Times New Roman" w:hAnsi="Times New Roman" w:cs="Times New Roman"/>
          <w:sz w:val="28"/>
          <w:szCs w:val="28"/>
        </w:rPr>
        <w:t>пов’язується не з датою запровадження ліцензування  нового виду господарської діяльності</w:t>
      </w:r>
      <w:r w:rsidR="00B0088E" w:rsidRPr="003A6391">
        <w:rPr>
          <w:rFonts w:ascii="Times New Roman" w:eastAsia="Times New Roman" w:hAnsi="Times New Roman" w:cs="Times New Roman"/>
          <w:sz w:val="28"/>
          <w:szCs w:val="28"/>
        </w:rPr>
        <w:t xml:space="preserve"> як такого</w:t>
      </w:r>
      <w:r w:rsidR="008753A5" w:rsidRPr="003A6391">
        <w:rPr>
          <w:rFonts w:ascii="Times New Roman" w:eastAsia="Times New Roman" w:hAnsi="Times New Roman" w:cs="Times New Roman"/>
          <w:sz w:val="28"/>
          <w:szCs w:val="28"/>
        </w:rPr>
        <w:t>, а з датою набрання чинності ліцензійними умовами для цього виду діяльності.</w:t>
      </w:r>
    </w:p>
    <w:p w:rsidR="008753A5" w:rsidRPr="003A6391" w:rsidRDefault="008753A5" w:rsidP="003A63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53A5" w:rsidRPr="003A6391" w:rsidRDefault="008753A5" w:rsidP="003A63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F7C66" w:rsidRPr="008C6BE3" w:rsidRDefault="00BF7C66" w:rsidP="00BF7C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8C6BE3">
        <w:rPr>
          <w:rFonts w:ascii="Times New Roman" w:eastAsia="Times New Roman" w:hAnsi="Times New Roman"/>
          <w:sz w:val="28"/>
          <w:szCs w:val="28"/>
          <w:lang w:eastAsia="ar-SA"/>
        </w:rPr>
        <w:t>Перший заступник керівника</w:t>
      </w:r>
    </w:p>
    <w:p w:rsidR="00BF7C66" w:rsidRPr="008C6BE3" w:rsidRDefault="00BF7C66" w:rsidP="00BF7C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8C6BE3">
        <w:rPr>
          <w:rFonts w:ascii="Times New Roman" w:eastAsia="Times New Roman" w:hAnsi="Times New Roman"/>
          <w:sz w:val="28"/>
          <w:szCs w:val="28"/>
          <w:lang w:eastAsia="ar-SA"/>
        </w:rPr>
        <w:t>Головного управління                                                             С. Гудзинський</w:t>
      </w:r>
    </w:p>
    <w:p w:rsidR="008753A5" w:rsidRPr="008C6BE3" w:rsidRDefault="008753A5" w:rsidP="003A63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0088E" w:rsidRPr="008C6BE3" w:rsidRDefault="00B0088E" w:rsidP="003A63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53A5" w:rsidRPr="003A6391" w:rsidRDefault="008753A5" w:rsidP="003A639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proofErr w:type="spellStart"/>
      <w:r w:rsidRPr="008C6BE3">
        <w:rPr>
          <w:rFonts w:ascii="Times New Roman" w:eastAsia="Times New Roman" w:hAnsi="Times New Roman"/>
          <w:sz w:val="20"/>
          <w:szCs w:val="20"/>
          <w:lang w:eastAsia="ar-SA"/>
        </w:rPr>
        <w:t>Вик</w:t>
      </w:r>
      <w:proofErr w:type="spellEnd"/>
      <w:r w:rsidRPr="008C6BE3">
        <w:rPr>
          <w:rFonts w:ascii="Times New Roman" w:eastAsia="Times New Roman" w:hAnsi="Times New Roman"/>
          <w:sz w:val="20"/>
          <w:szCs w:val="20"/>
          <w:lang w:eastAsia="ar-SA"/>
        </w:rPr>
        <w:t>.: Т. Макійчук, Е. Вальковський</w:t>
      </w:r>
    </w:p>
    <w:p w:rsidR="008753A5" w:rsidRPr="003A6391" w:rsidRDefault="008753A5" w:rsidP="003A63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753A5" w:rsidRPr="003A6391" w:rsidSect="00EF6018">
      <w:headerReference w:type="default" r:id="rId9"/>
      <w:headerReference w:type="first" r:id="rId10"/>
      <w:endnotePr>
        <w:numFmt w:val="decimal"/>
      </w:endnotePr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25A" w:rsidRDefault="0074425A" w:rsidP="00C93159">
      <w:pPr>
        <w:spacing w:after="0" w:line="240" w:lineRule="auto"/>
      </w:pPr>
      <w:r>
        <w:separator/>
      </w:r>
    </w:p>
  </w:endnote>
  <w:endnote w:type="continuationSeparator" w:id="0">
    <w:p w:rsidR="0074425A" w:rsidRDefault="0074425A" w:rsidP="00C93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25A" w:rsidRDefault="0074425A" w:rsidP="00C93159">
      <w:pPr>
        <w:spacing w:after="0" w:line="240" w:lineRule="auto"/>
      </w:pPr>
      <w:r>
        <w:separator/>
      </w:r>
    </w:p>
  </w:footnote>
  <w:footnote w:type="continuationSeparator" w:id="0">
    <w:p w:rsidR="0074425A" w:rsidRDefault="0074425A" w:rsidP="00C93159">
      <w:pPr>
        <w:spacing w:after="0" w:line="240" w:lineRule="auto"/>
      </w:pPr>
      <w:r>
        <w:continuationSeparator/>
      </w:r>
    </w:p>
  </w:footnote>
  <w:footnote w:id="1">
    <w:p w:rsidR="00B0088E" w:rsidRDefault="00B0088E" w:rsidP="00B0088E">
      <w:pPr>
        <w:pStyle w:val="ab"/>
        <w:ind w:firstLine="708"/>
      </w:pPr>
      <w:r w:rsidRPr="008C6BE3">
        <w:rPr>
          <w:rStyle w:val="ad"/>
        </w:rPr>
        <w:footnoteRef/>
      </w:r>
      <w:r w:rsidRPr="008C6BE3">
        <w:t xml:space="preserve"> -</w:t>
      </w:r>
      <w:r w:rsidRPr="008C6BE3">
        <w:rPr>
          <w:rFonts w:ascii="Times New Roman" w:hAnsi="Times New Roman" w:cs="Times New Roman"/>
        </w:rPr>
        <w:t xml:space="preserve"> </w:t>
      </w:r>
      <w:r w:rsidR="00BF7C66" w:rsidRPr="008C6BE3">
        <w:rPr>
          <w:rFonts w:ascii="Times New Roman" w:hAnsi="Times New Roman" w:cs="Times New Roman"/>
          <w:lang w:val="en-US"/>
        </w:rPr>
        <w:t xml:space="preserve">URL: </w:t>
      </w:r>
      <w:r w:rsidRPr="008C6BE3">
        <w:rPr>
          <w:rFonts w:ascii="Times New Roman" w:hAnsi="Times New Roman" w:cs="Times New Roman"/>
        </w:rPr>
        <w:t>https://zakon.rada.gov.ua/rada/show/3721-12#n194</w:t>
      </w:r>
      <w:r w:rsidRPr="00BF7C66">
        <w:rPr>
          <w:rFonts w:ascii="Times New Roman" w:hAnsi="Times New Roman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179493700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93159" w:rsidRPr="008C6BE3" w:rsidRDefault="00C93159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C6BE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C6BE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C6BE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07508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C6BE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93159" w:rsidRDefault="00C9315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159" w:rsidRDefault="00C93159" w:rsidP="00C93159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До реєстр. № 5856 від 19.08.2021</w:t>
    </w:r>
  </w:p>
  <w:p w:rsidR="00C93159" w:rsidRDefault="00C93159" w:rsidP="00C93159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Народні депутати України</w:t>
    </w:r>
  </w:p>
  <w:p w:rsidR="00C93159" w:rsidRPr="00C93159" w:rsidRDefault="00C93159" w:rsidP="00C93159">
    <w:pPr>
      <w:pStyle w:val="a3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Г. Третьякова та інші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159"/>
    <w:rsid w:val="00023835"/>
    <w:rsid w:val="000333E7"/>
    <w:rsid w:val="000C61AC"/>
    <w:rsid w:val="000D26C7"/>
    <w:rsid w:val="000D7BB4"/>
    <w:rsid w:val="000F501D"/>
    <w:rsid w:val="001119C2"/>
    <w:rsid w:val="00171774"/>
    <w:rsid w:val="00174F79"/>
    <w:rsid w:val="00185E4D"/>
    <w:rsid w:val="00190161"/>
    <w:rsid w:val="001C11C2"/>
    <w:rsid w:val="002015F8"/>
    <w:rsid w:val="00291554"/>
    <w:rsid w:val="0034792C"/>
    <w:rsid w:val="003A6391"/>
    <w:rsid w:val="003C43DA"/>
    <w:rsid w:val="003E3B34"/>
    <w:rsid w:val="004A1447"/>
    <w:rsid w:val="004F36C9"/>
    <w:rsid w:val="00506EE9"/>
    <w:rsid w:val="0054229D"/>
    <w:rsid w:val="00592560"/>
    <w:rsid w:val="005C5162"/>
    <w:rsid w:val="005D37F5"/>
    <w:rsid w:val="00613651"/>
    <w:rsid w:val="006304ED"/>
    <w:rsid w:val="0064260B"/>
    <w:rsid w:val="0064457F"/>
    <w:rsid w:val="00653A76"/>
    <w:rsid w:val="00660651"/>
    <w:rsid w:val="006E447F"/>
    <w:rsid w:val="007422ED"/>
    <w:rsid w:val="00743592"/>
    <w:rsid w:val="0074425A"/>
    <w:rsid w:val="00754CA6"/>
    <w:rsid w:val="00765009"/>
    <w:rsid w:val="00790B60"/>
    <w:rsid w:val="007A5D7F"/>
    <w:rsid w:val="007F5730"/>
    <w:rsid w:val="00835C9D"/>
    <w:rsid w:val="00836971"/>
    <w:rsid w:val="008753A5"/>
    <w:rsid w:val="008928C8"/>
    <w:rsid w:val="008C5B92"/>
    <w:rsid w:val="008C6BE3"/>
    <w:rsid w:val="00912E79"/>
    <w:rsid w:val="00917555"/>
    <w:rsid w:val="009719B7"/>
    <w:rsid w:val="0098024F"/>
    <w:rsid w:val="009B53E0"/>
    <w:rsid w:val="009C1327"/>
    <w:rsid w:val="009D6A70"/>
    <w:rsid w:val="00A37469"/>
    <w:rsid w:val="00A75208"/>
    <w:rsid w:val="00A92771"/>
    <w:rsid w:val="00B0088E"/>
    <w:rsid w:val="00B701F5"/>
    <w:rsid w:val="00B87ED1"/>
    <w:rsid w:val="00BB5BD4"/>
    <w:rsid w:val="00BF7C66"/>
    <w:rsid w:val="00C12B95"/>
    <w:rsid w:val="00C93159"/>
    <w:rsid w:val="00CD6507"/>
    <w:rsid w:val="00D07508"/>
    <w:rsid w:val="00D415D7"/>
    <w:rsid w:val="00DC479B"/>
    <w:rsid w:val="00DD5F85"/>
    <w:rsid w:val="00E36826"/>
    <w:rsid w:val="00E61E76"/>
    <w:rsid w:val="00ED4833"/>
    <w:rsid w:val="00EF6018"/>
    <w:rsid w:val="00F5653E"/>
    <w:rsid w:val="00F7128B"/>
    <w:rsid w:val="00F71D95"/>
    <w:rsid w:val="00F93718"/>
    <w:rsid w:val="00FC06D4"/>
    <w:rsid w:val="00FC3BFE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398A2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31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93159"/>
  </w:style>
  <w:style w:type="paragraph" w:styleId="a5">
    <w:name w:val="footer"/>
    <w:basedOn w:val="a"/>
    <w:link w:val="a6"/>
    <w:uiPriority w:val="99"/>
    <w:unhideWhenUsed/>
    <w:rsid w:val="00C931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C93159"/>
  </w:style>
  <w:style w:type="character" w:customStyle="1" w:styleId="rvts9">
    <w:name w:val="rvts9"/>
    <w:basedOn w:val="a0"/>
    <w:rsid w:val="00B701F5"/>
  </w:style>
  <w:style w:type="character" w:styleId="a7">
    <w:name w:val="Hyperlink"/>
    <w:basedOn w:val="a0"/>
    <w:uiPriority w:val="99"/>
    <w:unhideWhenUsed/>
    <w:rsid w:val="00B701F5"/>
    <w:rPr>
      <w:color w:val="0000FF"/>
      <w:u w:val="single"/>
    </w:rPr>
  </w:style>
  <w:style w:type="paragraph" w:customStyle="1" w:styleId="rvps2">
    <w:name w:val="rvps2"/>
    <w:basedOn w:val="a"/>
    <w:rsid w:val="009C1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8">
    <w:name w:val="endnote text"/>
    <w:basedOn w:val="a"/>
    <w:link w:val="a9"/>
    <w:uiPriority w:val="99"/>
    <w:semiHidden/>
    <w:unhideWhenUsed/>
    <w:rsid w:val="00D415D7"/>
    <w:pPr>
      <w:spacing w:after="0" w:line="240" w:lineRule="auto"/>
    </w:pPr>
    <w:rPr>
      <w:sz w:val="20"/>
      <w:szCs w:val="20"/>
    </w:rPr>
  </w:style>
  <w:style w:type="character" w:customStyle="1" w:styleId="a9">
    <w:name w:val="Текст кінцевої виноски Знак"/>
    <w:basedOn w:val="a0"/>
    <w:link w:val="a8"/>
    <w:uiPriority w:val="99"/>
    <w:semiHidden/>
    <w:rsid w:val="00D415D7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415D7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E36826"/>
    <w:pPr>
      <w:spacing w:after="0" w:line="240" w:lineRule="auto"/>
    </w:pPr>
    <w:rPr>
      <w:sz w:val="20"/>
      <w:szCs w:val="20"/>
    </w:rPr>
  </w:style>
  <w:style w:type="character" w:customStyle="1" w:styleId="ac">
    <w:name w:val="Текст виноски Знак"/>
    <w:basedOn w:val="a0"/>
    <w:link w:val="ab"/>
    <w:uiPriority w:val="99"/>
    <w:semiHidden/>
    <w:rsid w:val="00E36826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E36826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190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190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71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875-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3721-1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4EAAF-C18E-4D1B-8E4E-09AEA9503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4690</Words>
  <Characters>2674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2021-12-15T13:20:00Z</dcterms:created>
  <dcterms:modified xsi:type="dcterms:W3CDTF">2021-12-15T13:23:00Z</dcterms:modified>
</cp:coreProperties>
</file>