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6C53F" w14:textId="77777777" w:rsidR="009468A8" w:rsidRPr="00E210A0" w:rsidRDefault="009468A8" w:rsidP="009468A8">
      <w:pPr>
        <w:widowControl w:val="0"/>
        <w:overflowPunct w:val="0"/>
        <w:adjustRightInd w:val="0"/>
        <w:spacing w:after="0" w:line="240" w:lineRule="auto"/>
        <w:jc w:val="center"/>
        <w:rPr>
          <w:rFonts w:ascii="Times New Roman" w:eastAsia="Times New Roman" w:hAnsi="Times New Roman" w:cs="Times New Roman"/>
          <w:b/>
          <w:kern w:val="28"/>
          <w:sz w:val="28"/>
          <w:szCs w:val="28"/>
          <w:lang w:eastAsia="uk-UA"/>
        </w:rPr>
      </w:pPr>
      <w:r w:rsidRPr="00E210A0">
        <w:rPr>
          <w:rFonts w:ascii="Times New Roman" w:eastAsia="Times New Roman" w:hAnsi="Times New Roman" w:cs="Times New Roman"/>
          <w:b/>
          <w:bCs/>
          <w:kern w:val="28"/>
          <w:sz w:val="28"/>
          <w:szCs w:val="28"/>
          <w:lang w:eastAsia="uk-UA"/>
        </w:rPr>
        <w:t>ПОЯСНЮВАЛЬНА ЗАПИСКА</w:t>
      </w:r>
    </w:p>
    <w:p w14:paraId="75B9F5EF" w14:textId="77777777" w:rsidR="009468A8" w:rsidRPr="00E210A0" w:rsidRDefault="009468A8" w:rsidP="009468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val="0"/>
        <w:spacing w:after="0" w:line="240" w:lineRule="auto"/>
        <w:jc w:val="center"/>
        <w:rPr>
          <w:rFonts w:ascii="Times New Roman" w:eastAsia="Times New Roman" w:hAnsi="Times New Roman" w:cs="Times New Roman"/>
          <w:b/>
          <w:kern w:val="28"/>
          <w:sz w:val="28"/>
          <w:szCs w:val="28"/>
          <w:lang w:eastAsia="uk-UA"/>
        </w:rPr>
      </w:pPr>
      <w:r w:rsidRPr="00E210A0">
        <w:rPr>
          <w:rFonts w:ascii="Times New Roman" w:eastAsia="Times New Roman" w:hAnsi="Times New Roman" w:cs="Times New Roman"/>
          <w:b/>
          <w:kern w:val="28"/>
          <w:sz w:val="28"/>
          <w:szCs w:val="28"/>
          <w:lang w:eastAsia="uk-UA"/>
        </w:rPr>
        <w:t xml:space="preserve">до проекту Постанови Верховної Ради України </w:t>
      </w:r>
    </w:p>
    <w:p w14:paraId="7A1CC908" w14:textId="77777777" w:rsidR="009468A8" w:rsidRPr="00E210A0" w:rsidRDefault="009468A8" w:rsidP="009468A8">
      <w:pPr>
        <w:widowControl w:val="0"/>
        <w:overflowPunct w:val="0"/>
        <w:adjustRightInd w:val="0"/>
        <w:spacing w:after="0" w:line="240" w:lineRule="auto"/>
        <w:jc w:val="center"/>
        <w:rPr>
          <w:rFonts w:ascii="Times New Roman" w:eastAsia="Times New Roman" w:hAnsi="Times New Roman" w:cs="Times New Roman"/>
          <w:b/>
          <w:kern w:val="28"/>
          <w:sz w:val="28"/>
          <w:szCs w:val="28"/>
          <w:lang w:eastAsia="uk-UA"/>
        </w:rPr>
      </w:pPr>
      <w:bookmarkStart w:id="0" w:name="_Hlk65590093"/>
      <w:r w:rsidRPr="00E210A0">
        <w:rPr>
          <w:rFonts w:ascii="Times New Roman" w:eastAsia="Times New Roman" w:hAnsi="Times New Roman" w:cs="Times New Roman"/>
          <w:b/>
          <w:kern w:val="28"/>
          <w:sz w:val="28"/>
          <w:szCs w:val="28"/>
          <w:lang w:eastAsia="uk-UA"/>
        </w:rPr>
        <w:t>«Про зміну і встановлення меж міста Вугледара Волноваського району Донецької області»</w:t>
      </w:r>
    </w:p>
    <w:bookmarkEnd w:id="0"/>
    <w:p w14:paraId="3D5937CF" w14:textId="77777777" w:rsidR="009468A8" w:rsidRPr="00E210A0" w:rsidRDefault="009468A8" w:rsidP="009468A8">
      <w:pPr>
        <w:widowControl w:val="0"/>
        <w:overflowPunct w:val="0"/>
        <w:adjustRightInd w:val="0"/>
        <w:spacing w:after="0" w:line="240" w:lineRule="auto"/>
        <w:jc w:val="both"/>
        <w:textAlignment w:val="baseline"/>
        <w:rPr>
          <w:rFonts w:ascii="Times New Roman" w:eastAsia="Times New Roman" w:hAnsi="Times New Roman" w:cs="Times New Roman"/>
          <w:kern w:val="28"/>
          <w:sz w:val="20"/>
          <w:szCs w:val="20"/>
          <w:lang w:eastAsia="uk-UA"/>
        </w:rPr>
      </w:pPr>
    </w:p>
    <w:p w14:paraId="22BEDC70" w14:textId="77777777" w:rsidR="009468A8" w:rsidRPr="00E210A0" w:rsidRDefault="009468A8" w:rsidP="009468A8">
      <w:pPr>
        <w:widowControl w:val="0"/>
        <w:tabs>
          <w:tab w:val="left" w:pos="567"/>
          <w:tab w:val="left" w:pos="1134"/>
        </w:tabs>
        <w:overflowPunct w:val="0"/>
        <w:adjustRightInd w:val="0"/>
        <w:spacing w:after="0" w:line="240" w:lineRule="auto"/>
        <w:ind w:left="709"/>
        <w:jc w:val="both"/>
        <w:rPr>
          <w:rFonts w:ascii="Times New Roman" w:eastAsia="Times New Roman" w:hAnsi="Times New Roman" w:cs="Times New Roman"/>
          <w:b/>
          <w:bCs/>
          <w:kern w:val="28"/>
          <w:sz w:val="28"/>
          <w:szCs w:val="28"/>
          <w:lang w:eastAsia="uk-UA"/>
        </w:rPr>
      </w:pPr>
      <w:r w:rsidRPr="00E210A0">
        <w:rPr>
          <w:rFonts w:ascii="Times New Roman" w:eastAsia="Times New Roman" w:hAnsi="Times New Roman" w:cs="Times New Roman"/>
          <w:b/>
          <w:bCs/>
          <w:kern w:val="28"/>
          <w:sz w:val="28"/>
          <w:szCs w:val="28"/>
          <w:lang w:eastAsia="uk-UA"/>
        </w:rPr>
        <w:t>1. Мета</w:t>
      </w:r>
    </w:p>
    <w:p w14:paraId="0F1B7F2B"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bookmarkStart w:id="1" w:name="_Toc20719669"/>
      <w:r w:rsidRPr="00E210A0">
        <w:rPr>
          <w:rFonts w:ascii="Times New Roman" w:eastAsia="Times New Roman" w:hAnsi="Times New Roman" w:cs="Times New Roman"/>
          <w:kern w:val="28"/>
          <w:sz w:val="28"/>
          <w:szCs w:val="28"/>
          <w:lang w:eastAsia="uk-UA"/>
        </w:rPr>
        <w:t xml:space="preserve">Прийняття проекту Постанови Верховної Ради України </w:t>
      </w:r>
      <w:bookmarkStart w:id="2" w:name="_Hlk76375516"/>
      <w:r w:rsidRPr="00E210A0">
        <w:rPr>
          <w:rFonts w:ascii="Times New Roman" w:eastAsia="Times New Roman" w:hAnsi="Times New Roman" w:cs="Times New Roman"/>
          <w:kern w:val="28"/>
          <w:sz w:val="28"/>
          <w:szCs w:val="28"/>
          <w:lang w:eastAsia="uk-UA"/>
        </w:rPr>
        <w:t>«Про зміну і встановлення меж міста Вугледара Волноваського району Донецької області»</w:t>
      </w:r>
      <w:bookmarkEnd w:id="2"/>
      <w:r w:rsidRPr="00E210A0">
        <w:rPr>
          <w:rFonts w:ascii="Times New Roman" w:eastAsia="Times New Roman" w:hAnsi="Times New Roman" w:cs="Times New Roman"/>
          <w:kern w:val="28"/>
          <w:sz w:val="28"/>
          <w:szCs w:val="28"/>
          <w:lang w:eastAsia="uk-UA"/>
        </w:rPr>
        <w:t xml:space="preserve"> дозволить фактично та юридично закріпити межі міста Вугледара Волноваського району Донецької області для створення повноцінного життєвого середовища та сприятливих умов територіального розвитку міста, забезпечення ефективного використання потенціалу територій із збереженням їх природних ландшафтів та історико-культурної цінності, з урахуванням інтересів власників земельних ділянок та землекористувачів.  </w:t>
      </w:r>
    </w:p>
    <w:bookmarkEnd w:id="1"/>
    <w:p w14:paraId="2CEA5D3A" w14:textId="77777777" w:rsidR="009468A8" w:rsidRPr="001763C2" w:rsidRDefault="009468A8" w:rsidP="009468A8">
      <w:pPr>
        <w:widowControl w:val="0"/>
        <w:tabs>
          <w:tab w:val="left" w:pos="567"/>
          <w:tab w:val="left" w:pos="1134"/>
        </w:tabs>
        <w:overflowPunct w:val="0"/>
        <w:adjustRightInd w:val="0"/>
        <w:spacing w:after="0" w:line="240" w:lineRule="auto"/>
        <w:ind w:firstLine="709"/>
        <w:jc w:val="both"/>
        <w:rPr>
          <w:rFonts w:ascii="Times New Roman" w:eastAsia="Times New Roman" w:hAnsi="Times New Roman" w:cs="Times New Roman"/>
          <w:kern w:val="28"/>
          <w:sz w:val="12"/>
          <w:szCs w:val="12"/>
          <w:lang w:eastAsia="uk-UA"/>
        </w:rPr>
      </w:pPr>
    </w:p>
    <w:p w14:paraId="36075449" w14:textId="77777777" w:rsidR="009468A8" w:rsidRPr="00E210A0" w:rsidRDefault="009468A8" w:rsidP="009468A8">
      <w:pPr>
        <w:widowControl w:val="0"/>
        <w:tabs>
          <w:tab w:val="left" w:pos="567"/>
          <w:tab w:val="left" w:pos="1134"/>
        </w:tabs>
        <w:overflowPunct w:val="0"/>
        <w:adjustRightInd w:val="0"/>
        <w:spacing w:after="0" w:line="240" w:lineRule="auto"/>
        <w:ind w:left="1069" w:hanging="360"/>
        <w:contextualSpacing/>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2. Обґрунтування необхідності прийняття акта</w:t>
      </w:r>
    </w:p>
    <w:p w14:paraId="523942AB"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bookmarkStart w:id="3" w:name="_Hlk63157743"/>
      <w:bookmarkStart w:id="4" w:name="_Hlk63158583"/>
      <w:r w:rsidRPr="00E210A0">
        <w:rPr>
          <w:rFonts w:ascii="Times New Roman" w:eastAsia="Times New Roman" w:hAnsi="Times New Roman" w:cs="Times New Roman"/>
          <w:bCs/>
          <w:color w:val="000000"/>
          <w:kern w:val="28"/>
          <w:sz w:val="28"/>
          <w:szCs w:val="28"/>
          <w:lang w:eastAsia="uk-UA"/>
        </w:rPr>
        <w:t>На сьогоднішній день межі міста Вугледара Волноваського району Донецької області потребують юридичного закріплення відповідно до сучасних потреб, тому є необхідність упорядкування адміністративно-територіального устрою відповідного населеного пункту, фактичного та юридичного закріплення меж міста Вугледара Волноваського району Донецької області.</w:t>
      </w:r>
    </w:p>
    <w:p w14:paraId="79BF8544"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 xml:space="preserve">На підставі статей 12, 173, 174, 175 Земельного кодексу України, </w:t>
      </w:r>
      <w:r w:rsidRPr="00E210A0">
        <w:rPr>
          <w:rFonts w:ascii="Times New Roman" w:eastAsia="Times New Roman" w:hAnsi="Times New Roman" w:cs="Times New Roman"/>
          <w:bCs/>
          <w:color w:val="000000"/>
          <w:kern w:val="28"/>
          <w:sz w:val="28"/>
          <w:szCs w:val="28"/>
          <w:lang w:eastAsia="uk-UA"/>
        </w:rPr>
        <w:br/>
        <w:t xml:space="preserve">статей 19, 46 Закону України «Про землеустрій», статті 12 Закону України </w:t>
      </w:r>
      <w:r w:rsidRPr="00E210A0">
        <w:rPr>
          <w:rFonts w:ascii="Times New Roman" w:eastAsia="Times New Roman" w:hAnsi="Times New Roman" w:cs="Times New Roman"/>
          <w:bCs/>
          <w:color w:val="000000"/>
          <w:kern w:val="28"/>
          <w:sz w:val="28"/>
          <w:szCs w:val="28"/>
          <w:lang w:eastAsia="uk-UA"/>
        </w:rPr>
        <w:br/>
        <w:t xml:space="preserve">«Про основи містобудування», Закону України «Про Державний земельний кадастр», пункту 34 частини першої статті 26 Закону України «Про місцеве самоврядування в Україні», рішенням сесії </w:t>
      </w:r>
      <w:proofErr w:type="spellStart"/>
      <w:r w:rsidRPr="00E210A0">
        <w:rPr>
          <w:rFonts w:ascii="Times New Roman" w:eastAsia="Times New Roman" w:hAnsi="Times New Roman" w:cs="Times New Roman"/>
          <w:bCs/>
          <w:color w:val="000000"/>
          <w:kern w:val="28"/>
          <w:sz w:val="28"/>
          <w:szCs w:val="28"/>
          <w:lang w:eastAsia="uk-UA"/>
        </w:rPr>
        <w:t>Вугледарської</w:t>
      </w:r>
      <w:proofErr w:type="spellEnd"/>
      <w:r w:rsidRPr="00E210A0">
        <w:rPr>
          <w:rFonts w:ascii="Times New Roman" w:eastAsia="Times New Roman" w:hAnsi="Times New Roman" w:cs="Times New Roman"/>
          <w:bCs/>
          <w:color w:val="000000"/>
          <w:kern w:val="28"/>
          <w:sz w:val="28"/>
          <w:szCs w:val="28"/>
          <w:lang w:eastAsia="uk-UA"/>
        </w:rPr>
        <w:t xml:space="preserve"> міської ради </w:t>
      </w:r>
      <w:r w:rsidRPr="00E210A0">
        <w:rPr>
          <w:rFonts w:ascii="Times New Roman" w:eastAsia="Times New Roman" w:hAnsi="Times New Roman" w:cs="Times New Roman"/>
          <w:bCs/>
          <w:color w:val="000000"/>
          <w:kern w:val="28"/>
          <w:sz w:val="28"/>
          <w:szCs w:val="28"/>
          <w:lang w:eastAsia="uk-UA"/>
        </w:rPr>
        <w:br/>
        <w:t>від 15.06.2021 № 7/17-15 надано дозвіл на розроблення проекту землеустрою щодо встановлення та зміни меж міста Вугледара.</w:t>
      </w:r>
    </w:p>
    <w:p w14:paraId="4368782A"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Товариством з обмеженою відповідальністю «ГІС ІНЖИНІРІНГ» розроблено проект землеустрою щодо встановлення (зміни) меж міста Вугледара Волноваського району Донецької області (далі – проект землеустрою).</w:t>
      </w:r>
    </w:p>
    <w:p w14:paraId="19D6C3D8"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 xml:space="preserve">Рішенням </w:t>
      </w:r>
      <w:proofErr w:type="spellStart"/>
      <w:r w:rsidRPr="00E210A0">
        <w:rPr>
          <w:rFonts w:ascii="Times New Roman" w:eastAsia="Times New Roman" w:hAnsi="Times New Roman" w:cs="Times New Roman"/>
          <w:bCs/>
          <w:color w:val="000000"/>
          <w:kern w:val="28"/>
          <w:sz w:val="28"/>
          <w:szCs w:val="28"/>
          <w:lang w:eastAsia="uk-UA"/>
        </w:rPr>
        <w:t>Вугледарської</w:t>
      </w:r>
      <w:proofErr w:type="spellEnd"/>
      <w:r w:rsidRPr="00E210A0">
        <w:rPr>
          <w:rFonts w:ascii="Times New Roman" w:eastAsia="Times New Roman" w:hAnsi="Times New Roman" w:cs="Times New Roman"/>
          <w:bCs/>
          <w:color w:val="000000"/>
          <w:kern w:val="28"/>
          <w:sz w:val="28"/>
          <w:szCs w:val="28"/>
          <w:lang w:eastAsia="uk-UA"/>
        </w:rPr>
        <w:t xml:space="preserve"> міської ради від 02.10.2020 № 7/60-31 погоджено проект землеустрою (рішенням </w:t>
      </w:r>
      <w:proofErr w:type="spellStart"/>
      <w:r w:rsidRPr="00E210A0">
        <w:rPr>
          <w:rFonts w:ascii="Times New Roman" w:eastAsia="Times New Roman" w:hAnsi="Times New Roman" w:cs="Times New Roman"/>
          <w:bCs/>
          <w:color w:val="000000"/>
          <w:kern w:val="28"/>
          <w:sz w:val="28"/>
          <w:szCs w:val="28"/>
          <w:lang w:eastAsia="uk-UA"/>
        </w:rPr>
        <w:t>Вугледарської</w:t>
      </w:r>
      <w:proofErr w:type="spellEnd"/>
      <w:r w:rsidRPr="00E210A0">
        <w:rPr>
          <w:rFonts w:ascii="Times New Roman" w:eastAsia="Times New Roman" w:hAnsi="Times New Roman" w:cs="Times New Roman"/>
          <w:bCs/>
          <w:color w:val="000000"/>
          <w:kern w:val="28"/>
          <w:sz w:val="28"/>
          <w:szCs w:val="28"/>
          <w:lang w:eastAsia="uk-UA"/>
        </w:rPr>
        <w:t xml:space="preserve"> міської ради </w:t>
      </w:r>
      <w:r w:rsidRPr="00E210A0">
        <w:rPr>
          <w:rFonts w:ascii="Times New Roman" w:eastAsia="Times New Roman" w:hAnsi="Times New Roman" w:cs="Times New Roman"/>
          <w:bCs/>
          <w:color w:val="000000"/>
          <w:kern w:val="28"/>
          <w:sz w:val="28"/>
          <w:szCs w:val="28"/>
          <w:lang w:eastAsia="uk-UA"/>
        </w:rPr>
        <w:br/>
        <w:t>від 20.11.2020 № 7/62-10 виправлено технічну помилку у тексті рішення міської ради від 02.10.2020 № 7/60-31).</w:t>
      </w:r>
    </w:p>
    <w:p w14:paraId="5F23EE1D"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Проект землеустрою погоджено:</w:t>
      </w:r>
    </w:p>
    <w:p w14:paraId="0072B4AB"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 xml:space="preserve">Волноваською районною державною адміністрації (лист від 10.12.2020 </w:t>
      </w:r>
      <w:r w:rsidRPr="00E210A0">
        <w:rPr>
          <w:rFonts w:ascii="Times New Roman" w:eastAsia="Times New Roman" w:hAnsi="Times New Roman" w:cs="Times New Roman"/>
          <w:bCs/>
          <w:color w:val="000000"/>
          <w:kern w:val="28"/>
          <w:sz w:val="28"/>
          <w:szCs w:val="28"/>
          <w:lang w:eastAsia="uk-UA"/>
        </w:rPr>
        <w:br/>
        <w:t>№ 571);</w:t>
      </w:r>
    </w:p>
    <w:p w14:paraId="4B89A756"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Волноваською районною радою (рішення від 26.02.2021 № 8/4-51);</w:t>
      </w:r>
    </w:p>
    <w:p w14:paraId="7AE57651"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Донецькою обласною державною адміністрацією, обласною військово-цивільною адміністрацією (лист від 29.04.2021 № 387/5-21).</w:t>
      </w:r>
    </w:p>
    <w:p w14:paraId="4FF8F231"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 xml:space="preserve">Відповідно до договору від 23.07.2019 за замовленням </w:t>
      </w:r>
      <w:proofErr w:type="spellStart"/>
      <w:r w:rsidRPr="00E210A0">
        <w:rPr>
          <w:rFonts w:ascii="Times New Roman" w:eastAsia="Times New Roman" w:hAnsi="Times New Roman" w:cs="Times New Roman"/>
          <w:bCs/>
          <w:color w:val="000000"/>
          <w:kern w:val="28"/>
          <w:sz w:val="28"/>
          <w:szCs w:val="28"/>
          <w:lang w:eastAsia="uk-UA"/>
        </w:rPr>
        <w:t>Вугледарської</w:t>
      </w:r>
      <w:proofErr w:type="spellEnd"/>
      <w:r w:rsidRPr="00E210A0">
        <w:rPr>
          <w:rFonts w:ascii="Times New Roman" w:eastAsia="Times New Roman" w:hAnsi="Times New Roman" w:cs="Times New Roman"/>
          <w:bCs/>
          <w:color w:val="000000"/>
          <w:kern w:val="28"/>
          <w:sz w:val="28"/>
          <w:szCs w:val="28"/>
          <w:lang w:eastAsia="uk-UA"/>
        </w:rPr>
        <w:t xml:space="preserve"> міської ради проведено стратегічну екологічну оцінку Генерального плану міста Вугледара Волноваського району Донецької області.</w:t>
      </w:r>
    </w:p>
    <w:p w14:paraId="1C7029E1" w14:textId="77777777" w:rsidR="009468A8" w:rsidRPr="001763C2"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Cs/>
          <w:color w:val="AEAAAA"/>
          <w:kern w:val="28"/>
          <w:sz w:val="12"/>
          <w:szCs w:val="12"/>
          <w:lang w:eastAsia="uk-UA"/>
        </w:rPr>
      </w:pPr>
    </w:p>
    <w:bookmarkEnd w:id="3"/>
    <w:bookmarkEnd w:id="4"/>
    <w:p w14:paraId="16035BAE" w14:textId="77777777" w:rsidR="009468A8" w:rsidRPr="00E210A0" w:rsidRDefault="009468A8" w:rsidP="009468A8">
      <w:pPr>
        <w:widowControl w:val="0"/>
        <w:tabs>
          <w:tab w:val="left" w:pos="567"/>
          <w:tab w:val="left" w:pos="1134"/>
        </w:tabs>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3. Основні положення проекту акта</w:t>
      </w:r>
    </w:p>
    <w:p w14:paraId="19E0EBDE"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lastRenderedPageBreak/>
        <w:t xml:space="preserve">Проектом передбачено змінити межі міста Вугледара Волноваського району Донецької області, збільшивши територію міста на </w:t>
      </w:r>
      <w:r w:rsidRPr="00E210A0">
        <w:rPr>
          <w:rFonts w:ascii="Times New Roman" w:eastAsia="Times New Roman" w:hAnsi="Times New Roman" w:cs="Times New Roman"/>
          <w:kern w:val="28"/>
          <w:sz w:val="28"/>
          <w:szCs w:val="28"/>
          <w:lang w:eastAsia="uk-UA"/>
        </w:rPr>
        <w:t>32,8717</w:t>
      </w:r>
      <w:r w:rsidRPr="00E210A0">
        <w:rPr>
          <w:rFonts w:ascii="Times New Roman" w:eastAsia="Times New Roman" w:hAnsi="Times New Roman" w:cs="Times New Roman"/>
          <w:color w:val="000000"/>
          <w:kern w:val="28"/>
          <w:sz w:val="28"/>
          <w:szCs w:val="28"/>
          <w:lang w:eastAsia="uk-UA"/>
        </w:rPr>
        <w:t xml:space="preserve"> гектара земель, та затвердити територію міста Вугледара Волноваського району Донецької області загальною площею </w:t>
      </w:r>
      <w:r w:rsidRPr="00E210A0">
        <w:rPr>
          <w:rFonts w:ascii="Times New Roman" w:eastAsia="Times New Roman" w:hAnsi="Times New Roman" w:cs="Times New Roman"/>
          <w:kern w:val="28"/>
          <w:sz w:val="28"/>
          <w:szCs w:val="28"/>
          <w:lang w:eastAsia="uk-UA"/>
        </w:rPr>
        <w:t>582,0000</w:t>
      </w:r>
      <w:r w:rsidRPr="00E210A0">
        <w:rPr>
          <w:rFonts w:ascii="Times New Roman" w:eastAsia="Times New Roman" w:hAnsi="Times New Roman" w:cs="Times New Roman"/>
          <w:color w:val="000000"/>
          <w:kern w:val="28"/>
          <w:sz w:val="28"/>
          <w:szCs w:val="28"/>
          <w:lang w:eastAsia="uk-UA"/>
        </w:rPr>
        <w:t xml:space="preserve"> гектара земель відповідно до проекту землеустрою щодо встановлення (зміни) меж адміністративно-територіальної одиниці — міста Вугледара Волноваського району Донецької області.</w:t>
      </w:r>
    </w:p>
    <w:p w14:paraId="64C56C54" w14:textId="77777777" w:rsidR="009468A8" w:rsidRPr="001763C2"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2"/>
          <w:szCs w:val="12"/>
          <w:lang w:eastAsia="uk-UA"/>
        </w:rPr>
      </w:pPr>
    </w:p>
    <w:p w14:paraId="04D9B3B4"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4. Правові аспекти</w:t>
      </w:r>
    </w:p>
    <w:p w14:paraId="2ECFA40F"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 xml:space="preserve">Основними актами законодавства у даній сфері правовідносин є Конституція України, Земельний кодекс України, Закон України «Про місцеве самоврядування в Україні», </w:t>
      </w:r>
      <w:r w:rsidRPr="00E210A0">
        <w:rPr>
          <w:rFonts w:ascii="Times New Roman" w:eastAsia="Times New Roman" w:hAnsi="Times New Roman" w:cs="Times New Roman"/>
          <w:kern w:val="28"/>
          <w:sz w:val="28"/>
          <w:szCs w:val="28"/>
          <w:lang w:eastAsia="uk-UA"/>
        </w:rPr>
        <w:t xml:space="preserve">Закон України «Про землеустрій», </w:t>
      </w:r>
      <w:r w:rsidRPr="00E210A0">
        <w:rPr>
          <w:rFonts w:ascii="Times New Roman" w:eastAsia="Times New Roman" w:hAnsi="Times New Roman" w:cs="Times New Roman"/>
          <w:color w:val="000000"/>
          <w:kern w:val="28"/>
          <w:sz w:val="28"/>
          <w:szCs w:val="28"/>
          <w:lang w:eastAsia="uk-UA"/>
        </w:rPr>
        <w:t>Постанова Верховної Ради України «Про утворення та ліквідацію районів», розпорядження Кабінету Міністрів України «Про визначення адміністративних центрів та затвердження територій територіальних громад Донецької області»</w:t>
      </w:r>
      <w:r w:rsidRPr="00E210A0">
        <w:rPr>
          <w:rFonts w:ascii="Times New Roman" w:eastAsia="Times New Roman" w:hAnsi="Times New Roman" w:cs="Times New Roman"/>
          <w:kern w:val="28"/>
          <w:sz w:val="28"/>
          <w:szCs w:val="28"/>
          <w:lang w:eastAsia="uk-UA"/>
        </w:rPr>
        <w:t>.</w:t>
      </w:r>
    </w:p>
    <w:p w14:paraId="6ED5989B" w14:textId="77777777" w:rsidR="009468A8" w:rsidRPr="001763C2"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2"/>
          <w:szCs w:val="12"/>
          <w:lang w:eastAsia="uk-UA"/>
        </w:rPr>
      </w:pPr>
    </w:p>
    <w:p w14:paraId="134C6540" w14:textId="77777777" w:rsidR="009468A8" w:rsidRPr="00E210A0" w:rsidRDefault="009468A8" w:rsidP="009468A8">
      <w:pPr>
        <w:widowControl w:val="0"/>
        <w:tabs>
          <w:tab w:val="left" w:pos="567"/>
          <w:tab w:val="left" w:pos="1134"/>
        </w:tabs>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 xml:space="preserve">5. Фінансово-економічне обґрунтування </w:t>
      </w:r>
    </w:p>
    <w:p w14:paraId="74D5144D"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Реалізація положень проекту акта не потребує додаткових видатків з Державного бюджету України та місцевих бюджетів.</w:t>
      </w:r>
    </w:p>
    <w:p w14:paraId="2D78B5D3" w14:textId="77777777" w:rsidR="009468A8" w:rsidRPr="001763C2"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2"/>
          <w:szCs w:val="12"/>
          <w:lang w:eastAsia="uk-UA"/>
        </w:rPr>
      </w:pPr>
    </w:p>
    <w:p w14:paraId="0AE43034"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6. Позиція заінтересованих сторін</w:t>
      </w:r>
    </w:p>
    <w:p w14:paraId="6F19F87B" w14:textId="77777777" w:rsidR="009468A8"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Pr>
          <w:rFonts w:ascii="Times New Roman" w:eastAsia="Times New Roman" w:hAnsi="Times New Roman" w:cs="Times New Roman"/>
          <w:color w:val="000000"/>
          <w:kern w:val="28"/>
          <w:sz w:val="28"/>
          <w:szCs w:val="28"/>
          <w:lang w:eastAsia="uk-UA"/>
        </w:rPr>
        <w:t>Проект</w:t>
      </w:r>
      <w:r w:rsidRPr="00EC68B1">
        <w:rPr>
          <w:rFonts w:ascii="Times New Roman" w:eastAsia="Times New Roman" w:hAnsi="Times New Roman" w:cs="Times New Roman"/>
          <w:color w:val="000000"/>
          <w:kern w:val="28"/>
          <w:sz w:val="28"/>
          <w:szCs w:val="28"/>
          <w:lang w:eastAsia="uk-UA"/>
        </w:rPr>
        <w:t xml:space="preserve"> акта погоджено без зауважень Всеукраїнською асоціацією органів місцевого  самоврядування  «Асоціація  об’єднаних  територіальних  громад», Всеукраїнською  асоціацією  органів місцевого  самоврядування  «Асоціація  міст  України», Всеукраїнською  асоціацією  органів  місцевого  самоврядування «Українська асоціація районних та обласних </w:t>
      </w:r>
      <w:r>
        <w:rPr>
          <w:rFonts w:ascii="Times New Roman" w:eastAsia="Times New Roman" w:hAnsi="Times New Roman" w:cs="Times New Roman"/>
          <w:color w:val="000000"/>
          <w:kern w:val="28"/>
          <w:sz w:val="28"/>
          <w:szCs w:val="28"/>
          <w:lang w:eastAsia="uk-UA"/>
        </w:rPr>
        <w:t>рад».</w:t>
      </w:r>
    </w:p>
    <w:p w14:paraId="525E6C5C"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Проект акта не стосується соціально-трудової сфери, прав осіб з інвалідністю, функціонування і застосування української мови як державної, сфери наукової та науково-технічної діяльності та не потребує погодження із уповноваженими представниками всеукраїнських профспілок, їх об’єднаннями та всеукраїнськими об’єднаннями організацій роботодавців, Уповноваженим Президента України з прав людей з інвалідністю, Урядовим уповноваженим з прав осіб з інвалідністю та всеукраїнськими громадськими організаціями осіб з інвалідністю, їх спілками, Уповноваженим із захисту державної мови, Науковим комітетом Національної ради з питань розвитку науки і технологій.</w:t>
      </w:r>
    </w:p>
    <w:p w14:paraId="0B6FF1FF" w14:textId="77777777" w:rsidR="009468A8" w:rsidRPr="001763C2"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2"/>
          <w:szCs w:val="12"/>
          <w:lang w:eastAsia="uk-UA"/>
        </w:rPr>
      </w:pPr>
    </w:p>
    <w:p w14:paraId="60A37EAE"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7. Оцінка відповідності</w:t>
      </w:r>
    </w:p>
    <w:p w14:paraId="7B3FB824" w14:textId="77777777" w:rsidR="009468A8"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У проекті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14:paraId="56884299"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C68B1">
        <w:rPr>
          <w:rFonts w:ascii="Times New Roman" w:eastAsia="Times New Roman" w:hAnsi="Times New Roman" w:cs="Times New Roman"/>
          <w:color w:val="000000"/>
          <w:kern w:val="28"/>
          <w:sz w:val="28"/>
          <w:szCs w:val="28"/>
          <w:lang w:eastAsia="uk-UA"/>
        </w:rPr>
        <w:t>Проект акта листом від 27.07.2021 № 7/34/11013-21 (вхідний від 28.07.2021</w:t>
      </w:r>
      <w:r>
        <w:rPr>
          <w:rFonts w:ascii="Times New Roman" w:eastAsia="Times New Roman" w:hAnsi="Times New Roman" w:cs="Times New Roman"/>
          <w:color w:val="000000"/>
          <w:kern w:val="28"/>
          <w:sz w:val="28"/>
          <w:szCs w:val="28"/>
          <w:lang w:eastAsia="uk-UA"/>
        </w:rPr>
        <w:br/>
      </w:r>
      <w:r w:rsidRPr="00EC68B1">
        <w:rPr>
          <w:rFonts w:ascii="Times New Roman" w:eastAsia="Times New Roman" w:hAnsi="Times New Roman" w:cs="Times New Roman"/>
          <w:color w:val="000000"/>
          <w:kern w:val="28"/>
          <w:sz w:val="28"/>
          <w:szCs w:val="28"/>
          <w:lang w:eastAsia="uk-UA"/>
        </w:rPr>
        <w:t xml:space="preserve">№ 03/60614/21) надіслано Національному </w:t>
      </w:r>
      <w:r>
        <w:rPr>
          <w:rFonts w:ascii="Times New Roman" w:eastAsia="Times New Roman" w:hAnsi="Times New Roman" w:cs="Times New Roman"/>
          <w:color w:val="000000"/>
          <w:kern w:val="28"/>
          <w:sz w:val="28"/>
          <w:szCs w:val="28"/>
          <w:lang w:eastAsia="uk-UA"/>
        </w:rPr>
        <w:t>агентству</w:t>
      </w:r>
      <w:r w:rsidRPr="00EC68B1">
        <w:rPr>
          <w:rFonts w:ascii="Times New Roman" w:eastAsia="Times New Roman" w:hAnsi="Times New Roman" w:cs="Times New Roman"/>
          <w:color w:val="000000"/>
          <w:kern w:val="28"/>
          <w:sz w:val="28"/>
          <w:szCs w:val="28"/>
          <w:lang w:eastAsia="uk-UA"/>
        </w:rPr>
        <w:t xml:space="preserve"> з питань запобігання корупції для опрацювання та визначення необхідності проведення антикорупційної експертизи.</w:t>
      </w:r>
    </w:p>
    <w:p w14:paraId="446FDBCC" w14:textId="77777777" w:rsidR="009468A8" w:rsidRPr="001763C2"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12"/>
          <w:szCs w:val="12"/>
          <w:lang w:eastAsia="uk-UA"/>
        </w:rPr>
      </w:pPr>
    </w:p>
    <w:p w14:paraId="124FF063"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8. Прогноз результатів</w:t>
      </w:r>
    </w:p>
    <w:p w14:paraId="1FC5C030" w14:textId="77777777" w:rsidR="009468A8" w:rsidRPr="00E210A0" w:rsidRDefault="009468A8" w:rsidP="009468A8">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 xml:space="preserve">Реалізація акта не матиме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14:paraId="006AAA16" w14:textId="77777777" w:rsidR="009468A8" w:rsidRPr="00E210A0" w:rsidRDefault="009468A8" w:rsidP="009468A8">
      <w:pPr>
        <w:widowControl w:val="0"/>
        <w:tabs>
          <w:tab w:val="left" w:pos="567"/>
        </w:tabs>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2746"/>
        <w:gridCol w:w="2822"/>
        <w:gridCol w:w="4333"/>
      </w:tblGrid>
      <w:tr w:rsidR="009468A8" w:rsidRPr="00E210A0" w14:paraId="2D126063" w14:textId="77777777" w:rsidTr="00E205EA">
        <w:trPr>
          <w:trHeight w:val="1313"/>
        </w:trPr>
        <w:tc>
          <w:tcPr>
            <w:tcW w:w="1387" w:type="pct"/>
            <w:tcBorders>
              <w:top w:val="single" w:sz="4" w:space="0" w:color="auto"/>
              <w:left w:val="single" w:sz="4" w:space="0" w:color="auto"/>
              <w:bottom w:val="single" w:sz="4" w:space="0" w:color="auto"/>
              <w:right w:val="single" w:sz="4" w:space="0" w:color="auto"/>
            </w:tcBorders>
            <w:hideMark/>
          </w:tcPr>
          <w:p w14:paraId="170BCDC2" w14:textId="77777777" w:rsidR="009468A8" w:rsidRPr="00E210A0" w:rsidRDefault="009468A8" w:rsidP="00E205EA">
            <w:pPr>
              <w:widowControl w:val="0"/>
              <w:overflowPunct w:val="0"/>
              <w:adjustRightInd w:val="0"/>
              <w:spacing w:before="150" w:after="150" w:line="252" w:lineRule="auto"/>
              <w:jc w:val="center"/>
              <w:rPr>
                <w:rFonts w:ascii="Times New Roman" w:eastAsia="Times New Roman" w:hAnsi="Times New Roman" w:cs="Times New Roman"/>
                <w:b/>
                <w:kern w:val="28"/>
                <w:sz w:val="25"/>
                <w:szCs w:val="25"/>
              </w:rPr>
            </w:pPr>
            <w:r w:rsidRPr="00E210A0">
              <w:rPr>
                <w:rFonts w:ascii="Times New Roman" w:eastAsia="Times New Roman" w:hAnsi="Times New Roman" w:cs="Times New Roman"/>
                <w:b/>
                <w:kern w:val="28"/>
                <w:sz w:val="25"/>
                <w:szCs w:val="25"/>
              </w:rPr>
              <w:t>Заінтересована сторона</w:t>
            </w:r>
          </w:p>
        </w:tc>
        <w:tc>
          <w:tcPr>
            <w:tcW w:w="1425" w:type="pct"/>
            <w:tcBorders>
              <w:top w:val="single" w:sz="4" w:space="0" w:color="auto"/>
              <w:left w:val="single" w:sz="4" w:space="0" w:color="auto"/>
              <w:bottom w:val="single" w:sz="4" w:space="0" w:color="auto"/>
              <w:right w:val="single" w:sz="4" w:space="0" w:color="auto"/>
            </w:tcBorders>
            <w:hideMark/>
          </w:tcPr>
          <w:p w14:paraId="3AE1550F" w14:textId="77777777" w:rsidR="009468A8" w:rsidRPr="00E210A0" w:rsidRDefault="009468A8" w:rsidP="00E205EA">
            <w:pPr>
              <w:widowControl w:val="0"/>
              <w:overflowPunct w:val="0"/>
              <w:adjustRightInd w:val="0"/>
              <w:spacing w:before="150" w:after="150" w:line="252" w:lineRule="auto"/>
              <w:jc w:val="center"/>
              <w:rPr>
                <w:rFonts w:ascii="Times New Roman" w:eastAsia="Times New Roman" w:hAnsi="Times New Roman" w:cs="Times New Roman"/>
                <w:b/>
                <w:kern w:val="28"/>
                <w:sz w:val="25"/>
                <w:szCs w:val="25"/>
              </w:rPr>
            </w:pPr>
            <w:r w:rsidRPr="00E210A0">
              <w:rPr>
                <w:rFonts w:ascii="Times New Roman" w:eastAsia="Times New Roman" w:hAnsi="Times New Roman" w:cs="Times New Roman"/>
                <w:b/>
                <w:kern w:val="28"/>
                <w:sz w:val="25"/>
                <w:szCs w:val="25"/>
              </w:rPr>
              <w:t>Вплив реалізації акта на заінтересовану сторону</w:t>
            </w:r>
          </w:p>
        </w:tc>
        <w:tc>
          <w:tcPr>
            <w:tcW w:w="2188" w:type="pct"/>
            <w:tcBorders>
              <w:top w:val="single" w:sz="4" w:space="0" w:color="auto"/>
              <w:left w:val="single" w:sz="4" w:space="0" w:color="auto"/>
              <w:bottom w:val="single" w:sz="4" w:space="0" w:color="auto"/>
              <w:right w:val="single" w:sz="4" w:space="0" w:color="auto"/>
            </w:tcBorders>
            <w:hideMark/>
          </w:tcPr>
          <w:p w14:paraId="7188EDA9" w14:textId="77777777" w:rsidR="009468A8" w:rsidRPr="00E210A0" w:rsidRDefault="009468A8" w:rsidP="00E205EA">
            <w:pPr>
              <w:widowControl w:val="0"/>
              <w:overflowPunct w:val="0"/>
              <w:adjustRightInd w:val="0"/>
              <w:spacing w:before="150" w:after="150" w:line="252" w:lineRule="auto"/>
              <w:jc w:val="center"/>
              <w:rPr>
                <w:rFonts w:ascii="Times New Roman" w:eastAsia="Times New Roman" w:hAnsi="Times New Roman" w:cs="Times New Roman"/>
                <w:b/>
                <w:kern w:val="28"/>
                <w:sz w:val="25"/>
                <w:szCs w:val="25"/>
              </w:rPr>
            </w:pPr>
            <w:r w:rsidRPr="00E210A0">
              <w:rPr>
                <w:rFonts w:ascii="Times New Roman" w:eastAsia="Times New Roman" w:hAnsi="Times New Roman" w:cs="Times New Roman"/>
                <w:b/>
                <w:kern w:val="28"/>
                <w:sz w:val="25"/>
                <w:szCs w:val="25"/>
              </w:rPr>
              <w:t>Пояснення (чому саме реалізація акта призведе до очікуваного впливу)</w:t>
            </w:r>
          </w:p>
        </w:tc>
      </w:tr>
      <w:tr w:rsidR="009468A8" w:rsidRPr="00E210A0" w14:paraId="55476576" w14:textId="77777777" w:rsidTr="00E205EA">
        <w:tc>
          <w:tcPr>
            <w:tcW w:w="1387" w:type="pct"/>
            <w:tcBorders>
              <w:top w:val="single" w:sz="4" w:space="0" w:color="auto"/>
              <w:left w:val="single" w:sz="4" w:space="0" w:color="auto"/>
              <w:bottom w:val="single" w:sz="4" w:space="0" w:color="auto"/>
              <w:right w:val="single" w:sz="4" w:space="0" w:color="auto"/>
            </w:tcBorders>
            <w:vAlign w:val="center"/>
            <w:hideMark/>
          </w:tcPr>
          <w:p w14:paraId="35087056" w14:textId="77777777" w:rsidR="009468A8" w:rsidRPr="00E210A0" w:rsidRDefault="009468A8" w:rsidP="00E205EA">
            <w:pPr>
              <w:widowControl w:val="0"/>
              <w:overflowPunct w:val="0"/>
              <w:adjustRightInd w:val="0"/>
              <w:spacing w:after="0" w:line="252" w:lineRule="auto"/>
              <w:rPr>
                <w:rFonts w:ascii="Times New Roman" w:eastAsia="Times New Roman" w:hAnsi="Times New Roman" w:cs="Times New Roman"/>
                <w:kern w:val="28"/>
                <w:sz w:val="25"/>
                <w:szCs w:val="25"/>
              </w:rPr>
            </w:pPr>
            <w:r w:rsidRPr="00E210A0">
              <w:rPr>
                <w:rFonts w:ascii="Times New Roman" w:eastAsia="Times New Roman" w:hAnsi="Times New Roman" w:cs="Times New Roman"/>
                <w:kern w:val="28"/>
                <w:sz w:val="25"/>
                <w:szCs w:val="25"/>
                <w:lang w:eastAsia="ru-RU"/>
              </w:rPr>
              <w:t xml:space="preserve">Територіальна громада </w:t>
            </w:r>
            <w:r w:rsidRPr="00E210A0">
              <w:rPr>
                <w:rFonts w:ascii="Times New Roman" w:eastAsia="Times New Roman" w:hAnsi="Times New Roman" w:cs="Times New Roman"/>
                <w:kern w:val="28"/>
                <w:sz w:val="25"/>
                <w:szCs w:val="25"/>
              </w:rPr>
              <w:t>міста Вугледара Волноваського району Донецької області.</w:t>
            </w:r>
          </w:p>
        </w:tc>
        <w:tc>
          <w:tcPr>
            <w:tcW w:w="1425" w:type="pct"/>
            <w:tcBorders>
              <w:top w:val="single" w:sz="4" w:space="0" w:color="auto"/>
              <w:left w:val="single" w:sz="4" w:space="0" w:color="auto"/>
              <w:bottom w:val="single" w:sz="4" w:space="0" w:color="auto"/>
              <w:right w:val="single" w:sz="4" w:space="0" w:color="auto"/>
            </w:tcBorders>
            <w:hideMark/>
          </w:tcPr>
          <w:p w14:paraId="1FCA59D4" w14:textId="77777777" w:rsidR="009468A8" w:rsidRPr="00E210A0" w:rsidRDefault="009468A8" w:rsidP="00E205EA">
            <w:pPr>
              <w:widowControl w:val="0"/>
              <w:overflowPunct w:val="0"/>
              <w:adjustRightInd w:val="0"/>
              <w:spacing w:before="120" w:after="0" w:line="252" w:lineRule="auto"/>
              <w:jc w:val="center"/>
              <w:textAlignment w:val="baseline"/>
              <w:rPr>
                <w:rFonts w:ascii="Times New Roman" w:eastAsia="Times New Roman" w:hAnsi="Times New Roman" w:cs="Times New Roman"/>
                <w:bCs/>
                <w:kern w:val="28"/>
                <w:sz w:val="25"/>
                <w:szCs w:val="25"/>
                <w:u w:val="single"/>
              </w:rPr>
            </w:pPr>
            <w:r w:rsidRPr="00E210A0">
              <w:rPr>
                <w:rFonts w:ascii="Times New Roman" w:eastAsia="Times New Roman" w:hAnsi="Times New Roman" w:cs="Times New Roman"/>
                <w:bCs/>
                <w:kern w:val="28"/>
                <w:sz w:val="25"/>
                <w:szCs w:val="25"/>
                <w:u w:val="single"/>
              </w:rPr>
              <w:t>Позитивний</w:t>
            </w:r>
          </w:p>
        </w:tc>
        <w:tc>
          <w:tcPr>
            <w:tcW w:w="2188" w:type="pct"/>
            <w:tcBorders>
              <w:top w:val="single" w:sz="4" w:space="0" w:color="auto"/>
              <w:left w:val="single" w:sz="4" w:space="0" w:color="auto"/>
              <w:bottom w:val="single" w:sz="4" w:space="0" w:color="auto"/>
              <w:right w:val="single" w:sz="4" w:space="0" w:color="auto"/>
            </w:tcBorders>
            <w:hideMark/>
          </w:tcPr>
          <w:p w14:paraId="30E4D18A" w14:textId="77777777" w:rsidR="009468A8" w:rsidRPr="00E210A0" w:rsidRDefault="009468A8" w:rsidP="00E205EA">
            <w:pPr>
              <w:widowControl w:val="0"/>
              <w:overflowPunct w:val="0"/>
              <w:adjustRightInd w:val="0"/>
              <w:spacing w:after="0" w:line="252" w:lineRule="auto"/>
              <w:jc w:val="both"/>
              <w:rPr>
                <w:rFonts w:ascii="Times New Roman" w:eastAsia="Calibri" w:hAnsi="Times New Roman" w:cs="Calibri"/>
                <w:kern w:val="28"/>
                <w:sz w:val="25"/>
                <w:szCs w:val="25"/>
              </w:rPr>
            </w:pPr>
            <w:r w:rsidRPr="00E210A0">
              <w:rPr>
                <w:rFonts w:ascii="Times New Roman" w:eastAsia="Calibri" w:hAnsi="Times New Roman" w:cs="Calibri"/>
                <w:kern w:val="28"/>
                <w:sz w:val="25"/>
                <w:szCs w:val="25"/>
              </w:rPr>
              <w:t xml:space="preserve">Проектом акта пропонується юридично та фактично закріпити межу </w:t>
            </w:r>
            <w:r w:rsidRPr="00E210A0">
              <w:rPr>
                <w:rFonts w:ascii="Times New Roman" w:eastAsia="Times New Roman" w:hAnsi="Times New Roman" w:cs="Times New Roman"/>
                <w:color w:val="000000"/>
                <w:kern w:val="28"/>
                <w:sz w:val="25"/>
                <w:szCs w:val="25"/>
              </w:rPr>
              <w:t>міста Вугледара Волноваського району Донецької області</w:t>
            </w:r>
            <w:r w:rsidRPr="00E210A0">
              <w:rPr>
                <w:rFonts w:ascii="Times New Roman" w:eastAsia="Calibri" w:hAnsi="Times New Roman" w:cs="Calibri"/>
                <w:kern w:val="28"/>
                <w:sz w:val="25"/>
                <w:szCs w:val="25"/>
              </w:rPr>
              <w:t>, що створить сприятливі умови для територіального розвитку міста, ефективного використання потенціалу території, надходження від плати за землю та інших податків до місцевого бюджету, що</w:t>
            </w:r>
            <w:r w:rsidRPr="00E210A0">
              <w:rPr>
                <w:rFonts w:ascii="Times New Roman" w:eastAsia="Times New Roman" w:hAnsi="Times New Roman" w:cs="Times New Roman"/>
                <w:color w:val="000000"/>
                <w:kern w:val="28"/>
                <w:sz w:val="25"/>
                <w:szCs w:val="25"/>
              </w:rPr>
              <w:t xml:space="preserve"> будуть використовуватись на розвиток міста.</w:t>
            </w:r>
          </w:p>
        </w:tc>
      </w:tr>
      <w:tr w:rsidR="009468A8" w:rsidRPr="00E210A0" w14:paraId="174CD79B" w14:textId="77777777" w:rsidTr="00E205EA">
        <w:trPr>
          <w:trHeight w:val="634"/>
        </w:trPr>
        <w:tc>
          <w:tcPr>
            <w:tcW w:w="1387" w:type="pct"/>
            <w:tcBorders>
              <w:top w:val="single" w:sz="4" w:space="0" w:color="auto"/>
              <w:left w:val="single" w:sz="4" w:space="0" w:color="auto"/>
              <w:bottom w:val="single" w:sz="4" w:space="0" w:color="auto"/>
              <w:right w:val="single" w:sz="4" w:space="0" w:color="auto"/>
            </w:tcBorders>
            <w:vAlign w:val="center"/>
            <w:hideMark/>
          </w:tcPr>
          <w:p w14:paraId="2F0C40E7" w14:textId="77777777" w:rsidR="009468A8" w:rsidRPr="00E210A0" w:rsidRDefault="009468A8" w:rsidP="00E205EA">
            <w:pPr>
              <w:widowControl w:val="0"/>
              <w:overflowPunct w:val="0"/>
              <w:adjustRightInd w:val="0"/>
              <w:spacing w:after="0" w:line="252" w:lineRule="auto"/>
              <w:rPr>
                <w:rFonts w:ascii="Times New Roman" w:eastAsia="Times New Roman" w:hAnsi="Times New Roman" w:cs="Times New Roman"/>
                <w:kern w:val="28"/>
                <w:sz w:val="25"/>
                <w:szCs w:val="25"/>
              </w:rPr>
            </w:pPr>
            <w:r w:rsidRPr="00E210A0">
              <w:rPr>
                <w:rFonts w:ascii="Times New Roman" w:eastAsia="Times New Roman" w:hAnsi="Times New Roman" w:cs="Times New Roman"/>
                <w:kern w:val="28"/>
                <w:sz w:val="25"/>
                <w:szCs w:val="25"/>
                <w:lang w:eastAsia="ru-RU"/>
              </w:rPr>
              <w:t xml:space="preserve">Депутати міської ради, посадові особи органів місцевого самоврядування </w:t>
            </w:r>
            <w:r w:rsidRPr="00E210A0">
              <w:rPr>
                <w:rFonts w:ascii="Times New Roman" w:eastAsia="Times New Roman" w:hAnsi="Times New Roman" w:cs="Times New Roman"/>
                <w:kern w:val="28"/>
                <w:sz w:val="25"/>
                <w:szCs w:val="25"/>
              </w:rPr>
              <w:t>міста Вугледара Волноваського району Донецької області.</w:t>
            </w:r>
          </w:p>
        </w:tc>
        <w:tc>
          <w:tcPr>
            <w:tcW w:w="1425" w:type="pct"/>
            <w:tcBorders>
              <w:top w:val="single" w:sz="4" w:space="0" w:color="auto"/>
              <w:left w:val="single" w:sz="4" w:space="0" w:color="auto"/>
              <w:bottom w:val="single" w:sz="4" w:space="0" w:color="auto"/>
              <w:right w:val="single" w:sz="4" w:space="0" w:color="auto"/>
            </w:tcBorders>
            <w:hideMark/>
          </w:tcPr>
          <w:p w14:paraId="04229A04" w14:textId="77777777" w:rsidR="009468A8" w:rsidRPr="00E210A0" w:rsidRDefault="009468A8" w:rsidP="00E205EA">
            <w:pPr>
              <w:widowControl w:val="0"/>
              <w:overflowPunct w:val="0"/>
              <w:adjustRightInd w:val="0"/>
              <w:spacing w:before="120" w:after="0" w:line="252" w:lineRule="auto"/>
              <w:jc w:val="center"/>
              <w:textAlignment w:val="baseline"/>
              <w:rPr>
                <w:rFonts w:ascii="Times New Roman" w:eastAsia="Times New Roman" w:hAnsi="Times New Roman" w:cs="Times New Roman"/>
                <w:bCs/>
                <w:kern w:val="28"/>
                <w:sz w:val="25"/>
                <w:szCs w:val="25"/>
                <w:u w:val="single"/>
              </w:rPr>
            </w:pPr>
            <w:r w:rsidRPr="00E210A0">
              <w:rPr>
                <w:rFonts w:ascii="Times New Roman" w:eastAsia="Times New Roman" w:hAnsi="Times New Roman" w:cs="Times New Roman"/>
                <w:bCs/>
                <w:kern w:val="28"/>
                <w:sz w:val="25"/>
                <w:szCs w:val="25"/>
                <w:u w:val="single"/>
              </w:rPr>
              <w:t>Позитивний</w:t>
            </w:r>
          </w:p>
        </w:tc>
        <w:tc>
          <w:tcPr>
            <w:tcW w:w="2188" w:type="pct"/>
            <w:tcBorders>
              <w:top w:val="single" w:sz="4" w:space="0" w:color="auto"/>
              <w:left w:val="single" w:sz="4" w:space="0" w:color="auto"/>
              <w:bottom w:val="single" w:sz="4" w:space="0" w:color="auto"/>
              <w:right w:val="single" w:sz="4" w:space="0" w:color="auto"/>
            </w:tcBorders>
            <w:hideMark/>
          </w:tcPr>
          <w:p w14:paraId="3E7B327E" w14:textId="77777777" w:rsidR="009468A8" w:rsidRPr="00E210A0" w:rsidRDefault="009468A8" w:rsidP="00E205EA">
            <w:pPr>
              <w:widowControl w:val="0"/>
              <w:overflowPunct w:val="0"/>
              <w:adjustRightInd w:val="0"/>
              <w:spacing w:after="0" w:line="252" w:lineRule="auto"/>
              <w:jc w:val="both"/>
              <w:rPr>
                <w:rFonts w:ascii="Times New Roman" w:eastAsia="Times New Roman" w:hAnsi="Times New Roman" w:cs="Times New Roman"/>
                <w:kern w:val="28"/>
                <w:sz w:val="25"/>
                <w:szCs w:val="25"/>
              </w:rPr>
            </w:pPr>
            <w:r w:rsidRPr="00E210A0">
              <w:rPr>
                <w:rFonts w:ascii="Times New Roman" w:eastAsia="Calibri" w:hAnsi="Times New Roman" w:cs="Calibri"/>
                <w:kern w:val="28"/>
                <w:sz w:val="25"/>
                <w:szCs w:val="25"/>
              </w:rPr>
              <w:t xml:space="preserve">Проектом акта пропонується юридично та фактично закріпити межу </w:t>
            </w:r>
            <w:r w:rsidRPr="00E210A0">
              <w:rPr>
                <w:rFonts w:ascii="Times New Roman" w:eastAsia="Times New Roman" w:hAnsi="Times New Roman" w:cs="Times New Roman"/>
                <w:color w:val="000000"/>
                <w:kern w:val="28"/>
                <w:sz w:val="25"/>
                <w:szCs w:val="25"/>
              </w:rPr>
              <w:t>міста Вугледара Волноваського району Донецької області</w:t>
            </w:r>
            <w:r w:rsidRPr="00E210A0">
              <w:rPr>
                <w:rFonts w:ascii="Times New Roman" w:eastAsia="Calibri" w:hAnsi="Times New Roman" w:cs="Calibri"/>
                <w:kern w:val="28"/>
                <w:sz w:val="25"/>
                <w:szCs w:val="25"/>
              </w:rPr>
              <w:t>, що створить сприятливі умови для територіального розвитку міста, ефективного використання потенціалу території, надходження від плати за землю та інших податків до місцевого бюджету, що</w:t>
            </w:r>
            <w:r w:rsidRPr="00E210A0">
              <w:rPr>
                <w:rFonts w:ascii="Times New Roman" w:eastAsia="Times New Roman" w:hAnsi="Times New Roman" w:cs="Times New Roman"/>
                <w:color w:val="000000"/>
                <w:kern w:val="28"/>
                <w:sz w:val="25"/>
                <w:szCs w:val="25"/>
              </w:rPr>
              <w:t xml:space="preserve"> будуть використовуватись на розвиток міста.</w:t>
            </w:r>
          </w:p>
        </w:tc>
      </w:tr>
    </w:tbl>
    <w:p w14:paraId="79F801E3" w14:textId="77777777" w:rsidR="009468A8" w:rsidRPr="00E210A0" w:rsidRDefault="009468A8" w:rsidP="009468A8">
      <w:pPr>
        <w:widowControl w:val="0"/>
        <w:tabs>
          <w:tab w:val="left" w:pos="567"/>
        </w:tabs>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p>
    <w:p w14:paraId="3A6D6497" w14:textId="77777777" w:rsidR="009468A8" w:rsidRPr="00E210A0" w:rsidRDefault="009468A8" w:rsidP="009468A8">
      <w:pPr>
        <w:widowControl w:val="0"/>
        <w:tabs>
          <w:tab w:val="left" w:pos="567"/>
        </w:tabs>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p>
    <w:p w14:paraId="11B8C9E7" w14:textId="3BBF771E" w:rsidR="009468A8" w:rsidRPr="00E210A0" w:rsidRDefault="009468A8" w:rsidP="009468A8">
      <w:pPr>
        <w:widowControl w:val="0"/>
        <w:overflowPunct w:val="0"/>
        <w:adjustRightInd w:val="0"/>
        <w:spacing w:after="0" w:line="240" w:lineRule="auto"/>
        <w:rPr>
          <w:rFonts w:ascii="Times New Roman" w:eastAsia="Times New Roman" w:hAnsi="Times New Roman" w:cs="Times New Roman"/>
          <w:b/>
          <w:kern w:val="28"/>
          <w:sz w:val="28"/>
          <w:szCs w:val="28"/>
          <w:lang w:eastAsia="uk-UA"/>
        </w:rPr>
      </w:pPr>
      <w:r w:rsidRPr="00E210A0">
        <w:rPr>
          <w:rFonts w:ascii="Times New Roman" w:eastAsia="Times New Roman" w:hAnsi="Times New Roman" w:cs="Times New Roman"/>
          <w:b/>
          <w:kern w:val="28"/>
          <w:sz w:val="28"/>
          <w:szCs w:val="28"/>
          <w:lang w:eastAsia="uk-UA"/>
        </w:rPr>
        <w:t xml:space="preserve">Міністр розвитку громад </w:t>
      </w:r>
      <w:r w:rsidRPr="00E210A0">
        <w:rPr>
          <w:rFonts w:ascii="Times New Roman" w:eastAsia="Times New Roman" w:hAnsi="Times New Roman" w:cs="Times New Roman"/>
          <w:b/>
          <w:kern w:val="28"/>
          <w:sz w:val="28"/>
          <w:szCs w:val="28"/>
          <w:lang w:eastAsia="uk-UA"/>
        </w:rPr>
        <w:br/>
        <w:t>та територій України</w:t>
      </w:r>
      <w:r w:rsidR="00E9140A">
        <w:rPr>
          <w:rFonts w:ascii="Times New Roman" w:eastAsia="Times New Roman" w:hAnsi="Times New Roman" w:cs="Times New Roman"/>
          <w:b/>
          <w:kern w:val="28"/>
          <w:sz w:val="28"/>
          <w:szCs w:val="28"/>
          <w:lang w:eastAsia="uk-UA"/>
        </w:rPr>
        <w:tab/>
      </w:r>
      <w:r w:rsidR="00E9140A">
        <w:rPr>
          <w:rFonts w:ascii="Times New Roman" w:eastAsia="Times New Roman" w:hAnsi="Times New Roman" w:cs="Times New Roman"/>
          <w:b/>
          <w:kern w:val="28"/>
          <w:sz w:val="28"/>
          <w:szCs w:val="28"/>
          <w:lang w:eastAsia="uk-UA"/>
        </w:rPr>
        <w:tab/>
      </w:r>
      <w:r w:rsidR="00E9140A">
        <w:rPr>
          <w:rFonts w:ascii="Times New Roman" w:eastAsia="Times New Roman" w:hAnsi="Times New Roman" w:cs="Times New Roman"/>
          <w:b/>
          <w:kern w:val="28"/>
          <w:sz w:val="28"/>
          <w:szCs w:val="28"/>
          <w:lang w:eastAsia="uk-UA"/>
        </w:rPr>
        <w:tab/>
      </w:r>
      <w:r w:rsidR="00E9140A">
        <w:rPr>
          <w:rFonts w:ascii="Times New Roman" w:eastAsia="Times New Roman" w:hAnsi="Times New Roman" w:cs="Times New Roman"/>
          <w:b/>
          <w:kern w:val="28"/>
          <w:sz w:val="28"/>
          <w:szCs w:val="28"/>
          <w:lang w:eastAsia="uk-UA"/>
        </w:rPr>
        <w:tab/>
      </w:r>
      <w:r w:rsidR="00E9140A">
        <w:rPr>
          <w:rFonts w:ascii="Times New Roman" w:eastAsia="Times New Roman" w:hAnsi="Times New Roman" w:cs="Times New Roman"/>
          <w:b/>
          <w:kern w:val="28"/>
          <w:sz w:val="28"/>
          <w:szCs w:val="28"/>
          <w:lang w:eastAsia="uk-UA"/>
        </w:rPr>
        <w:tab/>
      </w:r>
      <w:bookmarkStart w:id="5" w:name="_GoBack"/>
      <w:bookmarkEnd w:id="5"/>
      <w:r w:rsidRPr="00E210A0">
        <w:rPr>
          <w:rFonts w:ascii="Times New Roman" w:eastAsia="Times New Roman" w:hAnsi="Times New Roman" w:cs="Times New Roman"/>
          <w:b/>
          <w:kern w:val="28"/>
          <w:sz w:val="28"/>
          <w:szCs w:val="28"/>
          <w:lang w:eastAsia="uk-UA"/>
        </w:rPr>
        <w:t xml:space="preserve"> </w:t>
      </w:r>
      <w:r>
        <w:rPr>
          <w:rFonts w:ascii="Times New Roman" w:eastAsia="Times New Roman" w:hAnsi="Times New Roman" w:cs="Times New Roman"/>
          <w:b/>
          <w:kern w:val="28"/>
          <w:sz w:val="28"/>
          <w:szCs w:val="28"/>
          <w:lang w:eastAsia="uk-UA"/>
        </w:rPr>
        <w:t xml:space="preserve">          </w:t>
      </w:r>
      <w:r w:rsidRPr="00E210A0">
        <w:rPr>
          <w:rFonts w:ascii="Times New Roman" w:eastAsia="Times New Roman" w:hAnsi="Times New Roman" w:cs="Times New Roman"/>
          <w:b/>
          <w:kern w:val="28"/>
          <w:sz w:val="28"/>
          <w:szCs w:val="28"/>
          <w:lang w:eastAsia="uk-UA"/>
        </w:rPr>
        <w:t>Олексій ЧЕРНИШОВ</w:t>
      </w:r>
    </w:p>
    <w:p w14:paraId="79265C9C" w14:textId="77777777" w:rsidR="009468A8" w:rsidRPr="00E210A0" w:rsidRDefault="009468A8" w:rsidP="009468A8">
      <w:pPr>
        <w:pStyle w:val="a6"/>
        <w:rPr>
          <w:sz w:val="16"/>
          <w:szCs w:val="20"/>
          <w:lang w:val="uk-UA"/>
        </w:rPr>
      </w:pPr>
    </w:p>
    <w:p w14:paraId="343A7F00" w14:textId="77777777" w:rsidR="00470951" w:rsidRPr="009468A8" w:rsidRDefault="00470951" w:rsidP="00E9140A">
      <w:pPr>
        <w:spacing w:after="160" w:line="240" w:lineRule="auto"/>
        <w:jc w:val="center"/>
        <w:rPr>
          <w:sz w:val="16"/>
          <w:szCs w:val="28"/>
        </w:rPr>
      </w:pPr>
    </w:p>
    <w:sectPr w:rsidR="00470951" w:rsidRPr="009468A8" w:rsidSect="00E9140A">
      <w:headerReference w:type="even" r:id="rId9"/>
      <w:headerReference w:type="default" r:id="rId10"/>
      <w:footerReference w:type="even" r:id="rId11"/>
      <w:footerReference w:type="default" r:id="rId12"/>
      <w:headerReference w:type="first" r:id="rId13"/>
      <w:footerReference w:type="first" r:id="rId14"/>
      <w:pgSz w:w="11906" w:h="16838"/>
      <w:pgMar w:top="567" w:right="850" w:bottom="851"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2A1A6" w14:textId="77777777" w:rsidR="007D7B33" w:rsidRDefault="007D7B33" w:rsidP="009755D7">
      <w:pPr>
        <w:spacing w:after="0" w:line="240" w:lineRule="auto"/>
      </w:pPr>
      <w:r>
        <w:separator/>
      </w:r>
    </w:p>
  </w:endnote>
  <w:endnote w:type="continuationSeparator" w:id="0">
    <w:p w14:paraId="72059739" w14:textId="77777777" w:rsidR="007D7B33" w:rsidRDefault="007D7B33" w:rsidP="0097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A93451" w14:textId="77777777" w:rsidR="00FF5567" w:rsidRDefault="00FF556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A05FB" w14:textId="77777777" w:rsidR="00FF5567" w:rsidRDefault="00FF556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9647E" w14:textId="77777777" w:rsidR="00FF5567" w:rsidRDefault="00FF556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C4CF7" w14:textId="77777777" w:rsidR="007D7B33" w:rsidRDefault="007D7B33" w:rsidP="009755D7">
      <w:pPr>
        <w:spacing w:after="0" w:line="240" w:lineRule="auto"/>
      </w:pPr>
      <w:r>
        <w:separator/>
      </w:r>
    </w:p>
  </w:footnote>
  <w:footnote w:type="continuationSeparator" w:id="0">
    <w:p w14:paraId="04BB56CA" w14:textId="77777777" w:rsidR="007D7B33" w:rsidRDefault="007D7B33" w:rsidP="009755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B1AE7" w14:textId="77777777" w:rsidR="00FF5567" w:rsidRDefault="00FF556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473A2" w14:textId="77777777" w:rsidR="00FF5567" w:rsidRDefault="00FF5567">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D54FD" w14:textId="77777777" w:rsidR="00FF5567" w:rsidRDefault="00FF556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770F3"/>
    <w:multiLevelType w:val="hybridMultilevel"/>
    <w:tmpl w:val="C96A9E64"/>
    <w:lvl w:ilvl="0" w:tplc="D94CE52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0D"/>
    <w:rsid w:val="000E2F77"/>
    <w:rsid w:val="00126357"/>
    <w:rsid w:val="00130C6B"/>
    <w:rsid w:val="001468B9"/>
    <w:rsid w:val="00162054"/>
    <w:rsid w:val="001E710D"/>
    <w:rsid w:val="001F01A5"/>
    <w:rsid w:val="002B1CB9"/>
    <w:rsid w:val="00322E88"/>
    <w:rsid w:val="003C3CC3"/>
    <w:rsid w:val="00470951"/>
    <w:rsid w:val="00482A58"/>
    <w:rsid w:val="004966EC"/>
    <w:rsid w:val="005217B2"/>
    <w:rsid w:val="0053456E"/>
    <w:rsid w:val="005B6BDB"/>
    <w:rsid w:val="00610A0B"/>
    <w:rsid w:val="00651870"/>
    <w:rsid w:val="00652FD7"/>
    <w:rsid w:val="006A53F9"/>
    <w:rsid w:val="006B7CF6"/>
    <w:rsid w:val="00753655"/>
    <w:rsid w:val="007B092A"/>
    <w:rsid w:val="007D7B33"/>
    <w:rsid w:val="007F676B"/>
    <w:rsid w:val="00806872"/>
    <w:rsid w:val="00833E06"/>
    <w:rsid w:val="008917E3"/>
    <w:rsid w:val="008948CC"/>
    <w:rsid w:val="008B563D"/>
    <w:rsid w:val="008E620D"/>
    <w:rsid w:val="00900A9E"/>
    <w:rsid w:val="00922A3B"/>
    <w:rsid w:val="009468A8"/>
    <w:rsid w:val="00952D7F"/>
    <w:rsid w:val="00953AD0"/>
    <w:rsid w:val="009755D7"/>
    <w:rsid w:val="009B68FB"/>
    <w:rsid w:val="00A7607E"/>
    <w:rsid w:val="00AB38A8"/>
    <w:rsid w:val="00B74B3C"/>
    <w:rsid w:val="00B86FB0"/>
    <w:rsid w:val="00B92A80"/>
    <w:rsid w:val="00BE0802"/>
    <w:rsid w:val="00C34F64"/>
    <w:rsid w:val="00C36995"/>
    <w:rsid w:val="00C75495"/>
    <w:rsid w:val="00C766D1"/>
    <w:rsid w:val="00C94D91"/>
    <w:rsid w:val="00CC2CB7"/>
    <w:rsid w:val="00CE1606"/>
    <w:rsid w:val="00D0794D"/>
    <w:rsid w:val="00D369B3"/>
    <w:rsid w:val="00D534B6"/>
    <w:rsid w:val="00DC638B"/>
    <w:rsid w:val="00E9140A"/>
    <w:rsid w:val="00EB0EB5"/>
    <w:rsid w:val="00F000B8"/>
    <w:rsid w:val="00F32CCE"/>
    <w:rsid w:val="00F505DF"/>
    <w:rsid w:val="00F51591"/>
    <w:rsid w:val="00FA34C7"/>
    <w:rsid w:val="00FA7EA7"/>
    <w:rsid w:val="00FF55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53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ий колонтитул Знак"/>
    <w:basedOn w:val="a0"/>
    <w:link w:val="a7"/>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ий колонтитул Знак"/>
    <w:basedOn w:val="a0"/>
    <w:link w:val="a7"/>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A40AA-4013-4E92-B8A0-B9A5C0EC7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4438</Words>
  <Characters>2530</Characters>
  <Application>Microsoft Office Word</Application>
  <DocSecurity>0</DocSecurity>
  <Lines>21</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Тимошик Антоніна Анатоліївна</dc:creator>
  <cp:lastModifiedBy>User</cp:lastModifiedBy>
  <cp:revision>3</cp:revision>
  <dcterms:created xsi:type="dcterms:W3CDTF">2021-08-19T12:31:00Z</dcterms:created>
  <dcterms:modified xsi:type="dcterms:W3CDTF">2021-08-19T12:32:00Z</dcterms:modified>
</cp:coreProperties>
</file>