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B0" w:rsidRPr="001638B0" w:rsidRDefault="001638B0" w:rsidP="001638B0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1638B0">
        <w:rPr>
          <w:rFonts w:ascii="Times New Roman" w:eastAsia="Calibri" w:hAnsi="Times New Roman" w:cs="Times New Roman"/>
          <w:sz w:val="28"/>
          <w:szCs w:val="28"/>
          <w:lang w:val="uk-UA"/>
        </w:rPr>
        <w:t>ПРО</w:t>
      </w:r>
      <w:r w:rsidR="00E21B9E">
        <w:rPr>
          <w:rFonts w:ascii="Times New Roman" w:eastAsia="Calibri" w:hAnsi="Times New Roman" w:cs="Times New Roman"/>
          <w:sz w:val="28"/>
          <w:szCs w:val="28"/>
          <w:lang w:val="uk-UA"/>
        </w:rPr>
        <w:t>Є</w:t>
      </w:r>
      <w:r w:rsidRPr="001638B0">
        <w:rPr>
          <w:rFonts w:ascii="Times New Roman" w:eastAsia="Calibri" w:hAnsi="Times New Roman" w:cs="Times New Roman"/>
          <w:sz w:val="28"/>
          <w:szCs w:val="28"/>
          <w:lang w:val="uk-UA"/>
        </w:rPr>
        <w:t>КТ</w:t>
      </w:r>
    </w:p>
    <w:p w:rsidR="001638B0" w:rsidRPr="001638B0" w:rsidRDefault="001638B0" w:rsidP="001638B0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8B0">
        <w:rPr>
          <w:rFonts w:ascii="Times New Roman" w:eastAsia="Calibri" w:hAnsi="Times New Roman" w:cs="Times New Roman"/>
          <w:sz w:val="28"/>
          <w:szCs w:val="28"/>
          <w:lang w:val="uk-UA"/>
        </w:rPr>
        <w:t>вноситься народним депутатом Укра</w:t>
      </w:r>
      <w:r w:rsidRPr="001638B0">
        <w:rPr>
          <w:rFonts w:ascii="Times New Roman" w:eastAsia="MS Mincho" w:hAnsi="Times New Roman" w:cs="Times New Roman"/>
          <w:sz w:val="28"/>
          <w:szCs w:val="28"/>
          <w:lang w:val="uk-UA"/>
        </w:rPr>
        <w:t>ї</w:t>
      </w:r>
      <w:r w:rsidRPr="001638B0">
        <w:rPr>
          <w:rFonts w:ascii="Times New Roman" w:eastAsia="Calibri" w:hAnsi="Times New Roman" w:cs="Times New Roman"/>
          <w:sz w:val="28"/>
          <w:szCs w:val="28"/>
          <w:lang w:val="uk-UA"/>
        </w:rPr>
        <w:t>ни</w:t>
      </w:r>
    </w:p>
    <w:p w:rsidR="001638B0" w:rsidRPr="001638B0" w:rsidRDefault="001638B0" w:rsidP="001638B0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8B0">
        <w:rPr>
          <w:rFonts w:ascii="Times New Roman" w:eastAsia="Calibri" w:hAnsi="Times New Roman" w:cs="Times New Roman"/>
          <w:sz w:val="28"/>
          <w:szCs w:val="28"/>
          <w:lang w:val="uk-UA"/>
        </w:rPr>
        <w:t>Дубінським О.А.</w:t>
      </w:r>
    </w:p>
    <w:p w:rsidR="001638B0" w:rsidRPr="001638B0" w:rsidRDefault="001638B0" w:rsidP="001638B0">
      <w:pPr>
        <w:tabs>
          <w:tab w:val="left" w:pos="1134"/>
        </w:tabs>
        <w:spacing w:after="12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8B0">
        <w:rPr>
          <w:rFonts w:ascii="Times New Roman" w:eastAsia="Calibri" w:hAnsi="Times New Roman" w:cs="Times New Roman"/>
          <w:sz w:val="28"/>
          <w:szCs w:val="28"/>
          <w:lang w:val="uk-UA"/>
        </w:rPr>
        <w:t>(посвідчення № 300)</w:t>
      </w:r>
    </w:p>
    <w:p w:rsidR="001638B0" w:rsidRPr="001638B0" w:rsidRDefault="001638B0" w:rsidP="001638B0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638B0" w:rsidRPr="001638B0" w:rsidRDefault="001638B0" w:rsidP="001638B0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638B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ЗАКОН УКРАЇНИ</w:t>
      </w:r>
    </w:p>
    <w:p w:rsidR="001638B0" w:rsidRPr="001638B0" w:rsidRDefault="001638B0" w:rsidP="001638B0">
      <w:pPr>
        <w:tabs>
          <w:tab w:val="left" w:pos="1134"/>
        </w:tabs>
        <w:spacing w:after="12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8B0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Про внесення змін до статті 7 Закону України «Про банки і банківську діяльність» щодо посилення захисту інтересів клієнтів державних банків</w:t>
      </w:r>
    </w:p>
    <w:p w:rsidR="001638B0" w:rsidRPr="001638B0" w:rsidRDefault="001638B0" w:rsidP="001638B0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38B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1638B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постановляє</w:t>
      </w:r>
      <w:r w:rsidRPr="001638B0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1638B0" w:rsidRPr="00550D1F" w:rsidRDefault="001638B0" w:rsidP="001638B0">
      <w:pPr>
        <w:tabs>
          <w:tab w:val="left" w:pos="1134"/>
        </w:tabs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50D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І. Статтю 7 Закону України «Про банки і банківську діяльність»</w:t>
      </w:r>
      <w:r w:rsidRPr="00550D1F">
        <w:rPr>
          <w:lang w:val="uk-UA"/>
        </w:rPr>
        <w:t xml:space="preserve"> </w:t>
      </w:r>
      <w:r w:rsidRPr="00550D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(Відомості Верховної Ради України, 2001 р., № 5–6, ст. 30) доповнити частинами </w:t>
      </w:r>
      <w:r w:rsidR="00550D1F" w:rsidRPr="00550D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сорок четвертою та сорок </w:t>
      </w:r>
      <w:r w:rsidR="00E21B9E" w:rsidRPr="00550D1F">
        <w:rPr>
          <w:rFonts w:ascii="Times New Roman" w:eastAsia="Calibri" w:hAnsi="Times New Roman" w:cs="Times New Roman"/>
          <w:sz w:val="28"/>
          <w:szCs w:val="28"/>
          <w:lang w:val="uk-UA"/>
        </w:rPr>
        <w:t>п’ятою</w:t>
      </w:r>
      <w:r w:rsidR="00550D1F" w:rsidRPr="00550D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50D1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такого змісту: </w:t>
      </w:r>
    </w:p>
    <w:p w:rsidR="001638B0" w:rsidRPr="00550D1F" w:rsidRDefault="001638B0" w:rsidP="001638B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0D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«Державний банк надає послуги на всій території України. Державний банк зобов’язаний  мати </w:t>
      </w:r>
      <w:r w:rsidR="00E77262" w:rsidRPr="00E772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щонайменше один </w:t>
      </w:r>
      <w:r w:rsidRPr="00550D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відокремлений підрозділ (філію, відділення, тощо) в кожному обласному, кожному районному центрі, а також в кожному адміністративному центрі територіальної громади. </w:t>
      </w:r>
    </w:p>
    <w:p w:rsidR="001638B0" w:rsidRPr="00550D1F" w:rsidRDefault="001638B0" w:rsidP="001638B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0D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метою  забезпечення рівного доступу клієнтів  - держателів платіжних інструментів (платіжних карток) до отримання банківських послуг державний банк зобов’язаний забезпечити розміщення не менше одного банкомату у кожному населеному пункті, в якому розташоване відділення  національного оператора поштового зв’язку (не враховуючи пересувних відділень), а також у кожному в населеному пункті, у якому кількість клієнтів - держателів платіжних інструментів (платіжних карток) такого державного банку становить не менше 150 осіб, незалежно від розташування в такому населеному пункті відділення національного оператора поштового зв’язку (в тому числі пересувного).».</w:t>
      </w:r>
    </w:p>
    <w:p w:rsidR="00550D1F" w:rsidRPr="00550D1F" w:rsidRDefault="00550D1F" w:rsidP="001638B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0D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зв’язку із чим частини сорок три-сорок шість вважати відповідно частинами сорок п’ять – сорок вісім. </w:t>
      </w:r>
    </w:p>
    <w:p w:rsidR="001638B0" w:rsidRPr="00550D1F" w:rsidRDefault="001638B0" w:rsidP="001638B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0D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II. Прикінцеві та перехідні положення</w:t>
      </w:r>
    </w:p>
    <w:p w:rsidR="001638B0" w:rsidRPr="00550D1F" w:rsidRDefault="001638B0" w:rsidP="001638B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0D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Цей Закон набирає чинності з дня, наступного за днем його опублікування, та вводиться в дію через місяць з дня набрання ним чинності.</w:t>
      </w:r>
    </w:p>
    <w:p w:rsidR="001638B0" w:rsidRPr="00550D1F" w:rsidRDefault="001638B0" w:rsidP="001638B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0D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Національному банку України протягом одного місяця із дня набрання чинності цим Законом забезпечити прийняття нормативно-правових актів, необхідних для реалізації цього Закону.</w:t>
      </w:r>
    </w:p>
    <w:p w:rsidR="001638B0" w:rsidRDefault="001638B0" w:rsidP="001638B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1638B0" w:rsidRPr="00484AF5" w:rsidRDefault="001638B0" w:rsidP="001638B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4AF5">
        <w:rPr>
          <w:rFonts w:ascii="Times New Roman" w:hAnsi="Times New Roman" w:cs="Times New Roman"/>
          <w:b/>
          <w:sz w:val="28"/>
          <w:szCs w:val="28"/>
          <w:lang w:val="uk-UA"/>
        </w:rPr>
        <w:t>Голова Верховної Ради                                                        Д.О. Разумков</w:t>
      </w:r>
    </w:p>
    <w:p w:rsidR="001638B0" w:rsidRPr="00484AF5" w:rsidRDefault="001638B0" w:rsidP="00484AF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4AF5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</w:p>
    <w:sectPr w:rsidR="001638B0" w:rsidRPr="00484AF5" w:rsidSect="00FE0183">
      <w:headerReference w:type="default" r:id="rId10"/>
      <w:pgSz w:w="11906" w:h="16838"/>
      <w:pgMar w:top="850" w:right="850" w:bottom="850" w:left="1417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9DB" w:rsidRDefault="008869DB">
      <w:pPr>
        <w:spacing w:after="0" w:line="240" w:lineRule="auto"/>
      </w:pPr>
      <w:r>
        <w:separator/>
      </w:r>
    </w:p>
  </w:endnote>
  <w:endnote w:type="continuationSeparator" w:id="0">
    <w:p w:rsidR="008869DB" w:rsidRDefault="00886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9DB" w:rsidRDefault="008869DB">
      <w:pPr>
        <w:spacing w:after="0" w:line="240" w:lineRule="auto"/>
      </w:pPr>
      <w:r>
        <w:separator/>
      </w:r>
    </w:p>
  </w:footnote>
  <w:footnote w:type="continuationSeparator" w:id="0">
    <w:p w:rsidR="008869DB" w:rsidRDefault="00886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196" w:rsidRPr="0096073E" w:rsidRDefault="00E77262">
    <w:pPr>
      <w:pStyle w:val="a5"/>
      <w:jc w:val="center"/>
      <w:rPr>
        <w:rFonts w:ascii="Times New Roman" w:hAnsi="Times New Roman"/>
        <w:sz w:val="20"/>
      </w:rPr>
    </w:pPr>
    <w:r w:rsidRPr="0096073E">
      <w:rPr>
        <w:rFonts w:ascii="Times New Roman" w:hAnsi="Times New Roman"/>
        <w:sz w:val="20"/>
      </w:rPr>
      <w:fldChar w:fldCharType="begin"/>
    </w:r>
    <w:r w:rsidRPr="0096073E">
      <w:rPr>
        <w:rFonts w:ascii="Times New Roman" w:hAnsi="Times New Roman"/>
        <w:sz w:val="20"/>
      </w:rPr>
      <w:instrText>PAGE   \* MERGEFORMAT</w:instrText>
    </w:r>
    <w:r w:rsidRPr="0096073E">
      <w:rPr>
        <w:rFonts w:ascii="Times New Roman" w:hAnsi="Times New Roman"/>
        <w:sz w:val="20"/>
      </w:rPr>
      <w:fldChar w:fldCharType="separate"/>
    </w:r>
    <w:r w:rsidR="00550D1F">
      <w:rPr>
        <w:rFonts w:ascii="Times New Roman" w:hAnsi="Times New Roman"/>
        <w:noProof/>
        <w:sz w:val="20"/>
      </w:rPr>
      <w:t>2</w:t>
    </w:r>
    <w:r w:rsidRPr="0096073E">
      <w:rPr>
        <w:rFonts w:ascii="Times New Roman" w:hAnsi="Times New Roman"/>
        <w:sz w:val="20"/>
      </w:rPr>
      <w:fldChar w:fldCharType="end"/>
    </w:r>
  </w:p>
  <w:p w:rsidR="00675196" w:rsidRDefault="008869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4457"/>
    <w:multiLevelType w:val="hybridMultilevel"/>
    <w:tmpl w:val="C08C4C2E"/>
    <w:lvl w:ilvl="0" w:tplc="EE90A3C6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2CB61DA"/>
    <w:multiLevelType w:val="hybridMultilevel"/>
    <w:tmpl w:val="6BD2EA4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2EB118F"/>
    <w:multiLevelType w:val="hybridMultilevel"/>
    <w:tmpl w:val="7EB442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F6E0D"/>
    <w:multiLevelType w:val="hybridMultilevel"/>
    <w:tmpl w:val="54C22DE4"/>
    <w:lvl w:ilvl="0" w:tplc="0422000F">
      <w:start w:val="1"/>
      <w:numFmt w:val="decimal"/>
      <w:lvlText w:val="%1."/>
      <w:lvlJc w:val="left"/>
      <w:pPr>
        <w:ind w:left="1288" w:hanging="360"/>
      </w:pPr>
    </w:lvl>
    <w:lvl w:ilvl="1" w:tplc="04220019" w:tentative="1">
      <w:start w:val="1"/>
      <w:numFmt w:val="lowerLetter"/>
      <w:lvlText w:val="%2."/>
      <w:lvlJc w:val="left"/>
      <w:pPr>
        <w:ind w:left="2008" w:hanging="360"/>
      </w:pPr>
    </w:lvl>
    <w:lvl w:ilvl="2" w:tplc="0422001B" w:tentative="1">
      <w:start w:val="1"/>
      <w:numFmt w:val="lowerRoman"/>
      <w:lvlText w:val="%3."/>
      <w:lvlJc w:val="right"/>
      <w:pPr>
        <w:ind w:left="2728" w:hanging="180"/>
      </w:pPr>
    </w:lvl>
    <w:lvl w:ilvl="3" w:tplc="0422000F" w:tentative="1">
      <w:start w:val="1"/>
      <w:numFmt w:val="decimal"/>
      <w:lvlText w:val="%4."/>
      <w:lvlJc w:val="left"/>
      <w:pPr>
        <w:ind w:left="3448" w:hanging="360"/>
      </w:pPr>
    </w:lvl>
    <w:lvl w:ilvl="4" w:tplc="04220019" w:tentative="1">
      <w:start w:val="1"/>
      <w:numFmt w:val="lowerLetter"/>
      <w:lvlText w:val="%5."/>
      <w:lvlJc w:val="left"/>
      <w:pPr>
        <w:ind w:left="4168" w:hanging="360"/>
      </w:pPr>
    </w:lvl>
    <w:lvl w:ilvl="5" w:tplc="0422001B" w:tentative="1">
      <w:start w:val="1"/>
      <w:numFmt w:val="lowerRoman"/>
      <w:lvlText w:val="%6."/>
      <w:lvlJc w:val="right"/>
      <w:pPr>
        <w:ind w:left="4888" w:hanging="180"/>
      </w:pPr>
    </w:lvl>
    <w:lvl w:ilvl="6" w:tplc="0422000F" w:tentative="1">
      <w:start w:val="1"/>
      <w:numFmt w:val="decimal"/>
      <w:lvlText w:val="%7."/>
      <w:lvlJc w:val="left"/>
      <w:pPr>
        <w:ind w:left="5608" w:hanging="360"/>
      </w:pPr>
    </w:lvl>
    <w:lvl w:ilvl="7" w:tplc="04220019" w:tentative="1">
      <w:start w:val="1"/>
      <w:numFmt w:val="lowerLetter"/>
      <w:lvlText w:val="%8."/>
      <w:lvlJc w:val="left"/>
      <w:pPr>
        <w:ind w:left="6328" w:hanging="360"/>
      </w:pPr>
    </w:lvl>
    <w:lvl w:ilvl="8" w:tplc="0422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068B2A90"/>
    <w:multiLevelType w:val="hybridMultilevel"/>
    <w:tmpl w:val="E5B4B1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22180"/>
    <w:multiLevelType w:val="hybridMultilevel"/>
    <w:tmpl w:val="11EAA31A"/>
    <w:lvl w:ilvl="0" w:tplc="C7907B6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F5150AB"/>
    <w:multiLevelType w:val="hybridMultilevel"/>
    <w:tmpl w:val="86608B02"/>
    <w:lvl w:ilvl="0" w:tplc="BA0E3AF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35022B9"/>
    <w:multiLevelType w:val="hybridMultilevel"/>
    <w:tmpl w:val="9392C718"/>
    <w:lvl w:ilvl="0" w:tplc="ECAC2D46">
      <w:start w:val="1"/>
      <w:numFmt w:val="decimal"/>
      <w:lvlText w:val="%1."/>
      <w:lvlJc w:val="left"/>
      <w:pPr>
        <w:ind w:left="1429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4A9525C"/>
    <w:multiLevelType w:val="hybridMultilevel"/>
    <w:tmpl w:val="C9BCD3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A5EDE"/>
    <w:multiLevelType w:val="hybridMultilevel"/>
    <w:tmpl w:val="1318E370"/>
    <w:lvl w:ilvl="0" w:tplc="8D5A572C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A0614DF"/>
    <w:multiLevelType w:val="hybridMultilevel"/>
    <w:tmpl w:val="F37EC9C6"/>
    <w:lvl w:ilvl="0" w:tplc="64266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94EEF"/>
    <w:multiLevelType w:val="hybridMultilevel"/>
    <w:tmpl w:val="7EAC25FE"/>
    <w:lvl w:ilvl="0" w:tplc="0D10848A">
      <w:start w:val="1"/>
      <w:numFmt w:val="decimal"/>
      <w:lvlText w:val="%1)"/>
      <w:lvlJc w:val="left"/>
      <w:pPr>
        <w:ind w:left="81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210D1AD1"/>
    <w:multiLevelType w:val="hybridMultilevel"/>
    <w:tmpl w:val="D76E4424"/>
    <w:lvl w:ilvl="0" w:tplc="ECAC2D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96DFD"/>
    <w:multiLevelType w:val="hybridMultilevel"/>
    <w:tmpl w:val="A170AF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7A5A19"/>
    <w:multiLevelType w:val="hybridMultilevel"/>
    <w:tmpl w:val="53729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B3ED1"/>
    <w:multiLevelType w:val="hybridMultilevel"/>
    <w:tmpl w:val="6DEA173A"/>
    <w:lvl w:ilvl="0" w:tplc="8D5A572C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34652F4"/>
    <w:multiLevelType w:val="hybridMultilevel"/>
    <w:tmpl w:val="264215F6"/>
    <w:lvl w:ilvl="0" w:tplc="60FCFBE6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34F0E60"/>
    <w:multiLevelType w:val="hybridMultilevel"/>
    <w:tmpl w:val="F282F7CC"/>
    <w:lvl w:ilvl="0" w:tplc="ECAC2D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93875"/>
    <w:multiLevelType w:val="hybridMultilevel"/>
    <w:tmpl w:val="6A048FD0"/>
    <w:lvl w:ilvl="0" w:tplc="57C0BD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6DE15C3"/>
    <w:multiLevelType w:val="hybridMultilevel"/>
    <w:tmpl w:val="493AC5FA"/>
    <w:lvl w:ilvl="0" w:tplc="93FCAC42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0" w15:restartNumberingAfterBreak="0">
    <w:nsid w:val="3FC233A3"/>
    <w:multiLevelType w:val="hybridMultilevel"/>
    <w:tmpl w:val="D9484E58"/>
    <w:lvl w:ilvl="0" w:tplc="ECC607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E93A05"/>
    <w:multiLevelType w:val="hybridMultilevel"/>
    <w:tmpl w:val="37A6330C"/>
    <w:lvl w:ilvl="0" w:tplc="B87A944C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3BF312D"/>
    <w:multiLevelType w:val="hybridMultilevel"/>
    <w:tmpl w:val="F282F7CC"/>
    <w:lvl w:ilvl="0" w:tplc="ECAC2D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5B4282"/>
    <w:multiLevelType w:val="hybridMultilevel"/>
    <w:tmpl w:val="8996B3F0"/>
    <w:lvl w:ilvl="0" w:tplc="C14C3C9C">
      <w:start w:val="1"/>
      <w:numFmt w:val="decimal"/>
      <w:lvlText w:val="%1)"/>
      <w:lvlJc w:val="left"/>
      <w:pPr>
        <w:ind w:left="19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0" w:hanging="360"/>
      </w:pPr>
    </w:lvl>
    <w:lvl w:ilvl="2" w:tplc="0409001B" w:tentative="1">
      <w:start w:val="1"/>
      <w:numFmt w:val="lowerRoman"/>
      <w:lvlText w:val="%3."/>
      <w:lvlJc w:val="right"/>
      <w:pPr>
        <w:ind w:left="3230" w:hanging="180"/>
      </w:pPr>
    </w:lvl>
    <w:lvl w:ilvl="3" w:tplc="0409000F" w:tentative="1">
      <w:start w:val="1"/>
      <w:numFmt w:val="decimal"/>
      <w:lvlText w:val="%4."/>
      <w:lvlJc w:val="left"/>
      <w:pPr>
        <w:ind w:left="3950" w:hanging="360"/>
      </w:pPr>
    </w:lvl>
    <w:lvl w:ilvl="4" w:tplc="04090019" w:tentative="1">
      <w:start w:val="1"/>
      <w:numFmt w:val="lowerLetter"/>
      <w:lvlText w:val="%5."/>
      <w:lvlJc w:val="left"/>
      <w:pPr>
        <w:ind w:left="4670" w:hanging="360"/>
      </w:pPr>
    </w:lvl>
    <w:lvl w:ilvl="5" w:tplc="0409001B" w:tentative="1">
      <w:start w:val="1"/>
      <w:numFmt w:val="lowerRoman"/>
      <w:lvlText w:val="%6."/>
      <w:lvlJc w:val="right"/>
      <w:pPr>
        <w:ind w:left="5390" w:hanging="180"/>
      </w:pPr>
    </w:lvl>
    <w:lvl w:ilvl="6" w:tplc="0409000F" w:tentative="1">
      <w:start w:val="1"/>
      <w:numFmt w:val="decimal"/>
      <w:lvlText w:val="%7."/>
      <w:lvlJc w:val="left"/>
      <w:pPr>
        <w:ind w:left="6110" w:hanging="360"/>
      </w:pPr>
    </w:lvl>
    <w:lvl w:ilvl="7" w:tplc="04090019" w:tentative="1">
      <w:start w:val="1"/>
      <w:numFmt w:val="lowerLetter"/>
      <w:lvlText w:val="%8."/>
      <w:lvlJc w:val="left"/>
      <w:pPr>
        <w:ind w:left="6830" w:hanging="360"/>
      </w:pPr>
    </w:lvl>
    <w:lvl w:ilvl="8" w:tplc="040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24" w15:restartNumberingAfterBreak="0">
    <w:nsid w:val="48D85C94"/>
    <w:multiLevelType w:val="hybridMultilevel"/>
    <w:tmpl w:val="68C84038"/>
    <w:lvl w:ilvl="0" w:tplc="EFD4597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9910053"/>
    <w:multiLevelType w:val="hybridMultilevel"/>
    <w:tmpl w:val="381858B0"/>
    <w:lvl w:ilvl="0" w:tplc="6426626C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B722526"/>
    <w:multiLevelType w:val="hybridMultilevel"/>
    <w:tmpl w:val="AFDE6E78"/>
    <w:lvl w:ilvl="0" w:tplc="60FCFBE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AB1C2E"/>
    <w:multiLevelType w:val="hybridMultilevel"/>
    <w:tmpl w:val="20F2331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FD0779"/>
    <w:multiLevelType w:val="hybridMultilevel"/>
    <w:tmpl w:val="7B5266A8"/>
    <w:lvl w:ilvl="0" w:tplc="C14C3C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27E69C5"/>
    <w:multiLevelType w:val="hybridMultilevel"/>
    <w:tmpl w:val="DB5295C4"/>
    <w:lvl w:ilvl="0" w:tplc="F852219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2D928EE"/>
    <w:multiLevelType w:val="hybridMultilevel"/>
    <w:tmpl w:val="4AAE658C"/>
    <w:lvl w:ilvl="0" w:tplc="ECAC2D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F07012"/>
    <w:multiLevelType w:val="hybridMultilevel"/>
    <w:tmpl w:val="836C4B50"/>
    <w:lvl w:ilvl="0" w:tplc="6426626C">
      <w:start w:val="1"/>
      <w:numFmt w:val="decimal"/>
      <w:lvlText w:val="%1."/>
      <w:lvlJc w:val="left"/>
      <w:pPr>
        <w:ind w:left="14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BC570B4"/>
    <w:multiLevelType w:val="hybridMultilevel"/>
    <w:tmpl w:val="6DEA173A"/>
    <w:lvl w:ilvl="0" w:tplc="8D5A572C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F4F344D"/>
    <w:multiLevelType w:val="hybridMultilevel"/>
    <w:tmpl w:val="5A98CD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74AEA"/>
    <w:multiLevelType w:val="hybridMultilevel"/>
    <w:tmpl w:val="F8B4DAD0"/>
    <w:lvl w:ilvl="0" w:tplc="FF4A4DD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C3D073BA">
      <w:start w:val="1"/>
      <w:numFmt w:val="decimal"/>
      <w:lvlText w:val="%2)"/>
      <w:lvlJc w:val="left"/>
      <w:pPr>
        <w:ind w:left="2148" w:hanging="8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6697056B"/>
    <w:multiLevelType w:val="hybridMultilevel"/>
    <w:tmpl w:val="354867C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B5735DA"/>
    <w:multiLevelType w:val="hybridMultilevel"/>
    <w:tmpl w:val="922E836A"/>
    <w:lvl w:ilvl="0" w:tplc="2A660F9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9F7A32"/>
    <w:multiLevelType w:val="hybridMultilevel"/>
    <w:tmpl w:val="6D84C0B6"/>
    <w:lvl w:ilvl="0" w:tplc="ECAC2D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DA5537"/>
    <w:multiLevelType w:val="hybridMultilevel"/>
    <w:tmpl w:val="256E611A"/>
    <w:lvl w:ilvl="0" w:tplc="7630A100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39" w15:restartNumberingAfterBreak="0">
    <w:nsid w:val="770F4269"/>
    <w:multiLevelType w:val="hybridMultilevel"/>
    <w:tmpl w:val="47528598"/>
    <w:lvl w:ilvl="0" w:tplc="B0205436">
      <w:start w:val="1"/>
      <w:numFmt w:val="decimal"/>
      <w:lvlText w:val="%1)"/>
      <w:lvlJc w:val="left"/>
      <w:pPr>
        <w:ind w:left="128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0" w15:restartNumberingAfterBreak="0">
    <w:nsid w:val="7CFD49B5"/>
    <w:multiLevelType w:val="hybridMultilevel"/>
    <w:tmpl w:val="EC1EF848"/>
    <w:lvl w:ilvl="0" w:tplc="04220011">
      <w:start w:val="1"/>
      <w:numFmt w:val="decimal"/>
      <w:lvlText w:val="%1)"/>
      <w:lvlJc w:val="left"/>
      <w:pPr>
        <w:ind w:left="1353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24308C"/>
    <w:multiLevelType w:val="hybridMultilevel"/>
    <w:tmpl w:val="B17C7410"/>
    <w:lvl w:ilvl="0" w:tplc="ECAC2D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9A05D4"/>
    <w:multiLevelType w:val="hybridMultilevel"/>
    <w:tmpl w:val="BF303FEC"/>
    <w:lvl w:ilvl="0" w:tplc="95626B0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2"/>
  </w:num>
  <w:num w:numId="2">
    <w:abstractNumId w:val="9"/>
  </w:num>
  <w:num w:numId="3">
    <w:abstractNumId w:val="40"/>
  </w:num>
  <w:num w:numId="4">
    <w:abstractNumId w:val="34"/>
  </w:num>
  <w:num w:numId="5">
    <w:abstractNumId w:val="24"/>
  </w:num>
  <w:num w:numId="6">
    <w:abstractNumId w:val="27"/>
  </w:num>
  <w:num w:numId="7">
    <w:abstractNumId w:val="19"/>
  </w:num>
  <w:num w:numId="8">
    <w:abstractNumId w:val="11"/>
  </w:num>
  <w:num w:numId="9">
    <w:abstractNumId w:val="38"/>
  </w:num>
  <w:num w:numId="10">
    <w:abstractNumId w:val="28"/>
  </w:num>
  <w:num w:numId="11">
    <w:abstractNumId w:val="18"/>
  </w:num>
  <w:num w:numId="12">
    <w:abstractNumId w:val="29"/>
  </w:num>
  <w:num w:numId="13">
    <w:abstractNumId w:val="26"/>
  </w:num>
  <w:num w:numId="14">
    <w:abstractNumId w:val="16"/>
  </w:num>
  <w:num w:numId="15">
    <w:abstractNumId w:val="6"/>
  </w:num>
  <w:num w:numId="16">
    <w:abstractNumId w:val="42"/>
  </w:num>
  <w:num w:numId="17">
    <w:abstractNumId w:val="10"/>
  </w:num>
  <w:num w:numId="18">
    <w:abstractNumId w:val="21"/>
  </w:num>
  <w:num w:numId="19">
    <w:abstractNumId w:val="31"/>
  </w:num>
  <w:num w:numId="20">
    <w:abstractNumId w:val="25"/>
  </w:num>
  <w:num w:numId="21">
    <w:abstractNumId w:val="7"/>
  </w:num>
  <w:num w:numId="22">
    <w:abstractNumId w:val="5"/>
  </w:num>
  <w:num w:numId="23">
    <w:abstractNumId w:val="41"/>
  </w:num>
  <w:num w:numId="24">
    <w:abstractNumId w:val="37"/>
  </w:num>
  <w:num w:numId="25">
    <w:abstractNumId w:val="30"/>
  </w:num>
  <w:num w:numId="26">
    <w:abstractNumId w:val="22"/>
  </w:num>
  <w:num w:numId="27">
    <w:abstractNumId w:val="4"/>
  </w:num>
  <w:num w:numId="28">
    <w:abstractNumId w:val="17"/>
  </w:num>
  <w:num w:numId="29">
    <w:abstractNumId w:val="23"/>
  </w:num>
  <w:num w:numId="30">
    <w:abstractNumId w:val="39"/>
  </w:num>
  <w:num w:numId="31">
    <w:abstractNumId w:val="20"/>
  </w:num>
  <w:num w:numId="32">
    <w:abstractNumId w:val="0"/>
  </w:num>
  <w:num w:numId="33">
    <w:abstractNumId w:val="13"/>
  </w:num>
  <w:num w:numId="34">
    <w:abstractNumId w:val="3"/>
  </w:num>
  <w:num w:numId="35">
    <w:abstractNumId w:val="35"/>
  </w:num>
  <w:num w:numId="36">
    <w:abstractNumId w:val="36"/>
  </w:num>
  <w:num w:numId="37">
    <w:abstractNumId w:val="15"/>
  </w:num>
  <w:num w:numId="38">
    <w:abstractNumId w:val="1"/>
  </w:num>
  <w:num w:numId="39">
    <w:abstractNumId w:val="33"/>
  </w:num>
  <w:num w:numId="40">
    <w:abstractNumId w:val="2"/>
  </w:num>
  <w:num w:numId="41">
    <w:abstractNumId w:val="14"/>
  </w:num>
  <w:num w:numId="42">
    <w:abstractNumId w:val="8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8B0"/>
    <w:rsid w:val="001638B0"/>
    <w:rsid w:val="002303A5"/>
    <w:rsid w:val="00484AF5"/>
    <w:rsid w:val="00550D1F"/>
    <w:rsid w:val="005F1293"/>
    <w:rsid w:val="0086456C"/>
    <w:rsid w:val="008869DB"/>
    <w:rsid w:val="00CF1896"/>
    <w:rsid w:val="00E21B9E"/>
    <w:rsid w:val="00E77262"/>
    <w:rsid w:val="00F268E4"/>
    <w:rsid w:val="00FE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823F1C-B6A8-4D5B-8703-B78AD2D1A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638B0"/>
  </w:style>
  <w:style w:type="paragraph" w:styleId="a3">
    <w:name w:val="List Paragraph"/>
    <w:basedOn w:val="a"/>
    <w:link w:val="a4"/>
    <w:uiPriority w:val="34"/>
    <w:qFormat/>
    <w:rsid w:val="001638B0"/>
    <w:pPr>
      <w:spacing w:after="160" w:line="259" w:lineRule="auto"/>
      <w:ind w:left="720"/>
      <w:contextualSpacing/>
    </w:pPr>
    <w:rPr>
      <w:rFonts w:ascii="Calibri" w:eastAsia="Calibri" w:hAnsi="Calibri" w:cs="Times New Roman"/>
      <w:lang w:val="uk-UA"/>
    </w:rPr>
  </w:style>
  <w:style w:type="paragraph" w:styleId="a5">
    <w:name w:val="header"/>
    <w:basedOn w:val="a"/>
    <w:link w:val="a6"/>
    <w:uiPriority w:val="99"/>
    <w:unhideWhenUsed/>
    <w:rsid w:val="001638B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a6">
    <w:name w:val="Верхній колонтитул Знак"/>
    <w:basedOn w:val="a0"/>
    <w:link w:val="a5"/>
    <w:uiPriority w:val="99"/>
    <w:rsid w:val="001638B0"/>
    <w:rPr>
      <w:rFonts w:ascii="Calibri" w:eastAsia="Calibri" w:hAnsi="Calibri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1638B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a8">
    <w:name w:val="Нижній колонтитул Знак"/>
    <w:basedOn w:val="a0"/>
    <w:link w:val="a7"/>
    <w:uiPriority w:val="99"/>
    <w:rsid w:val="001638B0"/>
    <w:rPr>
      <w:rFonts w:ascii="Calibri" w:eastAsia="Calibri" w:hAnsi="Calibri" w:cs="Times New Roman"/>
      <w:lang w:val="uk-UA"/>
    </w:rPr>
  </w:style>
  <w:style w:type="paragraph" w:customStyle="1" w:styleId="StyleZakonu">
    <w:name w:val="StyleZakonu"/>
    <w:basedOn w:val="a"/>
    <w:link w:val="StyleZakonu0"/>
    <w:rsid w:val="001638B0"/>
    <w:pPr>
      <w:spacing w:after="60" w:line="220" w:lineRule="exact"/>
      <w:ind w:firstLine="284"/>
      <w:jc w:val="both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StyleZakonu0">
    <w:name w:val="StyleZakonu Знак"/>
    <w:link w:val="StyleZakonu"/>
    <w:locked/>
    <w:rsid w:val="001638B0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Абзац списку Знак"/>
    <w:link w:val="a3"/>
    <w:uiPriority w:val="34"/>
    <w:locked/>
    <w:rsid w:val="001638B0"/>
    <w:rPr>
      <w:rFonts w:ascii="Calibri" w:eastAsia="Calibri" w:hAnsi="Calibri" w:cs="Times New Roman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1638B0"/>
    <w:pPr>
      <w:spacing w:after="0" w:line="240" w:lineRule="auto"/>
    </w:pPr>
    <w:rPr>
      <w:rFonts w:ascii="Segoe UI" w:eastAsia="Calibri" w:hAnsi="Segoe UI" w:cs="Times New Roman"/>
      <w:sz w:val="18"/>
      <w:szCs w:val="18"/>
      <w:lang w:val="x-none" w:eastAsia="x-none"/>
    </w:rPr>
  </w:style>
  <w:style w:type="character" w:customStyle="1" w:styleId="aa">
    <w:name w:val="Текст у виносці Знак"/>
    <w:basedOn w:val="a0"/>
    <w:link w:val="a9"/>
    <w:uiPriority w:val="99"/>
    <w:semiHidden/>
    <w:rsid w:val="001638B0"/>
    <w:rPr>
      <w:rFonts w:ascii="Segoe UI" w:eastAsia="Calibri" w:hAnsi="Segoe UI" w:cs="Times New Roman"/>
      <w:sz w:val="18"/>
      <w:szCs w:val="18"/>
      <w:lang w:val="x-none" w:eastAsia="x-none"/>
    </w:rPr>
  </w:style>
  <w:style w:type="paragraph" w:customStyle="1" w:styleId="rvps6">
    <w:name w:val="rvps6"/>
    <w:basedOn w:val="a"/>
    <w:rsid w:val="001638B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rvts23">
    <w:name w:val="rvts23"/>
    <w:basedOn w:val="a0"/>
    <w:rsid w:val="001638B0"/>
  </w:style>
  <w:style w:type="paragraph" w:customStyle="1" w:styleId="rvps7">
    <w:name w:val="rvps7"/>
    <w:basedOn w:val="a"/>
    <w:rsid w:val="001638B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1638B0"/>
  </w:style>
  <w:style w:type="paragraph" w:customStyle="1" w:styleId="rvps2">
    <w:name w:val="rvps2"/>
    <w:basedOn w:val="a"/>
    <w:rsid w:val="00163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b">
    <w:name w:val="annotation reference"/>
    <w:uiPriority w:val="99"/>
    <w:semiHidden/>
    <w:unhideWhenUsed/>
    <w:rsid w:val="001638B0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1638B0"/>
    <w:pPr>
      <w:spacing w:after="16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d">
    <w:name w:val="Текст примітки Знак"/>
    <w:basedOn w:val="a0"/>
    <w:link w:val="ac"/>
    <w:uiPriority w:val="99"/>
    <w:rsid w:val="001638B0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638B0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1638B0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af0">
    <w:name w:val="Revision"/>
    <w:hidden/>
    <w:uiPriority w:val="99"/>
    <w:semiHidden/>
    <w:rsid w:val="001638B0"/>
    <w:pPr>
      <w:spacing w:after="0" w:line="240" w:lineRule="auto"/>
    </w:pPr>
    <w:rPr>
      <w:rFonts w:ascii="Calibri" w:eastAsia="Calibri" w:hAnsi="Calibri" w:cs="Times New Roman"/>
      <w:lang w:val="uk-UA"/>
    </w:rPr>
  </w:style>
  <w:style w:type="table" w:styleId="af1">
    <w:name w:val="Table Grid"/>
    <w:basedOn w:val="a1"/>
    <w:uiPriority w:val="39"/>
    <w:rsid w:val="001638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uiPriority w:val="99"/>
    <w:unhideWhenUsed/>
    <w:rsid w:val="001638B0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1638B0"/>
    <w:rPr>
      <w:color w:val="605E5C"/>
      <w:shd w:val="clear" w:color="auto" w:fill="E1DFDD"/>
    </w:rPr>
  </w:style>
  <w:style w:type="character" w:customStyle="1" w:styleId="rvts9">
    <w:name w:val="rvts9"/>
    <w:uiPriority w:val="99"/>
    <w:rsid w:val="001638B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0CE687-2013-43CD-A50A-F1C22E91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1D0E71-4DF7-4D21-9CCF-61C2F129B4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F64046-CDC6-4B99-B886-727B6DEA55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2021-08-20T08:38:00Z</dcterms:created>
  <dcterms:modified xsi:type="dcterms:W3CDTF">2021-08-20T08:38:00Z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