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311" w:rsidRPr="004A4787" w:rsidRDefault="00A23311" w:rsidP="00A23311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A23311" w:rsidRPr="004A4787" w:rsidRDefault="002769D5" w:rsidP="00A23311">
      <w:pPr>
        <w:spacing w:after="120" w:line="240" w:lineRule="auto"/>
        <w:ind w:firstLine="567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до проє</w:t>
      </w:r>
      <w:r w:rsidR="00A23311"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 xml:space="preserve">кту Закону України </w:t>
      </w:r>
      <w:r w:rsidR="00BE615E"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«Про внесення змін до статті 7 Закону України «Про банки і банківську діяльність» щодо посилення захисту інтересів клієнтів державних банків»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1. Обґрунтування н</w:t>
      </w:r>
      <w:r w:rsidR="00632011"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еобхідності прийняття законопроє</w:t>
      </w: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кту</w:t>
      </w:r>
    </w:p>
    <w:p w:rsidR="00E61FEA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  <w:r w:rsidR="00E61FEA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На сьогодні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, в країні ситуація у</w:t>
      </w:r>
      <w:r w:rsidR="00E61FEA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банківському секторі економіки складається таким чином, що банки, в тому числі й державні, масово продовжують скорочувати відділення. </w:t>
      </w:r>
    </w:p>
    <w:p w:rsidR="005F476E" w:rsidRPr="004A4787" w:rsidRDefault="00E61FEA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Так, за даними Національного банку України, за січень-квітень 2021 року загальна кількість структурних підрозділів банків в Україні скоротилася з 7134 до 7073. </w:t>
      </w:r>
      <w:r w:rsidR="005F476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Лідерами із скорочення відокремлених підрозділів є державн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і банки. Зокрема, тільки у 2021</w:t>
      </w:r>
      <w:r w:rsidR="005F476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державний Ощадбанк закрив 40 відділень, а Приватбанк 33 відділення. Динаміка скорочення банками відділень з 2009 до 01.04.2021 є невтішною. Так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,</w:t>
      </w:r>
      <w:r w:rsidR="005F476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кількість банківських офісів  у 2009 році склала 23 тисячі. Тоді як у першому кварталі 2021 року по всій Україні банки мали лише 7,1 тисяч підрозділів. </w:t>
      </w:r>
    </w:p>
    <w:p w:rsidR="005F476E" w:rsidRPr="004A4787" w:rsidRDefault="005F476E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Більшу частину своїх відділень з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акрив державний Ощадбанк — приблизно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4,4 тис. 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Майже вдвічі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свою мережу скоротив Приватбанк.</w:t>
      </w:r>
    </w:p>
    <w:p w:rsidR="005F476E" w:rsidRPr="004A4787" w:rsidRDefault="005F476E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Найбільше відділень скоротилося в регіонах.  </w:t>
      </w:r>
    </w:p>
    <w:p w:rsidR="00203276" w:rsidRPr="004A4787" w:rsidRDefault="005F476E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Проте, саме державні банки, такі як Оща</w:t>
      </w:r>
      <w:r w:rsidR="00203276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дбанк та Приватбанк, зберігають лідерство серед банків, які надають послуги населенню по всій території України.</w:t>
      </w:r>
    </w:p>
    <w:p w:rsidR="00957027" w:rsidRPr="004A4787" w:rsidRDefault="00203276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Закриття відділень, а також скорочення державними банками банкоматної мережі в регіонах, фактично </w:t>
      </w:r>
      <w:r w:rsidRPr="004A4787">
        <w:rPr>
          <w:rFonts w:ascii="Times New Roman" w:eastAsia="MS Mincho" w:hAnsi="Times New Roman" w:cs="Times New Roman"/>
          <w:sz w:val="28"/>
          <w:szCs w:val="28"/>
          <w:u w:val="single"/>
          <w:lang w:val="uk-UA" w:eastAsia="ru-RU"/>
        </w:rPr>
        <w:t>блокує доступ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населення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, яке проживає у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невеликих населених пунктах, </w:t>
      </w:r>
      <w:r w:rsidRPr="004A4787">
        <w:rPr>
          <w:rFonts w:ascii="Times New Roman" w:eastAsia="MS Mincho" w:hAnsi="Times New Roman" w:cs="Times New Roman"/>
          <w:sz w:val="28"/>
          <w:szCs w:val="28"/>
          <w:u w:val="single"/>
          <w:lang w:val="uk-UA" w:eastAsia="ru-RU"/>
        </w:rPr>
        <w:t>до можливості вільно користуватися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своїми картковими рахунками, і як наслідок, вільно розпоряджатися належними їм коштами. А це пряме порушення </w:t>
      </w:r>
      <w:r w:rsidR="00957027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 прав та свобод, гарантованих Конституцією України кожному громадянину, а також порушення законодавства про власність. </w:t>
      </w:r>
    </w:p>
    <w:p w:rsidR="00957027" w:rsidRPr="004A4787" w:rsidRDefault="00957027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Недосконалий розвиток інфраструктури (в тому числі, платіжної) в регіонах, в сукупності із позбавленням населення доступу хоча б до банкомату, призводить до того, що маючи необхідність користування невеликою сумою грошових коштів, особа – держатель платіжної картки, отримавши можливість зняти готівкою кошти з карткового рахунку у точці, віддаленій від населеного пункту, в якому проживає ця особа, неминуче буде отримувати із свого 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карткового рахунку у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сю суму коштів, що на ньому зберігається. В такому випадку, наявність доступу до банкомату в населеному пункті,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де проживає держатель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  <w:r w:rsidR="00BE615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платіжної картки, збі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льшить мотиваційну складову для</w:t>
      </w:r>
      <w:r w:rsidR="00BE615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такої особи отримувати в банкоматі готівкою </w:t>
      </w:r>
      <w:r w:rsidR="00BE615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lastRenderedPageBreak/>
        <w:t>лише ту суму коштів, яка дійсно необхідна цій особі для того, щоб здійснити необхідні розрахунки.</w:t>
      </w:r>
    </w:p>
    <w:p w:rsidR="00BE615E" w:rsidRPr="004A4787" w:rsidRDefault="00BE615E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Велику кількість держателів платіжних карток державних банків складають особи, які використовують карткові рахунки, відкриті</w:t>
      </w:r>
      <w:r w:rsidR="002769D5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у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державних банках, для зарахування заробітних плат, пенсій, стипендій, субсидій та інших соціальних виплат. </w:t>
      </w:r>
    </w:p>
    <w:p w:rsidR="00BE615E" w:rsidRPr="004A4787" w:rsidRDefault="002769D5" w:rsidP="005F476E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У</w:t>
      </w:r>
      <w:r w:rsidR="00BE615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той же час, держава, стимулюючи громадян отримувати соціальні виплати на карткові рахунки, </w:t>
      </w:r>
      <w:r w:rsidR="00BE615E" w:rsidRPr="004A4787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фактично жодним чином не забезпечила вирішення питання про надання таким громадянам можливості вільного доступу до розпорядження такими рахунками</w:t>
      </w:r>
      <w:r w:rsidR="00BE615E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  <w:r w:rsidR="00BE615E" w:rsidRPr="004A4787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та коштами, що на них зберігаються.</w:t>
      </w:r>
    </w:p>
    <w:p w:rsidR="000056F1" w:rsidRPr="004A4787" w:rsidRDefault="00BE615E" w:rsidP="000056F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Відповідно, із зазначеною вище метою, й був розроблений законопроєкт «Про внесення змін до статті 7 Закону України «Про банки і банківську діяльність» щодо посилення захисту інтересів клієнтів державних банків», відповідно до якого державні банки </w:t>
      </w:r>
      <w:r w:rsidR="000056F1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будуть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  <w:r w:rsidR="000056F1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зобов’язані </w:t>
      </w: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  <w:r w:rsidR="000056F1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надавати послуги на всій території України. Крім того, державні банки повинні  мати щонайменше один відокремлений підрозділ (філію, відділення, тощо) в кожному обласному, кожному районному центрі, а також в кожному адміністративному центрі територіальної громади. </w:t>
      </w:r>
    </w:p>
    <w:p w:rsidR="00E61FEA" w:rsidRPr="004A4787" w:rsidRDefault="000056F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З метою  забезпечення рівного доступу клієнтів  - держателів платіжних інструментів (платіжних карток) до отримання банківських послуг державний банк зобов’язаний забезпечити розміщення не менше одного банкомату у кожному населеному пункті, в якому розташоване відділення  національного оператора поштового зв’язку (не враховуючи пересувних відділень), а також у кожному в населеному пункті, у якому кількість клієнтів - держателів платіжних інструментів (платіжних карток) такого державного банку становить не менше 150 осіб, незалежно від розташування в такому населеному пункті відділення національного оператора поштового зв’язку (в тому числі пересувного).</w:t>
      </w:r>
    </w:p>
    <w:p w:rsidR="00A23311" w:rsidRPr="004A4787" w:rsidRDefault="00BE615E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2. Цілі та завдання прийняття законопро</w:t>
      </w:r>
      <w:r w:rsidR="00632011"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є</w:t>
      </w: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кту</w:t>
      </w:r>
    </w:p>
    <w:p w:rsidR="00A23311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 xml:space="preserve"> </w:t>
      </w:r>
      <w:r w:rsidR="002769D5"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>Цілл</w:t>
      </w:r>
      <w:r w:rsidR="0052188E"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>ю законопроєкту є  забезпечення рівного доступу клієнтів – фізичних осіб, в тому числі, які є держателями платіжних карток, до послуг, які надаються державним</w:t>
      </w:r>
      <w:r w:rsidR="002C38CA"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 xml:space="preserve">и банками, шляхом зобов’язання державних банків відкривати філії, відділення, тощо у кожному обласному, районному центрі, а також адміністративному центрі територіальної громади. Крім того, метою законопроєкту є закріплення на законодавчому </w:t>
      </w:r>
      <w:r w:rsidR="0052188E"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 xml:space="preserve"> </w:t>
      </w:r>
      <w:r w:rsidR="002C38CA"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 xml:space="preserve">рівні обов’язку державних банків забезпечити населенню доступ до банкоматів у невеликих населених пунктах, в яких кількість держателів платіжних карток перевищує 150 осіб.     </w:t>
      </w:r>
    </w:p>
    <w:p w:rsidR="004A4787" w:rsidRPr="004A4787" w:rsidRDefault="004A4787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</w:pP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lastRenderedPageBreak/>
        <w:t>3. Загальна характеристика та основні положення законопроєкту</w:t>
      </w:r>
    </w:p>
    <w:p w:rsidR="00A23311" w:rsidRPr="004A4787" w:rsidRDefault="00A23311" w:rsidP="00A23311">
      <w:pPr>
        <w:tabs>
          <w:tab w:val="left" w:pos="851"/>
        </w:tabs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Законопроєктом пропонується внести зміни до статті 7 Закону України «Про банки і банківську діяльність». 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4. Стан нормативно-правової бази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Cs/>
          <w:sz w:val="28"/>
          <w:szCs w:val="28"/>
          <w:lang w:val="uk-UA" w:eastAsia="ru-RU"/>
        </w:rPr>
        <w:t>Нормативно-правову базу в сфері правового регулювання становлять Конституція України, Закони України «Про банки і банківську діяльність».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Прийняття законопроекту не потребує додаткових витрат з Державного бюджету України.</w:t>
      </w:r>
    </w:p>
    <w:p w:rsidR="00A23311" w:rsidRPr="004A4787" w:rsidRDefault="00A23311" w:rsidP="00A2331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законопроєкту</w:t>
      </w:r>
    </w:p>
    <w:p w:rsidR="00A23311" w:rsidRPr="004A4787" w:rsidRDefault="00A23311" w:rsidP="00A2331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Прийняття законопроєкту забезпечить рівний доступ клієнтів – фізичних осіб, в тому числі, які є держателями платіжних карток, до послуг, які надаються державними банками, забезпечить захист інтересів клієнтів державних банків, які проживають в невеликих за чисельністю населених пунктах, стимулюватиме більш динамічніший розвиток ринку платіжних послуг з використанням платіжних інструментів (платіжних карток), сприятиме зберіганню населенням грошових коштів у безго</w:t>
      </w:r>
      <w:r w:rsidR="00C04A77"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тівковій формі, підвищуватиме довіру населення до банківської системи, зокрема, та держави, в цілому.</w:t>
      </w:r>
    </w:p>
    <w:p w:rsidR="00A23311" w:rsidRPr="004A4787" w:rsidRDefault="00A23311" w:rsidP="00A2331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</w:p>
    <w:p w:rsidR="00A23311" w:rsidRPr="004A4787" w:rsidRDefault="00A23311" w:rsidP="00A2331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4A4787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 xml:space="preserve"> </w:t>
      </w:r>
    </w:p>
    <w:p w:rsidR="002303A5" w:rsidRPr="004A4787" w:rsidRDefault="00A23311" w:rsidP="00A23311">
      <w:pPr>
        <w:tabs>
          <w:tab w:val="left" w:pos="7371"/>
        </w:tabs>
        <w:spacing w:after="0"/>
        <w:ind w:right="258"/>
        <w:contextualSpacing/>
        <w:jc w:val="center"/>
        <w:rPr>
          <w:lang w:val="uk-UA"/>
        </w:rPr>
      </w:pPr>
      <w:r w:rsidRPr="004A4787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 xml:space="preserve"> </w:t>
      </w:r>
      <w:r w:rsidRPr="004A47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 України                                        О.А. Дубінський</w:t>
      </w:r>
    </w:p>
    <w:sectPr w:rsidR="002303A5" w:rsidRPr="004A4787" w:rsidSect="004A4787">
      <w:footerReference w:type="default" r:id="rId10"/>
      <w:pgSz w:w="12240" w:h="15840"/>
      <w:pgMar w:top="850" w:right="850" w:bottom="850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469" w:rsidRDefault="00224469">
      <w:pPr>
        <w:spacing w:after="0" w:line="240" w:lineRule="auto"/>
      </w:pPr>
      <w:r>
        <w:separator/>
      </w:r>
    </w:p>
  </w:endnote>
  <w:endnote w:type="continuationSeparator" w:id="0">
    <w:p w:rsidR="00224469" w:rsidRDefault="0022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735" w:rsidRDefault="00DF439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232688" w:rsidRPr="00232688">
      <w:rPr>
        <w:noProof/>
        <w:lang w:val="uk-UA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469" w:rsidRDefault="00224469">
      <w:pPr>
        <w:spacing w:after="0" w:line="240" w:lineRule="auto"/>
      </w:pPr>
      <w:r>
        <w:separator/>
      </w:r>
    </w:p>
  </w:footnote>
  <w:footnote w:type="continuationSeparator" w:id="0">
    <w:p w:rsidR="00224469" w:rsidRDefault="00224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E4629"/>
    <w:multiLevelType w:val="hybridMultilevel"/>
    <w:tmpl w:val="39AE1046"/>
    <w:lvl w:ilvl="0" w:tplc="D66A3518">
      <w:start w:val="5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11"/>
    <w:rsid w:val="000056F1"/>
    <w:rsid w:val="00203276"/>
    <w:rsid w:val="00224469"/>
    <w:rsid w:val="002303A5"/>
    <w:rsid w:val="00232688"/>
    <w:rsid w:val="002769D5"/>
    <w:rsid w:val="002C38CA"/>
    <w:rsid w:val="004A4787"/>
    <w:rsid w:val="0052188E"/>
    <w:rsid w:val="005F476E"/>
    <w:rsid w:val="00632011"/>
    <w:rsid w:val="006E5678"/>
    <w:rsid w:val="008250AF"/>
    <w:rsid w:val="00957027"/>
    <w:rsid w:val="00A23311"/>
    <w:rsid w:val="00BE615E"/>
    <w:rsid w:val="00C04A77"/>
    <w:rsid w:val="00DC5D65"/>
    <w:rsid w:val="00DF4396"/>
    <w:rsid w:val="00E6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73D7D-D389-40FD-B5B4-93CB5CF4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23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A23311"/>
  </w:style>
  <w:style w:type="paragraph" w:styleId="a5">
    <w:name w:val="List Paragraph"/>
    <w:basedOn w:val="a"/>
    <w:uiPriority w:val="34"/>
    <w:qFormat/>
    <w:rsid w:val="00A23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038E6-494F-410D-B653-0157FAE5E5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66C075-9A04-4EB3-9ED5-74E90B829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D2CF46-9A03-4BDA-B831-F49874CDCC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3837</Words>
  <Characters>2188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2021-08-20T08:38:00Z</dcterms:created>
  <dcterms:modified xsi:type="dcterms:W3CDTF">2021-08-20T08:38:00Z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