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870A5F" w:rsidRPr="00870A5F" w:rsidTr="0097051D">
        <w:tc>
          <w:tcPr>
            <w:tcW w:w="12299" w:type="dxa"/>
            <w:tcBorders>
              <w:top w:val="nil"/>
              <w:left w:val="nil"/>
              <w:bottom w:val="nil"/>
              <w:right w:val="nil"/>
            </w:tcBorders>
          </w:tcPr>
          <w:p w:rsidR="00870A5F" w:rsidRPr="00870A5F" w:rsidRDefault="00870A5F" w:rsidP="00870A5F">
            <w:pPr>
              <w:spacing w:after="0" w:line="240" w:lineRule="auto"/>
              <w:rPr>
                <w:rFonts w:ascii="Times New Roman" w:eastAsia="Calibri" w:hAnsi="Times New Roman" w:cs="Times New Roman"/>
                <w:color w:val="002060"/>
                <w:sz w:val="32"/>
                <w:szCs w:val="32"/>
              </w:rPr>
            </w:pPr>
            <w:r w:rsidRPr="00870A5F">
              <w:rPr>
                <w:rFonts w:ascii="Calibri" w:eastAsia="Calibri" w:hAnsi="Calibri" w:cs="Times New Roman"/>
                <w:noProof/>
                <w:lang w:eastAsia="uk-UA"/>
              </w:rPr>
              <w:drawing>
                <wp:anchor distT="360045" distB="0" distL="114300" distR="114300" simplePos="0" relativeHeight="251659264" behindDoc="0" locked="0" layoutInCell="1" allowOverlap="1" wp14:anchorId="090641DB" wp14:editId="50192A20">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870A5F" w:rsidRPr="00870A5F" w:rsidRDefault="00870A5F" w:rsidP="00870A5F">
            <w:pPr>
              <w:spacing w:after="0" w:line="240" w:lineRule="auto"/>
              <w:rPr>
                <w:rFonts w:ascii="Times New Roman" w:eastAsia="Calibri" w:hAnsi="Times New Roman" w:cs="Times New Roman"/>
                <w:color w:val="002060"/>
                <w:sz w:val="32"/>
                <w:szCs w:val="32"/>
              </w:rPr>
            </w:pPr>
          </w:p>
          <w:p w:rsidR="00870A5F" w:rsidRPr="00870A5F" w:rsidRDefault="00870A5F" w:rsidP="00870A5F">
            <w:pPr>
              <w:spacing w:after="0" w:line="240" w:lineRule="auto"/>
              <w:rPr>
                <w:rFonts w:ascii="Times New Roman" w:eastAsia="Calibri" w:hAnsi="Times New Roman" w:cs="Times New Roman"/>
                <w:color w:val="002060"/>
                <w:sz w:val="32"/>
                <w:szCs w:val="32"/>
              </w:rPr>
            </w:pPr>
          </w:p>
          <w:p w:rsidR="00870A5F" w:rsidRPr="00870A5F" w:rsidRDefault="00870A5F" w:rsidP="00870A5F">
            <w:pPr>
              <w:spacing w:before="80" w:after="0" w:line="240" w:lineRule="auto"/>
              <w:jc w:val="center"/>
              <w:rPr>
                <w:rFonts w:ascii="Times New Roman" w:eastAsia="Calibri" w:hAnsi="Times New Roman" w:cs="Times New Roman"/>
                <w:color w:val="1829A8"/>
                <w:spacing w:val="20"/>
                <w:sz w:val="34"/>
                <w:szCs w:val="34"/>
              </w:rPr>
            </w:pPr>
            <w:r w:rsidRPr="00870A5F">
              <w:rPr>
                <w:rFonts w:ascii="Times New Roman" w:eastAsia="Calibri" w:hAnsi="Times New Roman" w:cs="Times New Roman"/>
                <w:color w:val="1829A8"/>
                <w:spacing w:val="20"/>
                <w:sz w:val="34"/>
                <w:szCs w:val="34"/>
              </w:rPr>
              <w:t>ВЕРХОВНА РАДА УКРАЇНИ</w:t>
            </w:r>
          </w:p>
          <w:p w:rsidR="00870A5F" w:rsidRPr="00870A5F" w:rsidRDefault="00870A5F" w:rsidP="00870A5F">
            <w:pPr>
              <w:spacing w:before="100" w:after="0" w:line="240" w:lineRule="auto"/>
              <w:jc w:val="center"/>
              <w:rPr>
                <w:rFonts w:ascii="Times New Roman" w:eastAsia="Calibri" w:hAnsi="Times New Roman" w:cs="Times New Roman"/>
                <w:b/>
                <w:color w:val="1829A8"/>
                <w:spacing w:val="20"/>
                <w:sz w:val="24"/>
                <w:szCs w:val="24"/>
              </w:rPr>
            </w:pPr>
            <w:r w:rsidRPr="00870A5F">
              <w:rPr>
                <w:rFonts w:ascii="Times New Roman" w:eastAsia="Calibri" w:hAnsi="Times New Roman" w:cs="Times New Roman"/>
                <w:b/>
                <w:color w:val="1829A8"/>
                <w:spacing w:val="20"/>
                <w:sz w:val="24"/>
                <w:szCs w:val="24"/>
              </w:rPr>
              <w:t>Комітет з питань антикорупційної політики</w:t>
            </w:r>
          </w:p>
          <w:p w:rsidR="00870A5F" w:rsidRPr="00870A5F" w:rsidRDefault="00870A5F" w:rsidP="00870A5F">
            <w:pPr>
              <w:spacing w:before="160" w:after="60" w:line="240" w:lineRule="auto"/>
              <w:jc w:val="center"/>
              <w:rPr>
                <w:rFonts w:ascii="Calibri" w:eastAsia="Calibri" w:hAnsi="Calibri" w:cs="Times New Roman"/>
                <w:color w:val="002060"/>
                <w:sz w:val="20"/>
                <w:szCs w:val="20"/>
              </w:rPr>
            </w:pPr>
            <w:r w:rsidRPr="00870A5F">
              <w:rPr>
                <w:rFonts w:ascii="Times New Roman" w:eastAsia="Calibri" w:hAnsi="Times New Roman" w:cs="Times New Roman"/>
                <w:color w:val="1829A8"/>
                <w:sz w:val="20"/>
                <w:szCs w:val="20"/>
              </w:rPr>
              <w:t xml:space="preserve">01008, м.Київ-8, вул. М. Грушевського, 5, </w:t>
            </w:r>
            <w:proofErr w:type="spellStart"/>
            <w:r w:rsidRPr="00870A5F">
              <w:rPr>
                <w:rFonts w:ascii="Times New Roman" w:eastAsia="Calibri" w:hAnsi="Times New Roman" w:cs="Times New Roman"/>
                <w:color w:val="1829A8"/>
                <w:sz w:val="20"/>
                <w:szCs w:val="20"/>
              </w:rPr>
              <w:t>тел</w:t>
            </w:r>
            <w:proofErr w:type="spellEnd"/>
            <w:r w:rsidRPr="00870A5F">
              <w:rPr>
                <w:rFonts w:ascii="Times New Roman" w:eastAsia="Calibri" w:hAnsi="Times New Roman" w:cs="Times New Roman"/>
                <w:color w:val="1829A8"/>
                <w:sz w:val="20"/>
                <w:szCs w:val="20"/>
              </w:rPr>
              <w:t>.: (044) 255-35-03,  e-</w:t>
            </w:r>
            <w:proofErr w:type="spellStart"/>
            <w:r w:rsidRPr="00870A5F">
              <w:rPr>
                <w:rFonts w:ascii="Times New Roman" w:eastAsia="Calibri" w:hAnsi="Times New Roman" w:cs="Times New Roman"/>
                <w:color w:val="1829A8"/>
                <w:sz w:val="20"/>
                <w:szCs w:val="20"/>
              </w:rPr>
              <w:t>mail</w:t>
            </w:r>
            <w:proofErr w:type="spellEnd"/>
            <w:r w:rsidRPr="00870A5F">
              <w:rPr>
                <w:rFonts w:ascii="Times New Roman" w:eastAsia="Calibri" w:hAnsi="Times New Roman" w:cs="Times New Roman"/>
                <w:color w:val="1829A8"/>
                <w:sz w:val="20"/>
                <w:szCs w:val="20"/>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70A5F" w:rsidRPr="00870A5F" w:rsidTr="0097051D">
        <w:tc>
          <w:tcPr>
            <w:tcW w:w="1087" w:type="dxa"/>
            <w:tcBorders>
              <w:top w:val="nil"/>
              <w:left w:val="nil"/>
              <w:bottom w:val="nil"/>
              <w:right w:val="nil"/>
            </w:tcBorders>
          </w:tcPr>
          <w:p w:rsidR="00870A5F" w:rsidRPr="00870A5F" w:rsidRDefault="00870A5F" w:rsidP="00870A5F">
            <w:pPr>
              <w:spacing w:line="240" w:lineRule="auto"/>
              <w:rPr>
                <w:rFonts w:ascii="Times New Roman" w:hAnsi="Times New Roman"/>
                <w:color w:val="002060"/>
                <w:lang w:val="ru-RU"/>
              </w:rPr>
            </w:pPr>
          </w:p>
        </w:tc>
        <w:tc>
          <w:tcPr>
            <w:tcW w:w="9714" w:type="dxa"/>
            <w:tcBorders>
              <w:top w:val="thinThickMediumGap" w:sz="12" w:space="0" w:color="0033CC"/>
              <w:left w:val="nil"/>
              <w:bottom w:val="nil"/>
              <w:right w:val="nil"/>
            </w:tcBorders>
          </w:tcPr>
          <w:p w:rsidR="00870A5F" w:rsidRPr="00870A5F" w:rsidRDefault="00870A5F" w:rsidP="00870A5F">
            <w:pPr>
              <w:spacing w:line="240" w:lineRule="auto"/>
              <w:rPr>
                <w:rFonts w:ascii="Times New Roman" w:hAnsi="Times New Roman"/>
                <w:color w:val="002060"/>
                <w:lang w:val="ru-RU"/>
              </w:rPr>
            </w:pPr>
          </w:p>
        </w:tc>
        <w:tc>
          <w:tcPr>
            <w:tcW w:w="1086" w:type="dxa"/>
            <w:tcBorders>
              <w:top w:val="nil"/>
              <w:left w:val="nil"/>
              <w:bottom w:val="nil"/>
              <w:right w:val="nil"/>
            </w:tcBorders>
          </w:tcPr>
          <w:p w:rsidR="00870A5F" w:rsidRPr="00870A5F" w:rsidRDefault="00870A5F" w:rsidP="00870A5F">
            <w:pPr>
              <w:spacing w:line="240" w:lineRule="auto"/>
              <w:rPr>
                <w:rFonts w:ascii="Times New Roman" w:hAnsi="Times New Roman"/>
                <w:color w:val="002060"/>
                <w:lang w:val="ru-RU"/>
              </w:rPr>
            </w:pPr>
          </w:p>
        </w:tc>
      </w:tr>
    </w:tbl>
    <w:p w:rsidR="00870A5F" w:rsidRPr="00870A5F" w:rsidRDefault="00870A5F" w:rsidP="00870A5F">
      <w:pPr>
        <w:spacing w:after="0" w:line="240" w:lineRule="auto"/>
        <w:rPr>
          <w:rFonts w:ascii="Times New Roman" w:eastAsia="Calibri" w:hAnsi="Times New Roman" w:cs="Times New Roman"/>
          <w:color w:val="002060"/>
          <w:sz w:val="2"/>
          <w:szCs w:val="2"/>
        </w:rPr>
      </w:pPr>
    </w:p>
    <w:p w:rsidR="00870A5F" w:rsidRPr="00870A5F" w:rsidRDefault="00870A5F" w:rsidP="00870A5F">
      <w:pPr>
        <w:spacing w:after="240" w:line="240" w:lineRule="auto"/>
        <w:rPr>
          <w:rFonts w:ascii="Times New Roman" w:eastAsia="Times New Roman" w:hAnsi="Times New Roman" w:cs="Times New Roman"/>
          <w:sz w:val="24"/>
          <w:szCs w:val="24"/>
          <w:lang w:eastAsia="uk-UA"/>
        </w:rPr>
      </w:pPr>
    </w:p>
    <w:p w:rsidR="00870A5F" w:rsidRPr="00870A5F" w:rsidRDefault="00870A5F" w:rsidP="00870A5F">
      <w:pPr>
        <w:spacing w:after="240" w:line="240" w:lineRule="auto"/>
        <w:rPr>
          <w:rFonts w:ascii="Times New Roman" w:eastAsia="Times New Roman" w:hAnsi="Times New Roman" w:cs="Times New Roman"/>
          <w:sz w:val="24"/>
          <w:szCs w:val="24"/>
          <w:lang w:eastAsia="uk-UA"/>
        </w:rPr>
      </w:pPr>
    </w:p>
    <w:p w:rsidR="00870A5F" w:rsidRPr="00870A5F" w:rsidRDefault="00870A5F" w:rsidP="00870A5F">
      <w:pPr>
        <w:spacing w:after="0" w:line="360" w:lineRule="auto"/>
        <w:ind w:left="4536"/>
        <w:jc w:val="both"/>
        <w:rPr>
          <w:rFonts w:ascii="Times New Roman" w:eastAsia="Times New Roman" w:hAnsi="Times New Roman" w:cs="Times New Roman"/>
          <w:color w:val="000000"/>
          <w:sz w:val="28"/>
          <w:szCs w:val="28"/>
          <w:lang w:eastAsia="uk-UA"/>
        </w:rPr>
      </w:pPr>
      <w:r w:rsidRPr="00870A5F">
        <w:rPr>
          <w:rFonts w:ascii="Times New Roman" w:eastAsia="Times New Roman" w:hAnsi="Times New Roman" w:cs="Times New Roman"/>
          <w:color w:val="000000"/>
          <w:sz w:val="28"/>
          <w:szCs w:val="28"/>
          <w:lang w:eastAsia="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870A5F" w:rsidRPr="00870A5F" w:rsidRDefault="00870A5F" w:rsidP="00870A5F">
      <w:pPr>
        <w:spacing w:after="0" w:line="360" w:lineRule="auto"/>
        <w:ind w:firstLine="709"/>
        <w:jc w:val="both"/>
        <w:rPr>
          <w:rFonts w:ascii="Times New Roman" w:eastAsia="Times New Roman" w:hAnsi="Times New Roman" w:cs="Times New Roman"/>
          <w:sz w:val="24"/>
          <w:szCs w:val="24"/>
          <w:lang w:eastAsia="uk-UA"/>
        </w:rPr>
      </w:pPr>
      <w:r w:rsidRPr="00870A5F">
        <w:rPr>
          <w:rFonts w:ascii="Times New Roman" w:eastAsia="Times New Roman" w:hAnsi="Times New Roman" w:cs="Times New Roman"/>
          <w:color w:val="000000"/>
          <w:sz w:val="24"/>
          <w:szCs w:val="24"/>
          <w:lang w:eastAsia="uk-UA"/>
        </w:rPr>
        <w:t>Рішення Комітету</w:t>
      </w:r>
    </w:p>
    <w:p w:rsidR="00870A5F" w:rsidRPr="00870A5F" w:rsidRDefault="00870A5F" w:rsidP="00870A5F">
      <w:pPr>
        <w:spacing w:after="0" w:line="360" w:lineRule="auto"/>
        <w:ind w:right="-330" w:firstLine="709"/>
        <w:jc w:val="both"/>
        <w:rPr>
          <w:rFonts w:ascii="Times New Roman" w:eastAsia="Times New Roman" w:hAnsi="Times New Roman" w:cs="Times New Roman"/>
          <w:sz w:val="24"/>
          <w:szCs w:val="24"/>
          <w:lang w:eastAsia="uk-UA"/>
        </w:rPr>
      </w:pPr>
      <w:r w:rsidRPr="00870A5F">
        <w:rPr>
          <w:rFonts w:ascii="Times New Roman" w:eastAsia="Times New Roman" w:hAnsi="Times New Roman" w:cs="Times New Roman"/>
          <w:color w:val="000000"/>
          <w:sz w:val="24"/>
          <w:szCs w:val="24"/>
          <w:lang w:eastAsia="uk-UA"/>
        </w:rPr>
        <w:t>щодо експертного висновку</w:t>
      </w:r>
    </w:p>
    <w:p w:rsidR="00870A5F" w:rsidRPr="00870A5F" w:rsidRDefault="00B93268" w:rsidP="00870A5F">
      <w:pPr>
        <w:spacing w:after="0" w:line="360" w:lineRule="auto"/>
        <w:ind w:right="-330"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 xml:space="preserve">до </w:t>
      </w:r>
      <w:r w:rsidR="00870A5F" w:rsidRPr="00870A5F">
        <w:rPr>
          <w:rFonts w:ascii="Times New Roman" w:eastAsia="Times New Roman" w:hAnsi="Times New Roman" w:cs="Times New Roman"/>
          <w:color w:val="000000"/>
          <w:sz w:val="24"/>
          <w:szCs w:val="24"/>
          <w:lang w:eastAsia="uk-UA"/>
        </w:rPr>
        <w:t>законопроекту № 5846</w:t>
      </w:r>
      <w:r w:rsidR="00870A5F">
        <w:rPr>
          <w:rFonts w:ascii="Times New Roman" w:eastAsia="Times New Roman" w:hAnsi="Times New Roman" w:cs="Times New Roman"/>
          <w:color w:val="000000"/>
          <w:sz w:val="24"/>
          <w:szCs w:val="24"/>
          <w:lang w:eastAsia="uk-UA"/>
        </w:rPr>
        <w:t>-2</w:t>
      </w:r>
    </w:p>
    <w:p w:rsidR="00870A5F" w:rsidRPr="00870A5F" w:rsidRDefault="00870A5F" w:rsidP="00870A5F">
      <w:pPr>
        <w:spacing w:after="0" w:line="360" w:lineRule="auto"/>
        <w:rPr>
          <w:rFonts w:ascii="Times New Roman" w:eastAsia="Times New Roman" w:hAnsi="Times New Roman" w:cs="Times New Roman"/>
          <w:sz w:val="24"/>
          <w:szCs w:val="24"/>
          <w:lang w:eastAsia="uk-UA"/>
        </w:rPr>
      </w:pPr>
    </w:p>
    <w:p w:rsidR="00DD0B08" w:rsidRPr="00DD0B08" w:rsidRDefault="00DD0B08" w:rsidP="00DD0B08">
      <w:pPr>
        <w:spacing w:after="0" w:line="360" w:lineRule="auto"/>
        <w:ind w:firstLine="709"/>
        <w:jc w:val="both"/>
        <w:outlineLvl w:val="2"/>
        <w:rPr>
          <w:rFonts w:ascii="Times New Roman" w:eastAsia="Times New Roman" w:hAnsi="Times New Roman" w:cs="Times New Roman"/>
          <w:color w:val="000000"/>
          <w:sz w:val="28"/>
          <w:szCs w:val="28"/>
          <w:lang w:eastAsia="uk-UA"/>
        </w:rPr>
      </w:pPr>
      <w:r w:rsidRPr="00DD0B08">
        <w:rPr>
          <w:rFonts w:ascii="Times New Roman" w:eastAsia="Times New Roman" w:hAnsi="Times New Roman" w:cs="Times New Roman"/>
          <w:color w:val="000000"/>
          <w:sz w:val="28"/>
          <w:szCs w:val="28"/>
          <w:lang w:eastAsia="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w:t>
      </w:r>
      <w:r w:rsidR="00DF7C75">
        <w:rPr>
          <w:rFonts w:ascii="Times New Roman" w:eastAsia="Times New Roman" w:hAnsi="Times New Roman" w:cs="Times New Roman"/>
          <w:color w:val="000000"/>
          <w:sz w:val="28"/>
          <w:szCs w:val="28"/>
          <w:lang w:eastAsia="uk-UA"/>
        </w:rPr>
        <w:t>мін до статті 9 Закону України «</w:t>
      </w:r>
      <w:r w:rsidRPr="00DD0B08">
        <w:rPr>
          <w:rFonts w:ascii="Times New Roman" w:eastAsia="Times New Roman" w:hAnsi="Times New Roman" w:cs="Times New Roman"/>
          <w:color w:val="000000"/>
          <w:sz w:val="28"/>
          <w:szCs w:val="28"/>
          <w:lang w:eastAsia="uk-UA"/>
        </w:rPr>
        <w:t>Про цен</w:t>
      </w:r>
      <w:r w:rsidR="00DF7C75">
        <w:rPr>
          <w:rFonts w:ascii="Times New Roman" w:eastAsia="Times New Roman" w:hAnsi="Times New Roman" w:cs="Times New Roman"/>
          <w:color w:val="000000"/>
          <w:sz w:val="28"/>
          <w:szCs w:val="28"/>
          <w:lang w:eastAsia="uk-UA"/>
        </w:rPr>
        <w:t>тральні органи виконавчої влади»</w:t>
      </w:r>
      <w:r w:rsidRPr="00DD0B08">
        <w:rPr>
          <w:rFonts w:ascii="Times New Roman" w:eastAsia="Times New Roman" w:hAnsi="Times New Roman" w:cs="Times New Roman"/>
          <w:color w:val="000000"/>
          <w:sz w:val="28"/>
          <w:szCs w:val="28"/>
          <w:lang w:eastAsia="uk-UA"/>
        </w:rPr>
        <w:t xml:space="preserve"> щодо визначення вимог до особи, яка призначається на посаду першого заступника міністра чи заступника міністра (реєстр. № 5846-2), поданий народним депутатом України</w:t>
      </w:r>
      <w:r w:rsidRPr="00DD0B08">
        <w:rPr>
          <w:rFonts w:ascii="Times New Roman" w:eastAsia="Times New Roman" w:hAnsi="Times New Roman" w:cs="Times New Roman"/>
          <w:b/>
          <w:bCs/>
          <w:color w:val="000000"/>
          <w:sz w:val="28"/>
          <w:szCs w:val="28"/>
          <w:lang w:eastAsia="uk-UA"/>
        </w:rPr>
        <w:t xml:space="preserve"> </w:t>
      </w:r>
      <w:r w:rsidRPr="00DD0B08">
        <w:rPr>
          <w:rFonts w:ascii="Times New Roman" w:eastAsia="Times New Roman" w:hAnsi="Times New Roman" w:cs="Times New Roman"/>
          <w:bCs/>
          <w:color w:val="000000"/>
          <w:sz w:val="28"/>
          <w:szCs w:val="28"/>
          <w:lang w:eastAsia="uk-UA"/>
        </w:rPr>
        <w:t>Корнієнком О.С. та іншими.</w:t>
      </w:r>
    </w:p>
    <w:p w:rsidR="00DD0B08" w:rsidRPr="00DD0B08" w:rsidRDefault="00DD0B08" w:rsidP="00DD0B08">
      <w:pPr>
        <w:spacing w:after="0" w:line="360" w:lineRule="auto"/>
        <w:ind w:firstLine="709"/>
        <w:jc w:val="both"/>
        <w:outlineLvl w:val="2"/>
        <w:rPr>
          <w:rFonts w:ascii="Times New Roman" w:eastAsia="Times New Roman" w:hAnsi="Times New Roman" w:cs="Times New Roman"/>
          <w:color w:val="000000"/>
          <w:sz w:val="28"/>
          <w:szCs w:val="28"/>
          <w:lang w:eastAsia="uk-UA"/>
        </w:rPr>
      </w:pPr>
      <w:r w:rsidRPr="00DD0B08">
        <w:rPr>
          <w:rFonts w:ascii="Times New Roman" w:eastAsia="Times New Roman" w:hAnsi="Times New Roman" w:cs="Times New Roman"/>
          <w:bCs/>
          <w:color w:val="000000"/>
          <w:sz w:val="28"/>
          <w:szCs w:val="28"/>
          <w:lang w:eastAsia="uk-UA"/>
        </w:rPr>
        <w:t xml:space="preserve">Проект Закону, відповідно до пояснювальної записки, розроблено з метою підвищення кадрової спроможності органів виконавчої влади </w:t>
      </w:r>
      <w:r w:rsidRPr="00DD0B08">
        <w:rPr>
          <w:rFonts w:ascii="Times New Roman" w:eastAsia="Times New Roman" w:hAnsi="Times New Roman" w:cs="Times New Roman"/>
          <w:color w:val="000000"/>
          <w:sz w:val="28"/>
          <w:szCs w:val="28"/>
          <w:lang w:eastAsia="uk-UA"/>
        </w:rPr>
        <w:t>та сприянні підвищенню професійності, результативності та ефективності системи органів виконавчої влади.</w:t>
      </w:r>
    </w:p>
    <w:p w:rsidR="00DD0B08" w:rsidRPr="00DD0B08" w:rsidRDefault="00DD0B08" w:rsidP="00DD0B08">
      <w:pPr>
        <w:spacing w:after="0" w:line="360" w:lineRule="auto"/>
        <w:ind w:firstLine="709"/>
        <w:jc w:val="both"/>
        <w:outlineLvl w:val="2"/>
        <w:rPr>
          <w:rFonts w:ascii="Times New Roman" w:eastAsia="Times New Roman" w:hAnsi="Times New Roman" w:cs="Times New Roman"/>
          <w:color w:val="000000"/>
          <w:sz w:val="28"/>
          <w:szCs w:val="28"/>
          <w:lang w:eastAsia="uk-UA"/>
        </w:rPr>
      </w:pPr>
      <w:r w:rsidRPr="00DD0B08">
        <w:rPr>
          <w:rFonts w:ascii="Times New Roman" w:eastAsia="Times New Roman" w:hAnsi="Times New Roman" w:cs="Times New Roman"/>
          <w:color w:val="000000"/>
          <w:sz w:val="28"/>
          <w:szCs w:val="28"/>
          <w:lang w:eastAsia="uk-UA"/>
        </w:rPr>
        <w:t xml:space="preserve">У проекті </w:t>
      </w:r>
      <w:proofErr w:type="spellStart"/>
      <w:r w:rsidRPr="00DD0B08">
        <w:rPr>
          <w:rFonts w:ascii="Times New Roman" w:eastAsia="Times New Roman" w:hAnsi="Times New Roman" w:cs="Times New Roman"/>
          <w:color w:val="000000"/>
          <w:sz w:val="28"/>
          <w:szCs w:val="28"/>
          <w:lang w:eastAsia="uk-UA"/>
        </w:rPr>
        <w:t>акта</w:t>
      </w:r>
      <w:proofErr w:type="spellEnd"/>
      <w:r w:rsidRPr="00DD0B08">
        <w:rPr>
          <w:rFonts w:ascii="Times New Roman" w:eastAsia="Times New Roman" w:hAnsi="Times New Roman" w:cs="Times New Roman"/>
          <w:color w:val="000000"/>
          <w:sz w:val="28"/>
          <w:szCs w:val="28"/>
          <w:lang w:eastAsia="uk-UA"/>
        </w:rPr>
        <w:t xml:space="preserve"> не виявлено </w:t>
      </w:r>
      <w:proofErr w:type="spellStart"/>
      <w:r w:rsidRPr="00DD0B08">
        <w:rPr>
          <w:rFonts w:ascii="Times New Roman" w:eastAsia="Times New Roman" w:hAnsi="Times New Roman" w:cs="Times New Roman"/>
          <w:color w:val="000000"/>
          <w:sz w:val="28"/>
          <w:szCs w:val="28"/>
          <w:lang w:eastAsia="uk-UA"/>
        </w:rPr>
        <w:t>корупціогенних</w:t>
      </w:r>
      <w:proofErr w:type="spellEnd"/>
      <w:r w:rsidRPr="00DD0B08">
        <w:rPr>
          <w:rFonts w:ascii="Times New Roman" w:eastAsia="Times New Roman" w:hAnsi="Times New Roman" w:cs="Times New Roman"/>
          <w:color w:val="000000"/>
          <w:sz w:val="28"/>
          <w:szCs w:val="28"/>
          <w:lang w:eastAsia="uk-UA"/>
        </w:rPr>
        <w:t xml:space="preserve"> факторів, що можуть сприяти вчиненню корупційних правопорушень.</w:t>
      </w:r>
    </w:p>
    <w:p w:rsidR="00DD0B08" w:rsidRPr="00DD0B08" w:rsidRDefault="00DD0B08" w:rsidP="00DD0B08">
      <w:pPr>
        <w:spacing w:after="0" w:line="360" w:lineRule="auto"/>
        <w:ind w:firstLine="709"/>
        <w:jc w:val="both"/>
        <w:outlineLvl w:val="2"/>
        <w:rPr>
          <w:rFonts w:ascii="Times New Roman" w:eastAsia="Times New Roman" w:hAnsi="Times New Roman" w:cs="Times New Roman"/>
          <w:bCs/>
          <w:color w:val="000000"/>
          <w:sz w:val="28"/>
          <w:szCs w:val="28"/>
          <w:lang w:eastAsia="uk-UA"/>
        </w:rPr>
      </w:pPr>
      <w:r w:rsidRPr="00DD0B08">
        <w:rPr>
          <w:rFonts w:ascii="Times New Roman" w:eastAsia="Times New Roman" w:hAnsi="Times New Roman" w:cs="Times New Roman"/>
          <w:bCs/>
          <w:color w:val="000000"/>
          <w:sz w:val="28"/>
          <w:szCs w:val="28"/>
          <w:lang w:eastAsia="uk-UA"/>
        </w:rPr>
        <w:lastRenderedPageBreak/>
        <w:t xml:space="preserve">У законопроекті пропонується передбачити, що до посадових обов’язків першого заступника міністра чи заступника міністра «буде входити координація центрального органу виконавчої влади». </w:t>
      </w:r>
    </w:p>
    <w:p w:rsidR="00E968B0" w:rsidRDefault="00DD0B08" w:rsidP="00E968B0">
      <w:pPr>
        <w:spacing w:after="0" w:line="360" w:lineRule="auto"/>
        <w:ind w:firstLine="709"/>
        <w:jc w:val="both"/>
        <w:outlineLvl w:val="2"/>
        <w:rPr>
          <w:rFonts w:ascii="Times New Roman" w:eastAsia="Times New Roman" w:hAnsi="Times New Roman" w:cs="Times New Roman"/>
          <w:bCs/>
          <w:color w:val="000000"/>
          <w:sz w:val="28"/>
          <w:szCs w:val="28"/>
          <w:lang w:eastAsia="uk-UA"/>
        </w:rPr>
      </w:pPr>
      <w:r w:rsidRPr="00DD0B08">
        <w:rPr>
          <w:rFonts w:ascii="Times New Roman" w:eastAsia="Times New Roman" w:hAnsi="Times New Roman" w:cs="Times New Roman"/>
          <w:bCs/>
          <w:color w:val="000000"/>
          <w:sz w:val="28"/>
          <w:szCs w:val="28"/>
          <w:lang w:eastAsia="uk-UA"/>
        </w:rPr>
        <w:t xml:space="preserve">Проте, відповідно до частини першої статті 8 Закону України «Про центральні органи виконавчої влади», міністр як член Кабінету Міністрів України здійснює повноваження, визначені </w:t>
      </w:r>
      <w:hyperlink r:id="rId5" w:tgtFrame="_blank" w:history="1">
        <w:r w:rsidRPr="00DD0B08">
          <w:rPr>
            <w:rFonts w:ascii="Times New Roman" w:hAnsi="Times New Roman" w:cs="Times New Roman"/>
            <w:sz w:val="28"/>
            <w:szCs w:val="28"/>
            <w:lang w:eastAsia="uk-UA"/>
          </w:rPr>
          <w:t>Законом України</w:t>
        </w:r>
      </w:hyperlink>
      <w:r w:rsidRPr="00DD0B08">
        <w:rPr>
          <w:rFonts w:ascii="Times New Roman" w:eastAsia="Times New Roman" w:hAnsi="Times New Roman" w:cs="Times New Roman"/>
          <w:bCs/>
          <w:color w:val="000000"/>
          <w:sz w:val="28"/>
          <w:szCs w:val="28"/>
          <w:lang w:eastAsia="uk-UA"/>
        </w:rPr>
        <w:t xml:space="preserve"> «Про Кабінет Міністрів України», в тому числі щодо спрямування та координації діяльності центральних органів виконавчої влади. </w:t>
      </w:r>
    </w:p>
    <w:p w:rsidR="00DD0B08" w:rsidRDefault="00DD0B08" w:rsidP="00E968B0">
      <w:pPr>
        <w:spacing w:after="0" w:line="360" w:lineRule="auto"/>
        <w:ind w:firstLine="709"/>
        <w:jc w:val="both"/>
        <w:outlineLvl w:val="2"/>
        <w:rPr>
          <w:rFonts w:ascii="Times New Roman" w:eastAsia="Times New Roman" w:hAnsi="Times New Roman" w:cs="Times New Roman"/>
          <w:bCs/>
          <w:color w:val="000000"/>
          <w:sz w:val="28"/>
          <w:szCs w:val="28"/>
          <w:lang w:eastAsia="uk-UA"/>
        </w:rPr>
      </w:pPr>
      <w:r w:rsidRPr="00DD0B08">
        <w:rPr>
          <w:rFonts w:ascii="Times New Roman" w:eastAsia="Times New Roman" w:hAnsi="Times New Roman" w:cs="Times New Roman"/>
          <w:bCs/>
          <w:color w:val="000000"/>
          <w:sz w:val="28"/>
          <w:szCs w:val="28"/>
          <w:lang w:eastAsia="uk-UA"/>
        </w:rPr>
        <w:t>Таким чином, законодавча ініціатива законопроекту про наділення першого заступника міністра чи заступника міністра зазначеними посадовими обов’язками не повною мірою узгоджується з приписами статті 8 Закону України «Про центральні органи виконавчої влади» та призведе до невідповідності змісту нормативних приписів цього Закону.</w:t>
      </w:r>
    </w:p>
    <w:p w:rsidR="00870A5F" w:rsidRPr="00870A5F" w:rsidRDefault="00870A5F" w:rsidP="00783258">
      <w:pPr>
        <w:spacing w:after="0" w:line="360" w:lineRule="auto"/>
        <w:ind w:firstLine="709"/>
        <w:jc w:val="both"/>
        <w:outlineLvl w:val="2"/>
        <w:rPr>
          <w:rFonts w:ascii="Times New Roman" w:eastAsia="Times New Roman" w:hAnsi="Times New Roman" w:cs="Times New Roman"/>
          <w:color w:val="000000"/>
          <w:sz w:val="28"/>
          <w:szCs w:val="28"/>
          <w:lang w:eastAsia="uk-UA"/>
        </w:rPr>
      </w:pPr>
      <w:r w:rsidRPr="00870A5F">
        <w:rPr>
          <w:rFonts w:ascii="Times New Roman" w:eastAsia="Times New Roman" w:hAnsi="Times New Roman" w:cs="Times New Roman"/>
          <w:color w:val="000000"/>
          <w:sz w:val="27"/>
          <w:szCs w:val="27"/>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30 листопада 2021 року (протокол № 98) дійшов до висновку та прийняв рішення, що </w:t>
      </w:r>
      <w:r w:rsidR="00783258" w:rsidRPr="00783258">
        <w:rPr>
          <w:rFonts w:ascii="Times New Roman" w:eastAsia="Times New Roman" w:hAnsi="Times New Roman" w:cs="Times New Roman"/>
          <w:color w:val="000000"/>
          <w:sz w:val="28"/>
          <w:szCs w:val="28"/>
          <w:lang w:eastAsia="uk-UA"/>
        </w:rPr>
        <w:t>проект Закону України про внесення змін до статті 9 Закону України «Про центральні органи виконавчої влади» щодо визначення вимог до особи, яка призначається на посаду першого заступника міністра чи заступника міністра (реєстр. № 5846-2), поданий народним депутатом України</w:t>
      </w:r>
      <w:r w:rsidR="00783258" w:rsidRPr="00783258">
        <w:rPr>
          <w:rFonts w:ascii="Times New Roman" w:eastAsia="Times New Roman" w:hAnsi="Times New Roman" w:cs="Times New Roman"/>
          <w:b/>
          <w:bCs/>
          <w:color w:val="000000"/>
          <w:sz w:val="28"/>
          <w:szCs w:val="28"/>
          <w:lang w:eastAsia="uk-UA"/>
        </w:rPr>
        <w:t xml:space="preserve"> </w:t>
      </w:r>
      <w:r w:rsidR="00783258" w:rsidRPr="00783258">
        <w:rPr>
          <w:rFonts w:ascii="Times New Roman" w:eastAsia="Times New Roman" w:hAnsi="Times New Roman" w:cs="Times New Roman"/>
          <w:bCs/>
          <w:color w:val="000000"/>
          <w:sz w:val="28"/>
          <w:szCs w:val="28"/>
          <w:lang w:eastAsia="uk-UA"/>
        </w:rPr>
        <w:t>Корнієнком О.С.</w:t>
      </w:r>
      <w:r w:rsidR="00783258">
        <w:rPr>
          <w:rFonts w:ascii="Times New Roman" w:eastAsia="Times New Roman" w:hAnsi="Times New Roman" w:cs="Times New Roman"/>
          <w:bCs/>
          <w:color w:val="000000"/>
          <w:sz w:val="28"/>
          <w:szCs w:val="28"/>
          <w:lang w:eastAsia="uk-UA"/>
        </w:rPr>
        <w:t xml:space="preserve"> та іншими </w:t>
      </w:r>
      <w:r w:rsidRPr="00870A5F">
        <w:rPr>
          <w:rFonts w:ascii="Times New Roman" w:eastAsia="Times New Roman" w:hAnsi="Times New Roman" w:cs="Times New Roman"/>
          <w:b/>
          <w:color w:val="000000"/>
          <w:sz w:val="28"/>
          <w:szCs w:val="28"/>
          <w:lang w:eastAsia="uk-UA"/>
        </w:rPr>
        <w:t>відповідає вимогам антикорупційного законодавства.</w:t>
      </w:r>
    </w:p>
    <w:p w:rsidR="00870A5F" w:rsidRPr="00870A5F" w:rsidRDefault="00870A5F" w:rsidP="00870A5F">
      <w:pPr>
        <w:spacing w:after="0" w:line="360" w:lineRule="auto"/>
        <w:ind w:firstLine="709"/>
        <w:jc w:val="both"/>
        <w:outlineLvl w:val="2"/>
        <w:rPr>
          <w:rFonts w:ascii="Times New Roman" w:eastAsia="Times New Roman" w:hAnsi="Times New Roman" w:cs="Times New Roman"/>
          <w:sz w:val="28"/>
          <w:szCs w:val="28"/>
          <w:lang w:eastAsia="uk-UA"/>
        </w:rPr>
      </w:pPr>
      <w:r w:rsidRPr="00870A5F">
        <w:rPr>
          <w:rFonts w:ascii="Times New Roman" w:eastAsia="Times New Roman" w:hAnsi="Times New Roman" w:cs="Times New Roman"/>
          <w:color w:val="000000"/>
          <w:sz w:val="24"/>
          <w:szCs w:val="24"/>
          <w:lang w:eastAsia="uk-UA"/>
        </w:rPr>
        <w:br/>
      </w:r>
    </w:p>
    <w:p w:rsidR="00344E57" w:rsidRPr="00344E57" w:rsidRDefault="00344E57" w:rsidP="00344E57">
      <w:pPr>
        <w:spacing w:after="0" w:line="360" w:lineRule="auto"/>
        <w:ind w:firstLine="709"/>
        <w:jc w:val="both"/>
        <w:rPr>
          <w:rFonts w:ascii="Times New Roman" w:eastAsia="Times New Roman" w:hAnsi="Times New Roman" w:cs="Times New Roman"/>
          <w:sz w:val="28"/>
          <w:szCs w:val="28"/>
          <w:lang w:eastAsia="ru-RU"/>
        </w:rPr>
      </w:pPr>
      <w:r w:rsidRPr="00344E57">
        <w:rPr>
          <w:rFonts w:ascii="Times New Roman" w:eastAsia="Times New Roman" w:hAnsi="Times New Roman" w:cs="Times New Roman"/>
          <w:sz w:val="28"/>
          <w:szCs w:val="28"/>
          <w:lang w:eastAsia="ru-RU"/>
        </w:rPr>
        <w:t>Перший заступник Голови Комітету                                  Я.</w:t>
      </w:r>
      <w:r w:rsidR="004375A6">
        <w:rPr>
          <w:rFonts w:ascii="Times New Roman" w:eastAsia="Times New Roman" w:hAnsi="Times New Roman" w:cs="Times New Roman"/>
          <w:sz w:val="28"/>
          <w:szCs w:val="28"/>
          <w:lang w:eastAsia="ru-RU"/>
        </w:rPr>
        <w:t>Р.</w:t>
      </w:r>
      <w:r w:rsidRPr="00344E57">
        <w:rPr>
          <w:rFonts w:ascii="Times New Roman" w:eastAsia="Times New Roman" w:hAnsi="Times New Roman" w:cs="Times New Roman"/>
          <w:sz w:val="28"/>
          <w:szCs w:val="28"/>
          <w:lang w:eastAsia="ru-RU"/>
        </w:rPr>
        <w:t xml:space="preserve"> ЮРЧИШИН</w:t>
      </w:r>
    </w:p>
    <w:p w:rsidR="00870A5F" w:rsidRPr="00870A5F" w:rsidRDefault="00870A5F" w:rsidP="00870A5F">
      <w:pPr>
        <w:spacing w:after="0" w:line="240" w:lineRule="auto"/>
        <w:rPr>
          <w:rFonts w:ascii="Times New Roman" w:eastAsia="Times New Roman" w:hAnsi="Times New Roman" w:cs="Times New Roman"/>
          <w:sz w:val="24"/>
          <w:szCs w:val="24"/>
          <w:lang w:eastAsia="uk-UA"/>
        </w:rPr>
      </w:pPr>
    </w:p>
    <w:p w:rsidR="00870A5F" w:rsidRPr="00870A5F" w:rsidRDefault="00870A5F" w:rsidP="00870A5F">
      <w:pPr>
        <w:spacing w:after="0" w:line="240" w:lineRule="auto"/>
        <w:ind w:right="-142" w:firstLine="709"/>
        <w:jc w:val="both"/>
        <w:rPr>
          <w:rFonts w:ascii="Times New Roman" w:eastAsia="Times New Roman" w:hAnsi="Times New Roman" w:cs="Times New Roman"/>
          <w:sz w:val="24"/>
          <w:szCs w:val="24"/>
          <w:lang w:eastAsia="uk-UA"/>
        </w:rPr>
      </w:pPr>
      <w:r w:rsidRPr="00870A5F">
        <w:rPr>
          <w:rFonts w:ascii="Times New Roman" w:eastAsia="Times New Roman" w:hAnsi="Times New Roman" w:cs="Times New Roman"/>
          <w:color w:val="000000"/>
          <w:sz w:val="28"/>
          <w:szCs w:val="28"/>
          <w:lang w:eastAsia="uk-UA"/>
        </w:rPr>
        <w:t xml:space="preserve">                                            </w:t>
      </w:r>
    </w:p>
    <w:p w:rsidR="00870A5F" w:rsidRPr="00870A5F" w:rsidRDefault="00870A5F" w:rsidP="00870A5F">
      <w:pPr>
        <w:rPr>
          <w:rFonts w:ascii="Calibri" w:eastAsia="Calibri" w:hAnsi="Calibri" w:cs="Times New Roman"/>
        </w:rPr>
      </w:pPr>
      <w:r w:rsidRPr="00870A5F">
        <w:rPr>
          <w:rFonts w:ascii="Times New Roman" w:eastAsia="Times New Roman" w:hAnsi="Times New Roman" w:cs="Times New Roman"/>
          <w:sz w:val="24"/>
          <w:szCs w:val="24"/>
          <w:lang w:eastAsia="uk-UA"/>
        </w:rPr>
        <w:br/>
      </w:r>
      <w:r w:rsidRPr="00870A5F">
        <w:rPr>
          <w:rFonts w:ascii="Times New Roman" w:eastAsia="Times New Roman" w:hAnsi="Times New Roman" w:cs="Times New Roman"/>
          <w:sz w:val="24"/>
          <w:szCs w:val="24"/>
          <w:lang w:eastAsia="uk-UA"/>
        </w:rPr>
        <w:br/>
      </w:r>
      <w:r w:rsidRPr="00870A5F">
        <w:rPr>
          <w:rFonts w:ascii="Times New Roman" w:eastAsia="Times New Roman" w:hAnsi="Times New Roman" w:cs="Times New Roman"/>
          <w:sz w:val="24"/>
          <w:szCs w:val="24"/>
          <w:lang w:eastAsia="uk-UA"/>
        </w:rPr>
        <w:br/>
      </w:r>
      <w:r w:rsidRPr="00870A5F">
        <w:rPr>
          <w:rFonts w:ascii="Times New Roman" w:eastAsia="Times New Roman" w:hAnsi="Times New Roman" w:cs="Times New Roman"/>
          <w:sz w:val="24"/>
          <w:szCs w:val="24"/>
          <w:lang w:eastAsia="uk-UA"/>
        </w:rPr>
        <w:br/>
      </w:r>
      <w:r w:rsidRPr="00870A5F">
        <w:rPr>
          <w:rFonts w:ascii="Times New Roman" w:eastAsia="Times New Roman" w:hAnsi="Times New Roman" w:cs="Times New Roman"/>
          <w:sz w:val="24"/>
          <w:szCs w:val="24"/>
          <w:lang w:eastAsia="uk-UA"/>
        </w:rPr>
        <w:br/>
      </w:r>
      <w:r w:rsidRPr="00870A5F">
        <w:rPr>
          <w:rFonts w:ascii="Times New Roman" w:eastAsia="Times New Roman" w:hAnsi="Times New Roman" w:cs="Times New Roman"/>
          <w:sz w:val="24"/>
          <w:szCs w:val="24"/>
          <w:lang w:eastAsia="uk-UA"/>
        </w:rPr>
        <w:br/>
      </w:r>
      <w:bookmarkStart w:id="0" w:name="_GoBack"/>
      <w:bookmarkEnd w:id="0"/>
    </w:p>
    <w:sectPr w:rsidR="00870A5F" w:rsidRPr="00870A5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AE0"/>
    <w:rsid w:val="00344E57"/>
    <w:rsid w:val="004375A6"/>
    <w:rsid w:val="00783258"/>
    <w:rsid w:val="00870A5F"/>
    <w:rsid w:val="00B93268"/>
    <w:rsid w:val="00CC5AE0"/>
    <w:rsid w:val="00DD0B08"/>
    <w:rsid w:val="00DF7C75"/>
    <w:rsid w:val="00E968B0"/>
    <w:rsid w:val="00F61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420B"/>
  <w15:chartTrackingRefBased/>
  <w15:docId w15:val="{DE572AEB-1E1A-4942-B174-163228EB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A5F"/>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70A5F"/>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D0B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794-18"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1904</Words>
  <Characters>1086</Characters>
  <Application>Microsoft Office Word</Application>
  <DocSecurity>0</DocSecurity>
  <Lines>9</Lines>
  <Paragraphs>5</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10</cp:revision>
  <dcterms:created xsi:type="dcterms:W3CDTF">2021-11-30T15:27:00Z</dcterms:created>
  <dcterms:modified xsi:type="dcterms:W3CDTF">2021-12-02T08:02:00Z</dcterms:modified>
</cp:coreProperties>
</file>