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C82" w:rsidRPr="00B113E4" w:rsidRDefault="00FA2C82" w:rsidP="00FA2C82">
      <w:pPr>
        <w:pStyle w:val="StyleOstRed"/>
        <w:spacing w:after="0"/>
        <w:ind w:left="5103" w:firstLine="0"/>
        <w:jc w:val="left"/>
        <w:rPr>
          <w:b/>
        </w:rPr>
      </w:pPr>
      <w:bookmarkStart w:id="0" w:name="_GoBack"/>
      <w:bookmarkEnd w:id="0"/>
      <w:r w:rsidRPr="00B113E4">
        <w:rPr>
          <w:b/>
        </w:rPr>
        <w:t>Проект вноситься народними депутатами України</w:t>
      </w: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rPr>
      </w:pPr>
    </w:p>
    <w:p w:rsidR="00FA2C82" w:rsidRPr="00B113E4" w:rsidRDefault="00FA2C82" w:rsidP="00FA2C82">
      <w:pPr>
        <w:pStyle w:val="StyleOstRed"/>
        <w:spacing w:after="0"/>
        <w:ind w:left="5103" w:firstLine="0"/>
        <w:jc w:val="left"/>
        <w:rPr>
          <w:b/>
          <w:bCs/>
        </w:rPr>
      </w:pPr>
      <w:r w:rsidRPr="00B113E4">
        <w:rPr>
          <w:b/>
        </w:rPr>
        <w:t xml:space="preserve">                        </w:t>
      </w:r>
    </w:p>
    <w:p w:rsidR="00FA2C82" w:rsidRPr="00B113E4" w:rsidRDefault="00FA2C82" w:rsidP="00FA2C82">
      <w:pPr>
        <w:pStyle w:val="a3"/>
        <w:ind w:right="141" w:hanging="993"/>
        <w:jc w:val="right"/>
        <w:rPr>
          <w:rFonts w:ascii="Times New Roman" w:hAnsi="Times New Roman"/>
          <w:bCs/>
          <w:sz w:val="28"/>
          <w:szCs w:val="28"/>
          <w:lang w:eastAsia="ru-RU"/>
        </w:rPr>
      </w:pPr>
    </w:p>
    <w:p w:rsidR="00FA2C82" w:rsidRPr="00B113E4" w:rsidRDefault="00FA2C82" w:rsidP="00FA2C82">
      <w:pPr>
        <w:pStyle w:val="StyleOstRed"/>
        <w:spacing w:after="0"/>
        <w:ind w:left="5103" w:firstLine="0"/>
        <w:jc w:val="left"/>
        <w:rPr>
          <w:b/>
        </w:rPr>
      </w:pPr>
    </w:p>
    <w:p w:rsidR="00FA2C82" w:rsidRPr="00B113E4" w:rsidRDefault="00CF085E" w:rsidP="00CF085E">
      <w:pPr>
        <w:tabs>
          <w:tab w:val="left" w:pos="426"/>
          <w:tab w:val="left" w:pos="567"/>
          <w:tab w:val="left" w:pos="851"/>
        </w:tabs>
        <w:spacing w:after="120"/>
        <w:jc w:val="center"/>
        <w:rPr>
          <w:b/>
          <w:bCs/>
          <w:lang w:eastAsia="ru-RU"/>
        </w:rPr>
      </w:pPr>
      <w:r w:rsidRPr="00B113E4">
        <w:rPr>
          <w:b/>
          <w:bCs/>
          <w:lang w:eastAsia="ru-RU"/>
        </w:rPr>
        <w:t>ЗАКОН УКРАЇНИ</w:t>
      </w:r>
    </w:p>
    <w:p w:rsidR="00CF085E" w:rsidRDefault="00CF085E" w:rsidP="00CF085E">
      <w:pPr>
        <w:tabs>
          <w:tab w:val="left" w:pos="426"/>
          <w:tab w:val="left" w:pos="567"/>
          <w:tab w:val="left" w:pos="851"/>
        </w:tabs>
        <w:jc w:val="center"/>
        <w:rPr>
          <w:b/>
        </w:rPr>
      </w:pPr>
      <w:r>
        <w:rPr>
          <w:b/>
        </w:rPr>
        <w:t>п</w:t>
      </w:r>
      <w:r w:rsidR="00FA2C82" w:rsidRPr="00B113E4">
        <w:rPr>
          <w:b/>
        </w:rPr>
        <w:t xml:space="preserve">ро внесення змін до деяких законодавчих актів України щодо удосконалення системи управління сферою охорони здоров’я  </w:t>
      </w:r>
    </w:p>
    <w:p w:rsidR="00FA2C82" w:rsidRPr="00B113E4" w:rsidRDefault="00FA2C82" w:rsidP="00CF085E">
      <w:pPr>
        <w:tabs>
          <w:tab w:val="left" w:pos="426"/>
          <w:tab w:val="left" w:pos="567"/>
          <w:tab w:val="left" w:pos="851"/>
        </w:tabs>
        <w:jc w:val="center"/>
        <w:rPr>
          <w:b/>
          <w:lang w:eastAsia="ru-RU"/>
        </w:rPr>
      </w:pPr>
      <w:r w:rsidRPr="00B113E4">
        <w:rPr>
          <w:b/>
        </w:rPr>
        <w:t>та забезпечення медичного обслуговування населення</w:t>
      </w:r>
    </w:p>
    <w:p w:rsidR="00FA2C82" w:rsidRPr="00B113E4" w:rsidRDefault="00FA2C82" w:rsidP="00FA2C82">
      <w:pPr>
        <w:tabs>
          <w:tab w:val="left" w:pos="426"/>
          <w:tab w:val="left" w:pos="567"/>
          <w:tab w:val="left" w:pos="851"/>
        </w:tabs>
        <w:ind w:firstLine="567"/>
        <w:jc w:val="center"/>
        <w:rPr>
          <w:b/>
          <w:lang w:eastAsia="ru-RU"/>
        </w:rPr>
      </w:pPr>
    </w:p>
    <w:p w:rsidR="00FA2C82" w:rsidRPr="00B113E4" w:rsidRDefault="00FA2C82" w:rsidP="00FA2C82">
      <w:pPr>
        <w:tabs>
          <w:tab w:val="left" w:pos="426"/>
          <w:tab w:val="left" w:pos="567"/>
          <w:tab w:val="left" w:pos="851"/>
        </w:tabs>
        <w:ind w:firstLine="567"/>
        <w:jc w:val="center"/>
        <w:rPr>
          <w:lang w:eastAsia="ru-RU"/>
        </w:rPr>
      </w:pPr>
    </w:p>
    <w:p w:rsidR="00FA2C82" w:rsidRPr="00FB3B9D" w:rsidRDefault="00FA2C82" w:rsidP="00FB3B9D">
      <w:pPr>
        <w:tabs>
          <w:tab w:val="left" w:pos="0"/>
          <w:tab w:val="left" w:pos="426"/>
          <w:tab w:val="left" w:pos="567"/>
        </w:tabs>
        <w:spacing w:after="120"/>
        <w:ind w:firstLine="709"/>
        <w:jc w:val="both"/>
        <w:rPr>
          <w:b/>
          <w:bCs/>
          <w:lang w:eastAsia="ru-RU"/>
        </w:rPr>
      </w:pPr>
      <w:r w:rsidRPr="00FB3B9D">
        <w:rPr>
          <w:lang w:eastAsia="ru-RU"/>
        </w:rPr>
        <w:t xml:space="preserve">Верховна Рада України </w:t>
      </w:r>
      <w:r w:rsidRPr="00FB3B9D">
        <w:rPr>
          <w:b/>
          <w:bCs/>
          <w:lang w:eastAsia="ru-RU"/>
        </w:rPr>
        <w:t>п о с т а н о в л я є:</w:t>
      </w:r>
    </w:p>
    <w:p w:rsidR="00FA2C82" w:rsidRPr="00FB3B9D" w:rsidRDefault="00FA2C82" w:rsidP="00FB3B9D">
      <w:pPr>
        <w:tabs>
          <w:tab w:val="left" w:pos="0"/>
          <w:tab w:val="left" w:pos="426"/>
          <w:tab w:val="left" w:pos="567"/>
        </w:tabs>
        <w:spacing w:after="120"/>
        <w:ind w:firstLine="709"/>
        <w:jc w:val="both"/>
        <w:rPr>
          <w:b/>
          <w:bCs/>
          <w:lang w:eastAsia="ru-RU"/>
        </w:rPr>
      </w:pP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rPr>
        <w:t>I</w:t>
      </w:r>
      <w:r w:rsidRPr="00FB3B9D">
        <w:rPr>
          <w:sz w:val="28"/>
          <w:szCs w:val="28"/>
          <w:lang w:val="uk-UA"/>
        </w:rPr>
        <w:t xml:space="preserve">. Внести зміни до таких законодавчих актів: </w:t>
      </w:r>
    </w:p>
    <w:p w:rsidR="00FA2C82" w:rsidRPr="00FB3B9D" w:rsidRDefault="00FA2C82" w:rsidP="00FB3B9D">
      <w:pPr>
        <w:shd w:val="clear" w:color="auto" w:fill="FFFFFF"/>
        <w:spacing w:after="120"/>
        <w:ind w:firstLine="709"/>
        <w:jc w:val="both"/>
      </w:pPr>
      <w:r w:rsidRPr="00FB3B9D">
        <w:t>1.</w:t>
      </w:r>
      <w:r w:rsidRPr="00FB3B9D">
        <w:rPr>
          <w:b/>
        </w:rPr>
        <w:t xml:space="preserve"> </w:t>
      </w:r>
      <w:r w:rsidR="00C20BB0" w:rsidRPr="00FB3B9D">
        <w:t xml:space="preserve">У </w:t>
      </w:r>
      <w:r w:rsidRPr="00FB3B9D">
        <w:t>Господарськ</w:t>
      </w:r>
      <w:r w:rsidR="00C20BB0" w:rsidRPr="00FB3B9D">
        <w:t>ому</w:t>
      </w:r>
      <w:r w:rsidRPr="00FB3B9D">
        <w:t xml:space="preserve"> кодекс</w:t>
      </w:r>
      <w:r w:rsidR="00C20BB0" w:rsidRPr="00FB3B9D">
        <w:t>і</w:t>
      </w:r>
      <w:r w:rsidRPr="00FB3B9D">
        <w:t xml:space="preserve"> України</w:t>
      </w:r>
      <w:r w:rsidRPr="00FB3B9D">
        <w:rPr>
          <w:b/>
        </w:rPr>
        <w:t xml:space="preserve"> </w:t>
      </w:r>
      <w:r w:rsidRPr="00FB3B9D">
        <w:t>(Відомості Верховної Ради України, 2003 p., №№ 18-22, ст. 144)</w:t>
      </w:r>
      <w:r w:rsidR="00C20BB0" w:rsidRPr="00FB3B9D">
        <w:t>:</w:t>
      </w:r>
    </w:p>
    <w:p w:rsidR="00FA2C82" w:rsidRPr="00FB3B9D" w:rsidRDefault="00FA2C82" w:rsidP="00FB3B9D">
      <w:pPr>
        <w:shd w:val="clear" w:color="auto" w:fill="FFFFFF"/>
        <w:spacing w:after="120"/>
        <w:ind w:firstLine="709"/>
        <w:jc w:val="both"/>
      </w:pPr>
      <w:r w:rsidRPr="00FB3B9D">
        <w:t>1) частину дев’яту статті 73 викласти у такій редакції:</w:t>
      </w:r>
    </w:p>
    <w:p w:rsidR="00FA2C82" w:rsidRPr="00FB3B9D" w:rsidRDefault="00FA2C82" w:rsidP="00FB3B9D">
      <w:pPr>
        <w:shd w:val="clear" w:color="auto" w:fill="FFFFFF"/>
        <w:spacing w:after="120"/>
        <w:ind w:firstLine="709"/>
        <w:jc w:val="both"/>
      </w:pPr>
      <w:r w:rsidRPr="00FB3B9D">
        <w:rPr>
          <w:b/>
        </w:rPr>
        <w:t>«</w:t>
      </w:r>
      <w:r w:rsidRPr="00FB3B9D">
        <w:t>9. Державні унітарні підприємства діють як державні комерційні підприємства, державні некомерційні підприємства або казенні підприємства»;</w:t>
      </w:r>
    </w:p>
    <w:p w:rsidR="00FA2C82" w:rsidRPr="00FB3B9D" w:rsidRDefault="00FA2C82" w:rsidP="00FB3B9D">
      <w:pPr>
        <w:shd w:val="clear" w:color="auto" w:fill="FFFFFF"/>
        <w:spacing w:after="120"/>
        <w:ind w:firstLine="709"/>
        <w:jc w:val="both"/>
      </w:pPr>
      <w:r w:rsidRPr="00FB3B9D">
        <w:t>2) доповнити статтею 75</w:t>
      </w:r>
      <w:r w:rsidRPr="00FB3B9D">
        <w:rPr>
          <w:vertAlign w:val="superscript"/>
        </w:rPr>
        <w:t>1</w:t>
      </w:r>
      <w:r w:rsidRPr="00FB3B9D">
        <w:t xml:space="preserve"> такого змісту:</w:t>
      </w:r>
    </w:p>
    <w:p w:rsidR="00FA2C82" w:rsidRPr="00FB3B9D" w:rsidRDefault="00FA2C82" w:rsidP="00FB3B9D">
      <w:pPr>
        <w:shd w:val="clear" w:color="auto" w:fill="FFFFFF"/>
        <w:spacing w:after="120"/>
        <w:ind w:firstLine="709"/>
        <w:jc w:val="both"/>
      </w:pPr>
      <w:r w:rsidRPr="00FB3B9D">
        <w:t>«Стаття 75</w:t>
      </w:r>
      <w:r w:rsidRPr="00FB3B9D">
        <w:rPr>
          <w:vertAlign w:val="superscript"/>
        </w:rPr>
        <w:t>1</w:t>
      </w:r>
      <w:r w:rsidRPr="00FB3B9D">
        <w:t>. Державне некомерційне підприємство</w:t>
      </w:r>
    </w:p>
    <w:p w:rsidR="003F34C2" w:rsidRPr="00FB3B9D" w:rsidRDefault="00FA2C82" w:rsidP="00FB3B9D">
      <w:pPr>
        <w:shd w:val="clear" w:color="auto" w:fill="FFFFFF"/>
        <w:spacing w:after="120"/>
        <w:ind w:firstLine="709"/>
        <w:jc w:val="both"/>
      </w:pPr>
      <w:r w:rsidRPr="00FB3B9D">
        <w:t xml:space="preserve">1. </w:t>
      </w:r>
      <w:r w:rsidR="003F34C2" w:rsidRPr="00FB3B9D">
        <w:t>Державне некомерційне підприємство є суб'єктом некомерційної господарської діяльності, спрямованої на досягнення соціальних та інших результатів, яке утворюється у сферах охорони здоров’я, соціальній та/або гуманітарній сфері без мети одержання прибутку і діє на підставі статуту.</w:t>
      </w:r>
    </w:p>
    <w:p w:rsidR="00FA2C82" w:rsidRPr="00FB3B9D" w:rsidRDefault="00FA2C82" w:rsidP="00FB3B9D">
      <w:pPr>
        <w:shd w:val="clear" w:color="auto" w:fill="FFFFFF"/>
        <w:spacing w:after="120"/>
        <w:ind w:firstLine="709"/>
        <w:jc w:val="both"/>
      </w:pPr>
      <w:r w:rsidRPr="00FB3B9D">
        <w:t>2. Майно державного некомерційного підприємства закріплюється за ним на праві оперативного управління.</w:t>
      </w:r>
    </w:p>
    <w:p w:rsidR="00FA2C82" w:rsidRPr="00FB3B9D" w:rsidRDefault="00FA2C82" w:rsidP="00FB3B9D">
      <w:pPr>
        <w:shd w:val="clear" w:color="auto" w:fill="FFFFFF"/>
        <w:spacing w:after="120"/>
        <w:ind w:firstLine="709"/>
        <w:jc w:val="both"/>
      </w:pPr>
      <w:r w:rsidRPr="00FB3B9D">
        <w:t>3. Орган державної влади, до сфери управління якого входить державне некомерційне підприємство, не несе відповідальності за його зобов'язаннями, крім випадків, передбачених цим Кодексом та іншими законами»;</w:t>
      </w:r>
    </w:p>
    <w:p w:rsidR="00FA2C82" w:rsidRPr="00FB3B9D" w:rsidRDefault="00FA2C82" w:rsidP="00FB3B9D">
      <w:pPr>
        <w:shd w:val="clear" w:color="auto" w:fill="FFFFFF"/>
        <w:spacing w:after="120"/>
        <w:ind w:firstLine="709"/>
        <w:jc w:val="both"/>
      </w:pPr>
      <w:r w:rsidRPr="00FB3B9D">
        <w:t>3) доповнити статтею 75</w:t>
      </w:r>
      <w:r w:rsidRPr="00FB3B9D">
        <w:rPr>
          <w:vertAlign w:val="superscript"/>
        </w:rPr>
        <w:t>2</w:t>
      </w:r>
      <w:r w:rsidRPr="00FB3B9D">
        <w:t xml:space="preserve"> такого змісту:</w:t>
      </w:r>
    </w:p>
    <w:p w:rsidR="00FA2C82" w:rsidRPr="00FB3B9D" w:rsidRDefault="00FA2C82" w:rsidP="00FB3B9D">
      <w:pPr>
        <w:shd w:val="clear" w:color="auto" w:fill="FFFFFF"/>
        <w:tabs>
          <w:tab w:val="left" w:pos="1440"/>
        </w:tabs>
        <w:spacing w:after="120"/>
        <w:ind w:firstLine="709"/>
        <w:jc w:val="both"/>
      </w:pPr>
      <w:r w:rsidRPr="00FB3B9D">
        <w:t>«Стаття 75</w:t>
      </w:r>
      <w:r w:rsidRPr="00FB3B9D">
        <w:rPr>
          <w:vertAlign w:val="superscript"/>
        </w:rPr>
        <w:t>2</w:t>
      </w:r>
      <w:r w:rsidRPr="00FB3B9D">
        <w:t>. Особливості діяльності державних некомерційних підприємств</w:t>
      </w:r>
    </w:p>
    <w:p w:rsidR="00FA2C82" w:rsidRPr="00FB3B9D" w:rsidRDefault="00FA2C82" w:rsidP="00FB3B9D">
      <w:pPr>
        <w:shd w:val="clear" w:color="auto" w:fill="FFFFFF"/>
        <w:tabs>
          <w:tab w:val="left" w:pos="1440"/>
        </w:tabs>
        <w:spacing w:after="120"/>
        <w:ind w:firstLine="709"/>
        <w:jc w:val="both"/>
      </w:pPr>
      <w:r w:rsidRPr="00FB3B9D">
        <w:t xml:space="preserve">1. Державне некомерційне підприємство зобов'язане приймати та виконувати доведені у встановленому законодавством порядку державні </w:t>
      </w:r>
      <w:r w:rsidRPr="00FB3B9D">
        <w:lastRenderedPageBreak/>
        <w:t>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p>
    <w:p w:rsidR="00FA2C82" w:rsidRPr="00FB3B9D" w:rsidRDefault="00FA2C82" w:rsidP="00FB3B9D">
      <w:pPr>
        <w:spacing w:after="120"/>
        <w:ind w:firstLine="709"/>
        <w:contextualSpacing/>
        <w:jc w:val="both"/>
        <w:rPr>
          <w:shd w:val="clear" w:color="auto" w:fill="FFFFFF"/>
        </w:rPr>
      </w:pPr>
      <w:r w:rsidRPr="00FB3B9D">
        <w:rPr>
          <w:shd w:val="clear" w:color="auto" w:fill="FFFFFF"/>
        </w:rPr>
        <w:t>Державне некомерційне підприємство здійснює свою діяльність в обсягах:</w:t>
      </w:r>
    </w:p>
    <w:p w:rsidR="00FA2C82" w:rsidRPr="00FB3B9D" w:rsidRDefault="00FA2C82" w:rsidP="00FB3B9D">
      <w:pPr>
        <w:spacing w:after="120"/>
        <w:ind w:firstLine="709"/>
        <w:contextualSpacing/>
        <w:jc w:val="both"/>
      </w:pPr>
      <w:r w:rsidRPr="00FB3B9D">
        <w:t>відповідно до виробничих завдань</w:t>
      </w:r>
      <w:r w:rsidRPr="00FB3B9D">
        <w:rPr>
          <w:shd w:val="clear" w:color="auto" w:fill="FFFFFF"/>
        </w:rPr>
        <w:t xml:space="preserve"> визначених </w:t>
      </w:r>
      <w:r w:rsidRPr="00FB3B9D">
        <w:t>органом, до сфери управління якого воно входить;</w:t>
      </w:r>
    </w:p>
    <w:p w:rsidR="00FA2C82" w:rsidRPr="00FB3B9D" w:rsidRDefault="00FA2C82" w:rsidP="00FB3B9D">
      <w:pPr>
        <w:spacing w:after="120"/>
        <w:ind w:firstLine="709"/>
        <w:contextualSpacing/>
        <w:jc w:val="both"/>
      </w:pPr>
      <w:r w:rsidRPr="00FB3B9D">
        <w:t>самостійно встановлених завдань згідно укладених із споживачами договорів щодо надання відповідних послуг;</w:t>
      </w:r>
    </w:p>
    <w:p w:rsidR="00FA2C82" w:rsidRPr="00FB3B9D" w:rsidRDefault="00FA2C82" w:rsidP="00FB3B9D">
      <w:pPr>
        <w:spacing w:after="120"/>
        <w:ind w:firstLine="709"/>
        <w:contextualSpacing/>
        <w:jc w:val="both"/>
        <w:rPr>
          <w:shd w:val="clear" w:color="auto" w:fill="FFFFFF"/>
        </w:rPr>
      </w:pPr>
      <w:r w:rsidRPr="00FB3B9D">
        <w:rPr>
          <w:shd w:val="clear" w:color="auto" w:fill="FFFFFF"/>
        </w:rPr>
        <w:t>державних замовлень</w:t>
      </w:r>
      <w:r w:rsidR="006E564C" w:rsidRPr="00FB3B9D">
        <w:rPr>
          <w:shd w:val="clear" w:color="auto" w:fill="FFFFFF"/>
        </w:rPr>
        <w:t>.</w:t>
      </w:r>
    </w:p>
    <w:p w:rsidR="00FA2C82" w:rsidRPr="00FB3B9D" w:rsidRDefault="00FA2C82" w:rsidP="00FB3B9D">
      <w:pPr>
        <w:shd w:val="clear" w:color="auto" w:fill="FFFFFF"/>
        <w:tabs>
          <w:tab w:val="left" w:pos="1440"/>
        </w:tabs>
        <w:spacing w:after="120"/>
        <w:ind w:firstLine="709"/>
        <w:jc w:val="both"/>
      </w:pPr>
      <w:r w:rsidRPr="00FB3B9D">
        <w:t>2. Основним плановим документом державного некомерційного підприємства є фінансовий план, відповідно до якого підприємство отримує доходи і здійснює видатки, визначає обсяг та спрямування коштів для виконання своїх функцій протягом року відповідно до установчих документів.</w:t>
      </w:r>
    </w:p>
    <w:p w:rsidR="00FA2C82" w:rsidRPr="00FB3B9D" w:rsidRDefault="00FA2C82" w:rsidP="00FB3B9D">
      <w:pPr>
        <w:shd w:val="clear" w:color="auto" w:fill="FFFFFF"/>
        <w:tabs>
          <w:tab w:val="left" w:pos="1440"/>
        </w:tabs>
        <w:spacing w:after="120"/>
        <w:ind w:firstLine="709"/>
        <w:jc w:val="both"/>
      </w:pPr>
      <w:r w:rsidRPr="00FB3B9D">
        <w:t>Фінансовий план підлягає затвердженню до 1 вересня року, що передує плановому, якщо інше не передбачено законом, органами, до сфери управління яких вони належать.</w:t>
      </w:r>
    </w:p>
    <w:p w:rsidR="00FA2C82" w:rsidRPr="00FB3B9D" w:rsidRDefault="00FA2C82" w:rsidP="00FB3B9D">
      <w:pPr>
        <w:shd w:val="clear" w:color="auto" w:fill="FFFFFF"/>
        <w:tabs>
          <w:tab w:val="left" w:pos="1440"/>
        </w:tabs>
        <w:spacing w:after="120"/>
        <w:ind w:firstLine="709"/>
        <w:jc w:val="both"/>
      </w:pPr>
      <w:r w:rsidRPr="00FB3B9D">
        <w:t>За несвоєчасне подання на розгляд, погодження або затвердження річного фінансового плану та звіту про його виконання посадові особи державного некомерційного підприємства несуть адміністративну відповідальність, установлену законом.</w:t>
      </w:r>
    </w:p>
    <w:p w:rsidR="00FA2C82" w:rsidRPr="00FB3B9D" w:rsidRDefault="00FA2C82" w:rsidP="00FB3B9D">
      <w:pPr>
        <w:shd w:val="clear" w:color="auto" w:fill="FFFFFF"/>
        <w:tabs>
          <w:tab w:val="left" w:pos="1440"/>
        </w:tabs>
        <w:spacing w:after="120"/>
        <w:ind w:firstLine="709"/>
        <w:jc w:val="both"/>
      </w:pPr>
      <w:r w:rsidRPr="00FB3B9D">
        <w:t>3. Органи, до сфери управління яких входять державні некомерційні підприємства, надають центральному органу виконавчої влади, що реалізує державну політику у сфері економічного розвитку, до 1 вересня року, що передує планованому, зведені показники фінансових планів та фінансові плани у розрізі окремих державних некомерційних підприємств, які входять до сфери їх управління.</w:t>
      </w:r>
    </w:p>
    <w:p w:rsidR="00FA2C82" w:rsidRPr="00FB3B9D" w:rsidRDefault="00FA2C82" w:rsidP="00FB3B9D">
      <w:pPr>
        <w:shd w:val="clear" w:color="auto" w:fill="FFFFFF"/>
        <w:tabs>
          <w:tab w:val="left" w:pos="1440"/>
        </w:tabs>
        <w:spacing w:after="120"/>
        <w:ind w:firstLine="709"/>
        <w:jc w:val="both"/>
      </w:pPr>
      <w:r w:rsidRPr="00FB3B9D">
        <w:t>4. Форма та методичні рекомендації по розробці фінансового плану затверджуються центральним органом виконавчої влади, що забезпечує формування державної політики у сфері економічного розвитку.</w:t>
      </w:r>
    </w:p>
    <w:p w:rsidR="00FA2C82" w:rsidRPr="00FB3B9D" w:rsidRDefault="00FA2C82" w:rsidP="00FB3B9D">
      <w:pPr>
        <w:shd w:val="clear" w:color="auto" w:fill="FFFFFF"/>
        <w:tabs>
          <w:tab w:val="left" w:pos="1440"/>
        </w:tabs>
        <w:spacing w:after="120"/>
        <w:ind w:firstLine="709"/>
        <w:jc w:val="both"/>
      </w:pPr>
      <w:r w:rsidRPr="00FB3B9D">
        <w:t>5. Кошти, одержані від продажу майнових об'єктів, що належать до основних фондів державного некомерційного підприємства, використовуються відповідно до затвердженого фінансового плану, якщо інше не передбачено законом.</w:t>
      </w:r>
    </w:p>
    <w:p w:rsidR="00FA2C82" w:rsidRPr="00FB3B9D" w:rsidRDefault="00FA2C82" w:rsidP="00FB3B9D">
      <w:pPr>
        <w:shd w:val="clear" w:color="auto" w:fill="FFFFFF"/>
        <w:tabs>
          <w:tab w:val="left" w:pos="1440"/>
        </w:tabs>
        <w:spacing w:after="120"/>
        <w:ind w:firstLine="709"/>
        <w:jc w:val="both"/>
      </w:pPr>
      <w:r w:rsidRPr="00FB3B9D">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rsidR="00FA2C82" w:rsidRPr="00FB3B9D" w:rsidRDefault="00FA2C82" w:rsidP="00FB3B9D">
      <w:pPr>
        <w:shd w:val="clear" w:color="auto" w:fill="FFFFFF"/>
        <w:tabs>
          <w:tab w:val="left" w:pos="1440"/>
        </w:tabs>
        <w:spacing w:after="120"/>
        <w:ind w:firstLine="709"/>
        <w:jc w:val="both"/>
      </w:pPr>
      <w:r w:rsidRPr="00FB3B9D">
        <w:t>6. Списання з балансу не повністю амортизованих основних фондів, а також прискорена амортизація основних фондів державного некомерційного підприємства можуть проводитися лише за згодою органу, до сфери управління якого входить дане підприємство.</w:t>
      </w:r>
    </w:p>
    <w:p w:rsidR="00FA2C82" w:rsidRPr="00FB3B9D" w:rsidRDefault="00FA2C82" w:rsidP="00FB3B9D">
      <w:pPr>
        <w:shd w:val="clear" w:color="auto" w:fill="FFFFFF"/>
        <w:tabs>
          <w:tab w:val="left" w:pos="1440"/>
        </w:tabs>
        <w:spacing w:after="120"/>
        <w:ind w:firstLine="709"/>
        <w:jc w:val="both"/>
      </w:pPr>
      <w:r w:rsidRPr="00FB3B9D">
        <w:t>7. Джерелами формування майна державного некомерційного підприємства є:</w:t>
      </w:r>
    </w:p>
    <w:p w:rsidR="00FA2C82" w:rsidRPr="00FB3B9D" w:rsidRDefault="00FA2C82" w:rsidP="00FB3B9D">
      <w:pPr>
        <w:shd w:val="clear" w:color="auto" w:fill="FFFFFF"/>
        <w:tabs>
          <w:tab w:val="left" w:pos="1440"/>
        </w:tabs>
        <w:spacing w:after="120"/>
        <w:ind w:firstLine="709"/>
        <w:jc w:val="both"/>
      </w:pPr>
      <w:r w:rsidRPr="00FB3B9D">
        <w:lastRenderedPageBreak/>
        <w:t>державне майно, передане підприємству на праві оперативного управління;</w:t>
      </w:r>
    </w:p>
    <w:p w:rsidR="00FA2C82" w:rsidRPr="00FB3B9D" w:rsidRDefault="00FA2C82" w:rsidP="00FB3B9D">
      <w:pPr>
        <w:shd w:val="clear" w:color="auto" w:fill="FFFFFF"/>
        <w:tabs>
          <w:tab w:val="left" w:pos="1440"/>
        </w:tabs>
        <w:spacing w:after="120"/>
        <w:ind w:firstLine="709"/>
        <w:jc w:val="both"/>
      </w:pPr>
      <w:r w:rsidRPr="00FB3B9D">
        <w:t>кошти та інше майно, одержані від реалізації продукції (робіт, послуг) підприємства;</w:t>
      </w:r>
    </w:p>
    <w:p w:rsidR="00FA2C82" w:rsidRPr="00FB3B9D" w:rsidRDefault="00FA2C82" w:rsidP="00FB3B9D">
      <w:pPr>
        <w:shd w:val="clear" w:color="auto" w:fill="FFFFFF"/>
        <w:tabs>
          <w:tab w:val="left" w:pos="1440"/>
        </w:tabs>
        <w:spacing w:after="120"/>
        <w:ind w:firstLine="709"/>
        <w:jc w:val="both"/>
      </w:pPr>
      <w:r w:rsidRPr="00FB3B9D">
        <w:t>цільові кошти, виділені з Державного бюджету України;</w:t>
      </w:r>
    </w:p>
    <w:p w:rsidR="00FA2C82" w:rsidRPr="00FB3B9D" w:rsidRDefault="00FA2C82" w:rsidP="00FB3B9D">
      <w:pPr>
        <w:shd w:val="clear" w:color="auto" w:fill="FFFFFF"/>
        <w:tabs>
          <w:tab w:val="left" w:pos="1440"/>
        </w:tabs>
        <w:spacing w:after="120"/>
        <w:ind w:firstLine="709"/>
        <w:jc w:val="both"/>
      </w:pPr>
      <w:r w:rsidRPr="00FB3B9D">
        <w:t>кредити банків;</w:t>
      </w:r>
    </w:p>
    <w:p w:rsidR="00FA2C82" w:rsidRPr="00FB3B9D" w:rsidRDefault="00FA2C82" w:rsidP="00FB3B9D">
      <w:pPr>
        <w:shd w:val="clear" w:color="auto" w:fill="FFFFFF"/>
        <w:tabs>
          <w:tab w:val="left" w:pos="1440"/>
        </w:tabs>
        <w:spacing w:after="120"/>
        <w:ind w:firstLine="709"/>
        <w:jc w:val="both"/>
      </w:pPr>
      <w:r w:rsidRPr="00FB3B9D">
        <w:t>частина доходів підприємства, одержаних ним за результатами господарської діяльності, передбачена статутом;</w:t>
      </w:r>
    </w:p>
    <w:p w:rsidR="00FA2C82" w:rsidRPr="00FB3B9D" w:rsidRDefault="00FA2C82" w:rsidP="00FB3B9D">
      <w:pPr>
        <w:shd w:val="clear" w:color="auto" w:fill="FFFFFF"/>
        <w:tabs>
          <w:tab w:val="left" w:pos="1440"/>
        </w:tabs>
        <w:spacing w:after="120"/>
        <w:ind w:firstLine="709"/>
        <w:jc w:val="both"/>
      </w:pPr>
      <w:r w:rsidRPr="00FB3B9D">
        <w:t>інші джерела, не заборонені законом.</w:t>
      </w:r>
    </w:p>
    <w:p w:rsidR="00FA2C82" w:rsidRPr="00FB3B9D" w:rsidRDefault="00FA2C82" w:rsidP="00FB3B9D">
      <w:pPr>
        <w:shd w:val="clear" w:color="auto" w:fill="FFFFFF"/>
        <w:tabs>
          <w:tab w:val="left" w:pos="1440"/>
        </w:tabs>
        <w:spacing w:after="120"/>
        <w:ind w:firstLine="709"/>
        <w:jc w:val="both"/>
      </w:pPr>
      <w:r w:rsidRPr="00FB3B9D">
        <w:t>Порядок використання цих коштів визначається відповідно до затвердженого фінансового плану.</w:t>
      </w:r>
    </w:p>
    <w:p w:rsidR="00FA2C82" w:rsidRPr="00FB3B9D" w:rsidRDefault="00FA2C82" w:rsidP="00FB3B9D">
      <w:pPr>
        <w:shd w:val="clear" w:color="auto" w:fill="FFFFFF"/>
        <w:tabs>
          <w:tab w:val="left" w:pos="1440"/>
        </w:tabs>
        <w:spacing w:after="120"/>
        <w:ind w:firstLine="709"/>
        <w:jc w:val="both"/>
      </w:pPr>
      <w:r w:rsidRPr="00FB3B9D">
        <w:t>8. Забороняється розподіл прибутку (доходу) державних некомерційних підприємств.</w:t>
      </w:r>
    </w:p>
    <w:p w:rsidR="00FA2C82" w:rsidRPr="00FB3B9D" w:rsidRDefault="00FA2C82" w:rsidP="00FB3B9D">
      <w:pPr>
        <w:shd w:val="clear" w:color="auto" w:fill="FFFFFF"/>
        <w:tabs>
          <w:tab w:val="left" w:pos="1440"/>
        </w:tabs>
        <w:spacing w:after="120"/>
        <w:ind w:firstLine="709"/>
        <w:jc w:val="both"/>
      </w:pPr>
      <w:r w:rsidRPr="00FB3B9D">
        <w:t>9. У разі зміни керівника державного некомерційного підприємства обов'язковим є проведення ревізії фінансово-господарської діяльності підприємства в порядку, передбаченому законом.</w:t>
      </w:r>
    </w:p>
    <w:p w:rsidR="00FA2C82" w:rsidRPr="00FB3B9D" w:rsidRDefault="00FA2C82" w:rsidP="00FB3B9D">
      <w:pPr>
        <w:shd w:val="clear" w:color="auto" w:fill="FFFFFF"/>
        <w:spacing w:after="120"/>
        <w:ind w:firstLine="709"/>
        <w:jc w:val="both"/>
      </w:pPr>
      <w:r w:rsidRPr="00FB3B9D">
        <w:t>10. Інші  особливості діяльності державних некомерційних підприємств визначаються законом».</w:t>
      </w:r>
    </w:p>
    <w:p w:rsidR="00FA2C82" w:rsidRPr="00FB3B9D" w:rsidRDefault="00FA2C82" w:rsidP="00FB3B9D">
      <w:pPr>
        <w:shd w:val="clear" w:color="auto" w:fill="FFFFFF"/>
        <w:spacing w:after="120"/>
        <w:ind w:firstLine="709"/>
        <w:jc w:val="both"/>
      </w:pPr>
      <w:r w:rsidRPr="00FB3B9D">
        <w:t>4) абзац сьомий частини першої статті 76 виключити.</w:t>
      </w:r>
    </w:p>
    <w:p w:rsidR="00FA2C82" w:rsidRPr="00FB3B9D" w:rsidRDefault="00FA2C82" w:rsidP="00FB3B9D">
      <w:pPr>
        <w:spacing w:after="120"/>
        <w:ind w:firstLine="709"/>
        <w:jc w:val="both"/>
        <w:rPr>
          <w:b/>
        </w:rPr>
      </w:pPr>
    </w:p>
    <w:p w:rsidR="00FA2C82" w:rsidRPr="00FB3B9D" w:rsidRDefault="00FA2C82" w:rsidP="00FB3B9D">
      <w:pPr>
        <w:shd w:val="clear" w:color="auto" w:fill="FFFFFF"/>
        <w:spacing w:after="120"/>
        <w:ind w:firstLine="709"/>
        <w:jc w:val="both"/>
      </w:pPr>
      <w:r w:rsidRPr="00FB3B9D">
        <w:t xml:space="preserve">2. </w:t>
      </w:r>
      <w:r w:rsidR="006E564C" w:rsidRPr="00FB3B9D">
        <w:t xml:space="preserve">У частині четвертій статті 2 </w:t>
      </w:r>
      <w:r w:rsidRPr="00FB3B9D">
        <w:t>Кодекс</w:t>
      </w:r>
      <w:r w:rsidR="006E564C" w:rsidRPr="00FB3B9D">
        <w:t>у</w:t>
      </w:r>
      <w:r w:rsidRPr="00FB3B9D">
        <w:t xml:space="preserve"> України з процедур банкрутства</w:t>
      </w:r>
      <w:r w:rsidRPr="00FB3B9D">
        <w:rPr>
          <w:b/>
        </w:rPr>
        <w:t xml:space="preserve"> </w:t>
      </w:r>
      <w:r w:rsidRPr="00FB3B9D">
        <w:t>(Відомості Верховної</w:t>
      </w:r>
      <w:r w:rsidR="006E564C" w:rsidRPr="00FB3B9D">
        <w:t xml:space="preserve"> Ради (ВВР), 2019</w:t>
      </w:r>
      <w:r w:rsidR="00E93D90" w:rsidRPr="00FB3B9D">
        <w:t xml:space="preserve"> р.</w:t>
      </w:r>
      <w:r w:rsidR="006E564C" w:rsidRPr="00FB3B9D">
        <w:t>, № 19, ст.</w:t>
      </w:r>
      <w:r w:rsidR="00E93D90" w:rsidRPr="00FB3B9D">
        <w:t xml:space="preserve"> </w:t>
      </w:r>
      <w:r w:rsidR="006E564C" w:rsidRPr="00FB3B9D">
        <w:t xml:space="preserve">74) </w:t>
      </w:r>
      <w:r w:rsidRPr="00FB3B9D">
        <w:t>після сл</w:t>
      </w:r>
      <w:r w:rsidR="006E564C" w:rsidRPr="00FB3B9D">
        <w:t>ів</w:t>
      </w:r>
      <w:r w:rsidRPr="00FB3B9D">
        <w:t xml:space="preserve"> «</w:t>
      </w:r>
      <w:r w:rsidR="006E564C" w:rsidRPr="00FB3B9D">
        <w:t xml:space="preserve">казенних </w:t>
      </w:r>
      <w:r w:rsidRPr="00FB3B9D">
        <w:t>підприємств» доповнити словами «державних некомерційних підприємств».</w:t>
      </w:r>
    </w:p>
    <w:p w:rsidR="006E564C" w:rsidRPr="00FB3B9D" w:rsidRDefault="006E564C" w:rsidP="00FB3B9D">
      <w:pPr>
        <w:spacing w:after="120"/>
        <w:ind w:firstLine="709"/>
        <w:jc w:val="both"/>
        <w:rPr>
          <w:b/>
        </w:rPr>
      </w:pPr>
    </w:p>
    <w:p w:rsidR="00FA2C82" w:rsidRPr="00FB3B9D" w:rsidRDefault="00FA2C82" w:rsidP="00FB3B9D">
      <w:pPr>
        <w:spacing w:after="120"/>
        <w:ind w:firstLine="709"/>
        <w:jc w:val="both"/>
        <w:rPr>
          <w:highlight w:val="white"/>
        </w:rPr>
      </w:pPr>
      <w:r w:rsidRPr="00FB3B9D">
        <w:t xml:space="preserve">3. </w:t>
      </w:r>
      <w:r w:rsidR="006E564C" w:rsidRPr="00FB3B9D">
        <w:t xml:space="preserve">У </w:t>
      </w:r>
      <w:r w:rsidRPr="00FB3B9D">
        <w:t>Закон</w:t>
      </w:r>
      <w:r w:rsidR="006E564C" w:rsidRPr="00FB3B9D">
        <w:t>і</w:t>
      </w:r>
      <w:r w:rsidRPr="00FB3B9D">
        <w:t xml:space="preserve"> України “Основи законодавства України про охорону здоров</w:t>
      </w:r>
      <w:r w:rsidR="00B9416D" w:rsidRPr="00FB3B9D">
        <w:t>’</w:t>
      </w:r>
      <w:r w:rsidRPr="00FB3B9D">
        <w:t>я”</w:t>
      </w:r>
      <w:r w:rsidRPr="00FB3B9D">
        <w:rPr>
          <w:b/>
        </w:rPr>
        <w:t xml:space="preserve"> </w:t>
      </w:r>
      <w:r w:rsidRPr="00FB3B9D">
        <w:rPr>
          <w:bCs/>
          <w:shd w:val="clear" w:color="auto" w:fill="FFFFFF"/>
        </w:rPr>
        <w:t>(Відомості Верховної Ради України (ВВР), 1993</w:t>
      </w:r>
      <w:r w:rsidR="00E93D90" w:rsidRPr="00FB3B9D">
        <w:rPr>
          <w:bCs/>
          <w:shd w:val="clear" w:color="auto" w:fill="FFFFFF"/>
        </w:rPr>
        <w:t xml:space="preserve"> р.</w:t>
      </w:r>
      <w:r w:rsidRPr="00FB3B9D">
        <w:rPr>
          <w:bCs/>
          <w:shd w:val="clear" w:color="auto" w:fill="FFFFFF"/>
        </w:rPr>
        <w:t>, № 4, ст.</w:t>
      </w:r>
      <w:r w:rsidR="00E93D90" w:rsidRPr="00FB3B9D">
        <w:rPr>
          <w:bCs/>
          <w:shd w:val="clear" w:color="auto" w:fill="FFFFFF"/>
        </w:rPr>
        <w:t xml:space="preserve"> </w:t>
      </w:r>
      <w:r w:rsidRPr="00FB3B9D">
        <w:rPr>
          <w:bCs/>
          <w:shd w:val="clear" w:color="auto" w:fill="FFFFFF"/>
        </w:rPr>
        <w:t>19)</w:t>
      </w:r>
      <w:r w:rsidR="006E564C" w:rsidRPr="00FB3B9D">
        <w:rPr>
          <w:bCs/>
          <w:shd w:val="clear" w:color="auto" w:fill="FFFFFF"/>
        </w:rPr>
        <w:t>:</w:t>
      </w:r>
    </w:p>
    <w:p w:rsidR="00F37879" w:rsidRPr="00FB3B9D" w:rsidRDefault="00FA2C82" w:rsidP="00FB3B9D">
      <w:pPr>
        <w:shd w:val="clear" w:color="auto" w:fill="FFFFFF"/>
        <w:spacing w:after="120"/>
        <w:ind w:firstLine="709"/>
        <w:jc w:val="both"/>
      </w:pPr>
      <w:r w:rsidRPr="00FB3B9D">
        <w:rPr>
          <w:highlight w:val="white"/>
        </w:rPr>
        <w:t xml:space="preserve">1) </w:t>
      </w:r>
      <w:r w:rsidR="00F37879" w:rsidRPr="00FB3B9D">
        <w:rPr>
          <w:highlight w:val="white"/>
        </w:rPr>
        <w:t xml:space="preserve">у </w:t>
      </w:r>
      <w:r w:rsidRPr="00FB3B9D">
        <w:rPr>
          <w:highlight w:val="white"/>
        </w:rPr>
        <w:t>статті 3</w:t>
      </w:r>
      <w:r w:rsidR="00F37879" w:rsidRPr="00FB3B9D">
        <w:rPr>
          <w:highlight w:val="white"/>
        </w:rPr>
        <w:t>:</w:t>
      </w:r>
      <w:r w:rsidRPr="00FB3B9D">
        <w:rPr>
          <w:highlight w:val="white"/>
        </w:rPr>
        <w:t xml:space="preserve"> </w:t>
      </w:r>
    </w:p>
    <w:p w:rsidR="00F37879" w:rsidRPr="00FB3B9D" w:rsidRDefault="00F37879" w:rsidP="00FB3B9D">
      <w:pPr>
        <w:shd w:val="clear" w:color="auto" w:fill="FFFFFF"/>
        <w:spacing w:after="120"/>
        <w:ind w:firstLine="709"/>
        <w:jc w:val="both"/>
      </w:pPr>
      <w:r w:rsidRPr="00FB3B9D">
        <w:rPr>
          <w:highlight w:val="white"/>
        </w:rPr>
        <w:t xml:space="preserve">частину першу </w:t>
      </w:r>
      <w:r w:rsidRPr="00FB3B9D">
        <w:t>після абзацу четвертого доповнити двома абзацами такого змісту:</w:t>
      </w:r>
    </w:p>
    <w:p w:rsidR="00F37879" w:rsidRPr="00FB3B9D" w:rsidRDefault="00F37879" w:rsidP="00FB3B9D">
      <w:pPr>
        <w:shd w:val="clear" w:color="auto" w:fill="FFFFFF"/>
        <w:spacing w:after="120"/>
        <w:ind w:firstLine="709"/>
        <w:jc w:val="both"/>
      </w:pPr>
      <w:r w:rsidRPr="00FB3B9D">
        <w:t>«електронна система охорони здоров’я - інформаційно-телекомунікаційна система, що забезпечує автоматизацію ведення обліку медичних послуг та управління інформацією щодо охорони здоров’я, в тому числі медичною інформацією, шляхом створення, розміщення, оприлюднення та обміну інформацією, даними і документами в електронному вигляді, до складу якої входять центральна база даних та електронні медичні інформаційні системи, між якими забезпечено автоматичний обмін інформацією, даними та документами через відкритий програмний інтерфейс (АРI)»;</w:t>
      </w:r>
    </w:p>
    <w:p w:rsidR="00F37879" w:rsidRPr="00FB3B9D" w:rsidRDefault="00F37879" w:rsidP="00FB3B9D">
      <w:pPr>
        <w:spacing w:after="120"/>
        <w:ind w:firstLine="709"/>
        <w:jc w:val="both"/>
      </w:pPr>
      <w:r w:rsidRPr="00FB3B9D">
        <w:t xml:space="preserve">«медична інформація - інформація щодо медичного обслуговування </w:t>
      </w:r>
      <w:r w:rsidR="00022EE1" w:rsidRPr="00FB3B9D">
        <w:t>особи</w:t>
      </w:r>
      <w:r w:rsidRPr="00FB3B9D">
        <w:t xml:space="preserve"> або його результатів, викладена в уніфікованій формі відповідно до вимог, встановлених законодавством, в тому числі інформація про стан здоров’я, </w:t>
      </w:r>
      <w:r w:rsidRPr="00FB3B9D">
        <w:lastRenderedPageBreak/>
        <w:t>діагнози та будь-які документи, що стосуються здоров’я та обмеження повсякденного функціонування/ життєдіяльності людини»;</w:t>
      </w:r>
    </w:p>
    <w:p w:rsidR="00F37879" w:rsidRPr="00FB3B9D" w:rsidRDefault="00F37879" w:rsidP="00FB3B9D">
      <w:pPr>
        <w:spacing w:after="120"/>
        <w:ind w:firstLine="709"/>
        <w:jc w:val="both"/>
        <w:rPr>
          <w:highlight w:val="white"/>
        </w:rPr>
      </w:pPr>
      <w:r w:rsidRPr="00FB3B9D">
        <w:t xml:space="preserve">абзаци чотирнадцятий і п’ятнадцятий викласти </w:t>
      </w:r>
      <w:r w:rsidR="00FA2C82" w:rsidRPr="00FB3B9D">
        <w:rPr>
          <w:highlight w:val="white"/>
        </w:rPr>
        <w:t xml:space="preserve">в такій редакції: </w:t>
      </w:r>
    </w:p>
    <w:p w:rsidR="00FA2C82" w:rsidRPr="00FB3B9D" w:rsidRDefault="00FA2C82" w:rsidP="00FB3B9D">
      <w:pPr>
        <w:spacing w:after="120"/>
        <w:ind w:firstLine="709"/>
        <w:jc w:val="both"/>
        <w:rPr>
          <w:highlight w:val="white"/>
        </w:rPr>
      </w:pPr>
      <w:r w:rsidRPr="00FB3B9D">
        <w:rPr>
          <w:highlight w:val="white"/>
        </w:rPr>
        <w:t>«пацієнт - фізична особа, яка звернулася за медичною та/або реабілітаційною допомогою або медичною послугою, або якій така допомога або послуга надається;</w:t>
      </w:r>
    </w:p>
    <w:p w:rsidR="00FA2C82" w:rsidRPr="00FB3B9D" w:rsidRDefault="00FA2C82" w:rsidP="00FB3B9D">
      <w:pPr>
        <w:shd w:val="clear" w:color="auto" w:fill="FFFFFF"/>
        <w:spacing w:after="120"/>
        <w:ind w:firstLine="709"/>
        <w:jc w:val="both"/>
      </w:pPr>
      <w:r w:rsidRPr="00FB3B9D">
        <w:t>послуга з медичного обслуговування населення (медична послуга) - послуга, в тому числі реабілітаційна, що надається пацієнту закладом охорони здоров’я, реабілітаційним закладом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та оплачується її замовником.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rsidR="00FA2C82" w:rsidRPr="00FB3B9D" w:rsidRDefault="006B32CE" w:rsidP="00FB3B9D">
      <w:pPr>
        <w:shd w:val="clear" w:color="auto" w:fill="FFFFFF"/>
        <w:spacing w:after="120"/>
        <w:ind w:firstLine="709"/>
        <w:jc w:val="both"/>
      </w:pPr>
      <w:r w:rsidRPr="00FB3B9D">
        <w:t>2</w:t>
      </w:r>
      <w:r w:rsidR="00FA2C82" w:rsidRPr="00FB3B9D">
        <w:t xml:space="preserve">) </w:t>
      </w:r>
      <w:r w:rsidRPr="00FB3B9D">
        <w:t>у частині тринадцятій</w:t>
      </w:r>
      <w:r w:rsidR="00FA2C82" w:rsidRPr="00FB3B9D">
        <w:t xml:space="preserve"> статті 16 слова «казенні підприємства» замінити на слова «державні некомерційні підприємства»;</w:t>
      </w:r>
    </w:p>
    <w:p w:rsidR="00FA2C82" w:rsidRPr="00FB3B9D" w:rsidRDefault="006B32CE" w:rsidP="00FB3B9D">
      <w:pPr>
        <w:shd w:val="clear" w:color="auto" w:fill="FFFFFF"/>
        <w:spacing w:after="120"/>
        <w:ind w:firstLine="709"/>
        <w:jc w:val="both"/>
      </w:pPr>
      <w:r w:rsidRPr="00FB3B9D">
        <w:t>3</w:t>
      </w:r>
      <w:r w:rsidR="00FA2C82" w:rsidRPr="00FB3B9D">
        <w:t xml:space="preserve">) </w:t>
      </w:r>
      <w:r w:rsidRPr="00FB3B9D">
        <w:t xml:space="preserve">доповнити </w:t>
      </w:r>
      <w:r w:rsidR="00C20BB0" w:rsidRPr="00FB3B9D">
        <w:t>Розділ III</w:t>
      </w:r>
      <w:r w:rsidRPr="00FB3B9D">
        <w:t xml:space="preserve"> </w:t>
      </w:r>
      <w:r w:rsidR="00FA2C82" w:rsidRPr="00FB3B9D">
        <w:t>статтею 2</w:t>
      </w:r>
      <w:r w:rsidRPr="00FB3B9D">
        <w:t>4</w:t>
      </w:r>
      <w:r w:rsidRPr="00FB3B9D">
        <w:rPr>
          <w:vertAlign w:val="superscript"/>
        </w:rPr>
        <w:t>2</w:t>
      </w:r>
      <w:r w:rsidR="00FA2C82" w:rsidRPr="00FB3B9D">
        <w:t xml:space="preserve"> такого змісту:</w:t>
      </w:r>
    </w:p>
    <w:p w:rsidR="00FA2C82" w:rsidRPr="00FB3B9D" w:rsidRDefault="00FA2C82" w:rsidP="00FB3B9D">
      <w:pPr>
        <w:shd w:val="clear" w:color="auto" w:fill="FFFFFF"/>
        <w:spacing w:after="120"/>
        <w:ind w:firstLine="709"/>
        <w:jc w:val="both"/>
      </w:pPr>
      <w:r w:rsidRPr="00FB3B9D">
        <w:t>«Стаття 2</w:t>
      </w:r>
      <w:r w:rsidR="006B32CE" w:rsidRPr="00FB3B9D">
        <w:t>4</w:t>
      </w:r>
      <w:r w:rsidR="006B32CE" w:rsidRPr="00FB3B9D">
        <w:rPr>
          <w:vertAlign w:val="superscript"/>
        </w:rPr>
        <w:t>2</w:t>
      </w:r>
      <w:r w:rsidRPr="00FB3B9D">
        <w:t>. Електронна система охорони здоров’я</w:t>
      </w:r>
    </w:p>
    <w:p w:rsidR="00FA2C82" w:rsidRPr="00FB3B9D" w:rsidRDefault="00FA2C82" w:rsidP="00FB3B9D">
      <w:pPr>
        <w:shd w:val="clear" w:color="auto" w:fill="FFFFFF"/>
        <w:spacing w:after="120"/>
        <w:ind w:firstLine="709"/>
        <w:jc w:val="both"/>
      </w:pPr>
      <w:r w:rsidRPr="00FB3B9D">
        <w:t>1. Порядок функціонування електронної системи охорони здоров’я затверджується Кабінетом Міністрів України з урахуванням вимог законодавства про захист персональних даних.</w:t>
      </w:r>
    </w:p>
    <w:p w:rsidR="00FA2C82" w:rsidRPr="00FB3B9D" w:rsidRDefault="00FA2C82" w:rsidP="00FB3B9D">
      <w:pPr>
        <w:shd w:val="clear" w:color="auto" w:fill="FFFFFF"/>
        <w:spacing w:after="120"/>
        <w:ind w:firstLine="709"/>
        <w:jc w:val="both"/>
      </w:pPr>
      <w:r w:rsidRPr="00FB3B9D">
        <w:t>Власник, володілець відомостей, розпорядник електронної системи охорони здоров’я забезпечує належний захист інформації, зокрема захист від будь-якого несанкціонованого доступу, у порядку, встановленому законом.</w:t>
      </w:r>
    </w:p>
    <w:p w:rsidR="00FA2C82" w:rsidRPr="00FB3B9D" w:rsidRDefault="00FA2C82" w:rsidP="00FB3B9D">
      <w:pPr>
        <w:shd w:val="clear" w:color="auto" w:fill="FFFFFF"/>
        <w:spacing w:after="120"/>
        <w:ind w:firstLine="709"/>
        <w:jc w:val="both"/>
      </w:pPr>
      <w:r w:rsidRPr="00FB3B9D">
        <w:t>Метою функціонування електронної системи охорони здоров’я є забезпечення виконання завдань та функцій у сфері охорони здоров'я, визначених  відповідно до закону</w:t>
      </w:r>
    </w:p>
    <w:p w:rsidR="00FA2C82" w:rsidRPr="00FB3B9D" w:rsidRDefault="00FA2C82" w:rsidP="00FB3B9D">
      <w:pPr>
        <w:shd w:val="clear" w:color="auto" w:fill="FFFFFF"/>
        <w:spacing w:after="120"/>
        <w:ind w:firstLine="709"/>
        <w:jc w:val="both"/>
      </w:pPr>
      <w:r w:rsidRPr="00FB3B9D">
        <w:t>2. Доступ до даних про пацієнта, що містяться в електронній системі охорони здоров’я,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інформації про пацієнта можливий у випадках:</w:t>
      </w:r>
    </w:p>
    <w:p w:rsidR="00FA2C82" w:rsidRPr="00FB3B9D" w:rsidRDefault="00FA2C82" w:rsidP="00FB3B9D">
      <w:pPr>
        <w:shd w:val="clear" w:color="auto" w:fill="FFFFFF"/>
        <w:spacing w:after="120"/>
        <w:ind w:firstLine="709"/>
        <w:jc w:val="both"/>
      </w:pPr>
      <w:r w:rsidRPr="00FB3B9D">
        <w:t>наявності ознак прямої загрози життю пацієнта;</w:t>
      </w:r>
    </w:p>
    <w:p w:rsidR="00FA2C82" w:rsidRPr="00FB3B9D" w:rsidRDefault="00FA2C82" w:rsidP="00FB3B9D">
      <w:pPr>
        <w:shd w:val="clear" w:color="auto" w:fill="FFFFFF"/>
        <w:spacing w:after="120"/>
        <w:ind w:firstLine="709"/>
        <w:jc w:val="both"/>
      </w:pPr>
      <w:r w:rsidRPr="00FB3B9D">
        <w:t>за умови неможливості отримання згоди такого пацієнта чи його законних представників (до часу, коли отримання згоди стане можливим);</w:t>
      </w:r>
    </w:p>
    <w:p w:rsidR="00FA2C82" w:rsidRPr="00FB3B9D" w:rsidRDefault="00FA2C82" w:rsidP="00FB3B9D">
      <w:pPr>
        <w:shd w:val="clear" w:color="auto" w:fill="FFFFFF"/>
        <w:spacing w:after="120"/>
        <w:ind w:firstLine="709"/>
        <w:jc w:val="both"/>
      </w:pPr>
      <w:r w:rsidRPr="00FB3B9D">
        <w:t>за рішенням суду.</w:t>
      </w:r>
    </w:p>
    <w:p w:rsidR="00FA2C82" w:rsidRPr="00FB3B9D" w:rsidRDefault="00FA2C82" w:rsidP="00FB3B9D">
      <w:pPr>
        <w:shd w:val="clear" w:color="auto" w:fill="FFFFFF"/>
        <w:spacing w:after="120"/>
        <w:ind w:firstLine="709"/>
        <w:jc w:val="both"/>
      </w:pPr>
      <w:r w:rsidRPr="00FB3B9D">
        <w:t>3. Підписуючи декларацію про вибір лікаря, який надає первинну медичну допомогу, пацієнт (його законний представник) надає згоду на доступ до даних про нього, що містяться в електронній системі охорони здоров’я, такому лікарю, а також іншим лікарям за його направленням у межах, необхідних для надання медичних послуг такими лікарями.</w:t>
      </w:r>
    </w:p>
    <w:p w:rsidR="00FA2C82" w:rsidRPr="00FB3B9D" w:rsidRDefault="00FA2C82" w:rsidP="00FB3B9D">
      <w:pPr>
        <w:shd w:val="clear" w:color="auto" w:fill="FFFFFF"/>
        <w:spacing w:after="120"/>
        <w:ind w:firstLine="709"/>
        <w:jc w:val="both"/>
      </w:pPr>
      <w:r w:rsidRPr="00FB3B9D">
        <w:lastRenderedPageBreak/>
        <w:t>4. Центральний орган виконавчої влади, що реалізує державну політику у сфері державних фінансових гарантій медичного обслуговування населення зобов’язаний опубліковувати на офіційному веб-сайті дані, накопичені в електронній системі охорони здоров’я, за умови знеособлення персональних даних відповідно до вимог Закону України "Про захист персональних даних", в обсязі та в порядку, встановленому Кабінетом Міністрів України.</w:t>
      </w:r>
    </w:p>
    <w:p w:rsidR="00FA2C82" w:rsidRPr="00FB3B9D" w:rsidRDefault="00FA2C82" w:rsidP="00FB3B9D">
      <w:pPr>
        <w:shd w:val="clear" w:color="auto" w:fill="FFFFFF"/>
        <w:spacing w:after="120"/>
        <w:ind w:firstLine="709"/>
        <w:jc w:val="both"/>
      </w:pPr>
      <w:r w:rsidRPr="00FB3B9D">
        <w:t>5. Центральний орган виконавчої влади, що реалізує державну політику у сфері державних фінансових гарантій медичного обслуговування населення здійснює, із забезпеченням захисту персональних даних осіб, обмін необхідною для діяльності фінансовою інформацією із органом, що здійснює державний санітарно-епідеміологічний нагляд та діяльність у галузі громадського здоров’я,</w:t>
      </w:r>
      <w:r w:rsidRPr="00FB3B9D">
        <w:rPr>
          <w:b/>
        </w:rPr>
        <w:t xml:space="preserve"> </w:t>
      </w:r>
      <w:r w:rsidRPr="00FB3B9D">
        <w:t>Фондом соціального страхування України, Пенсійним фондом України, Фондом соціального захисту осіб з інвалідністю».</w:t>
      </w:r>
    </w:p>
    <w:p w:rsidR="00FA2C82" w:rsidRPr="00FB3B9D" w:rsidRDefault="00FA2C82" w:rsidP="00FB3B9D">
      <w:pPr>
        <w:spacing w:after="120"/>
        <w:ind w:firstLine="709"/>
        <w:jc w:val="both"/>
        <w:rPr>
          <w:b/>
        </w:rPr>
      </w:pPr>
    </w:p>
    <w:p w:rsidR="00FA2C82" w:rsidRPr="00FB3B9D" w:rsidRDefault="00FA2C82" w:rsidP="00FB3B9D">
      <w:pPr>
        <w:shd w:val="clear" w:color="auto" w:fill="FFFFFF"/>
        <w:spacing w:after="120"/>
        <w:ind w:firstLine="709"/>
        <w:jc w:val="both"/>
      </w:pPr>
      <w:r w:rsidRPr="00FB3B9D">
        <w:t xml:space="preserve">4. </w:t>
      </w:r>
      <w:r w:rsidR="005F42BA" w:rsidRPr="00FB3B9D">
        <w:t xml:space="preserve">У </w:t>
      </w:r>
      <w:r w:rsidRPr="00FB3B9D">
        <w:t>Закон</w:t>
      </w:r>
      <w:r w:rsidR="005F42BA" w:rsidRPr="00FB3B9D">
        <w:t>і</w:t>
      </w:r>
      <w:r w:rsidRPr="00FB3B9D">
        <w:t xml:space="preserve"> України «Про реабілітацію осіб з інвалідністю в Україні»</w:t>
      </w:r>
      <w:r w:rsidRPr="00FB3B9D">
        <w:rPr>
          <w:b/>
        </w:rPr>
        <w:t xml:space="preserve"> </w:t>
      </w:r>
      <w:r w:rsidRPr="00FB3B9D">
        <w:t>(</w:t>
      </w:r>
      <w:r w:rsidRPr="00FB3B9D">
        <w:rPr>
          <w:bCs/>
          <w:shd w:val="clear" w:color="auto" w:fill="FFFFFF"/>
        </w:rPr>
        <w:t>Відомості Верховної Ради України (ВВР), 2006</w:t>
      </w:r>
      <w:r w:rsidR="005F42BA" w:rsidRPr="00FB3B9D">
        <w:rPr>
          <w:bCs/>
          <w:shd w:val="clear" w:color="auto" w:fill="FFFFFF"/>
        </w:rPr>
        <w:t xml:space="preserve"> р.</w:t>
      </w:r>
      <w:r w:rsidRPr="00FB3B9D">
        <w:rPr>
          <w:bCs/>
          <w:shd w:val="clear" w:color="auto" w:fill="FFFFFF"/>
        </w:rPr>
        <w:t>, № 2-3, ст.</w:t>
      </w:r>
      <w:r w:rsidR="005F42BA" w:rsidRPr="00FB3B9D">
        <w:rPr>
          <w:bCs/>
          <w:shd w:val="clear" w:color="auto" w:fill="FFFFFF"/>
        </w:rPr>
        <w:t xml:space="preserve"> </w:t>
      </w:r>
      <w:r w:rsidRPr="00FB3B9D">
        <w:rPr>
          <w:bCs/>
          <w:shd w:val="clear" w:color="auto" w:fill="FFFFFF"/>
        </w:rPr>
        <w:t>36)</w:t>
      </w:r>
      <w:r w:rsidR="005F42BA" w:rsidRPr="00FB3B9D">
        <w:rPr>
          <w:bCs/>
          <w:shd w:val="clear" w:color="auto" w:fill="FFFFFF"/>
        </w:rPr>
        <w:t>:</w:t>
      </w:r>
    </w:p>
    <w:p w:rsidR="00A724A9" w:rsidRPr="00FB3B9D" w:rsidRDefault="00FA2C82" w:rsidP="00FB3B9D">
      <w:pPr>
        <w:shd w:val="clear" w:color="auto" w:fill="FFFFFF"/>
        <w:spacing w:after="120"/>
        <w:ind w:firstLine="709"/>
        <w:jc w:val="both"/>
        <w:rPr>
          <w:highlight w:val="white"/>
        </w:rPr>
      </w:pPr>
      <w:r w:rsidRPr="00FB3B9D">
        <w:rPr>
          <w:highlight w:val="white"/>
        </w:rPr>
        <w:t xml:space="preserve">1) частину другу статті 26 викласти в такій редакції: </w:t>
      </w:r>
    </w:p>
    <w:p w:rsidR="00FA2C82" w:rsidRPr="00FB3B9D" w:rsidRDefault="00FA2C82" w:rsidP="00FB3B9D">
      <w:pPr>
        <w:shd w:val="clear" w:color="auto" w:fill="FFFFFF"/>
        <w:spacing w:after="120"/>
        <w:ind w:firstLine="709"/>
        <w:jc w:val="both"/>
      </w:pPr>
      <w:r w:rsidRPr="00FB3B9D">
        <w:rPr>
          <w:highlight w:val="white"/>
        </w:rPr>
        <w:t>«</w:t>
      </w:r>
      <w:r w:rsidRPr="00FB3B9D">
        <w:t>Допоміжними (технічними) засобами реабілітації є будь-які зовнішні продукти (включаючи пристрої, обладнання, прилади чи програмне забезпечення), спеціально вироблені або загальнодоступні, основною метою яких є підтримка або поліпшення функціонування та незалежності особи та, таким чином, сприяння її добробуту. Допоміжні (технічні) засоби реабілітації також використовуються для запобігання порушенням та виникненню вторинних станів здоров’я та є об’єктом регулювання технічних регламентів щодо медичних виробів»;</w:t>
      </w:r>
    </w:p>
    <w:p w:rsidR="00A724A9" w:rsidRPr="00FB3B9D" w:rsidRDefault="00FA2C82" w:rsidP="00FB3B9D">
      <w:pPr>
        <w:shd w:val="clear" w:color="auto" w:fill="FFFFFF"/>
        <w:spacing w:after="120"/>
        <w:ind w:firstLine="709"/>
        <w:jc w:val="both"/>
        <w:rPr>
          <w:highlight w:val="white"/>
        </w:rPr>
      </w:pPr>
      <w:r w:rsidRPr="00FB3B9D">
        <w:rPr>
          <w:highlight w:val="white"/>
        </w:rPr>
        <w:t xml:space="preserve">2) частину восьму статті 26 викласти в такій редакції: </w:t>
      </w:r>
    </w:p>
    <w:p w:rsidR="00FA2C82" w:rsidRPr="00FB3B9D" w:rsidRDefault="00FA2C82" w:rsidP="00FB3B9D">
      <w:pPr>
        <w:shd w:val="clear" w:color="auto" w:fill="FFFFFF"/>
        <w:spacing w:after="120"/>
        <w:ind w:firstLine="709"/>
        <w:jc w:val="both"/>
      </w:pPr>
      <w:r w:rsidRPr="00FB3B9D">
        <w:rPr>
          <w:highlight w:val="white"/>
        </w:rPr>
        <w:t>«</w:t>
      </w:r>
      <w:r w:rsidRPr="00FB3B9D">
        <w:t>Безкоштовне забезпечення допоміжними (технічними) засобами реабілітації осіб інвалідністю, послугами післягарантійного ремонту здійснюється в порядку визначеному Кабінетом Міністрів України»;</w:t>
      </w:r>
    </w:p>
    <w:p w:rsidR="00A724A9" w:rsidRPr="00FB3B9D" w:rsidRDefault="00FA2C82" w:rsidP="00FB3B9D">
      <w:pPr>
        <w:shd w:val="clear" w:color="auto" w:fill="FFFFFF"/>
        <w:spacing w:after="120"/>
        <w:ind w:firstLine="709"/>
        <w:jc w:val="both"/>
        <w:rPr>
          <w:highlight w:val="white"/>
        </w:rPr>
      </w:pPr>
      <w:r w:rsidRPr="00FB3B9D">
        <w:rPr>
          <w:highlight w:val="white"/>
        </w:rPr>
        <w:t xml:space="preserve">3) частину одинадцяту статті 26 викласти в такій редакції: </w:t>
      </w:r>
    </w:p>
    <w:p w:rsidR="00FA2C82" w:rsidRPr="00FB3B9D" w:rsidRDefault="00FA2C82" w:rsidP="00FB3B9D">
      <w:pPr>
        <w:shd w:val="clear" w:color="auto" w:fill="FFFFFF"/>
        <w:spacing w:after="120"/>
        <w:ind w:firstLine="709"/>
        <w:jc w:val="both"/>
      </w:pPr>
      <w:r w:rsidRPr="00FB3B9D">
        <w:rPr>
          <w:highlight w:val="white"/>
        </w:rPr>
        <w:t>«</w:t>
      </w:r>
      <w:r w:rsidRPr="00FB3B9D">
        <w:t>Допоміжні (технічні) засоби реабілітації та комплектуючі до них, що випускаються в умовах серійного виробництва, мають відповідати відповідному технічному регламенту»;</w:t>
      </w:r>
    </w:p>
    <w:p w:rsidR="00A724A9" w:rsidRPr="00FB3B9D" w:rsidRDefault="00FA2C82" w:rsidP="00FB3B9D">
      <w:pPr>
        <w:shd w:val="clear" w:color="auto" w:fill="FFFFFF"/>
        <w:spacing w:after="120"/>
        <w:ind w:firstLine="709"/>
        <w:jc w:val="both"/>
        <w:rPr>
          <w:highlight w:val="white"/>
        </w:rPr>
      </w:pPr>
      <w:r w:rsidRPr="00FB3B9D">
        <w:rPr>
          <w:highlight w:val="white"/>
        </w:rPr>
        <w:t>4) частину тринадцяту статті 26 викласти в такій редакції</w:t>
      </w:r>
      <w:r w:rsidR="00A724A9" w:rsidRPr="00FB3B9D">
        <w:rPr>
          <w:highlight w:val="white"/>
        </w:rPr>
        <w:t>:</w:t>
      </w:r>
    </w:p>
    <w:p w:rsidR="00FA2C82" w:rsidRPr="00FB3B9D" w:rsidRDefault="00FA2C82" w:rsidP="00FB3B9D">
      <w:pPr>
        <w:shd w:val="clear" w:color="auto" w:fill="FFFFFF"/>
        <w:spacing w:after="120"/>
        <w:ind w:firstLine="709"/>
        <w:jc w:val="both"/>
      </w:pPr>
      <w:r w:rsidRPr="00FB3B9D">
        <w:rPr>
          <w:highlight w:val="white"/>
        </w:rPr>
        <w:t>«</w:t>
      </w:r>
      <w:r w:rsidRPr="00FB3B9D">
        <w:t>У разі реалізації продукції, що не відповідає технічному регламенту, виробник (продавець) несе відповідальність згідно із законом»;</w:t>
      </w:r>
    </w:p>
    <w:p w:rsidR="00FA2C82" w:rsidRPr="00FB3B9D" w:rsidRDefault="00FA2C82" w:rsidP="00FB3B9D">
      <w:pPr>
        <w:shd w:val="clear" w:color="auto" w:fill="FFFFFF"/>
        <w:spacing w:after="120"/>
        <w:ind w:firstLine="709"/>
        <w:jc w:val="both"/>
      </w:pPr>
      <w:r w:rsidRPr="00FB3B9D">
        <w:t xml:space="preserve">5) </w:t>
      </w:r>
      <w:r w:rsidR="00A724A9" w:rsidRPr="00FB3B9D">
        <w:t>у</w:t>
      </w:r>
      <w:r w:rsidRPr="00FB3B9D">
        <w:t xml:space="preserve"> тексті слова «технічні та інші засоби реабілітації» </w:t>
      </w:r>
      <w:r w:rsidR="00A724A9" w:rsidRPr="00FB3B9D">
        <w:t xml:space="preserve">та «вироби медичного призначення» </w:t>
      </w:r>
      <w:r w:rsidRPr="00FB3B9D">
        <w:t xml:space="preserve">в усіх відмінках та числах замінити </w:t>
      </w:r>
      <w:r w:rsidR="00A724A9" w:rsidRPr="00FB3B9D">
        <w:t xml:space="preserve">відповідно </w:t>
      </w:r>
      <w:r w:rsidRPr="00FB3B9D">
        <w:t xml:space="preserve">словами  «допоміжні (технічні) засоби реабілітації» </w:t>
      </w:r>
      <w:r w:rsidR="00A724A9" w:rsidRPr="00FB3B9D">
        <w:t xml:space="preserve">та «медичні вироби» </w:t>
      </w:r>
      <w:r w:rsidRPr="00FB3B9D">
        <w:t>у відповідному відмінку і числі.</w:t>
      </w:r>
    </w:p>
    <w:p w:rsidR="00FA2C82" w:rsidRPr="00FB3B9D" w:rsidRDefault="00FA2C82" w:rsidP="00FB3B9D">
      <w:pPr>
        <w:tabs>
          <w:tab w:val="center" w:pos="7285"/>
          <w:tab w:val="left" w:pos="9797"/>
        </w:tabs>
        <w:spacing w:after="120"/>
        <w:ind w:firstLine="709"/>
        <w:jc w:val="both"/>
        <w:rPr>
          <w:b/>
          <w:bCs/>
          <w:shd w:val="clear" w:color="auto" w:fill="FFFFFF"/>
        </w:rPr>
      </w:pPr>
    </w:p>
    <w:p w:rsidR="00FA2C82" w:rsidRPr="00FB3B9D" w:rsidRDefault="00FA2C82" w:rsidP="00FB3B9D">
      <w:pPr>
        <w:spacing w:after="120"/>
        <w:ind w:firstLine="709"/>
        <w:jc w:val="both"/>
      </w:pPr>
      <w:r w:rsidRPr="00FB3B9D">
        <w:rPr>
          <w:bCs/>
          <w:shd w:val="clear" w:color="auto" w:fill="FFFFFF"/>
        </w:rPr>
        <w:lastRenderedPageBreak/>
        <w:t xml:space="preserve">5. </w:t>
      </w:r>
      <w:r w:rsidR="00A724A9" w:rsidRPr="00FB3B9D">
        <w:rPr>
          <w:bCs/>
          <w:shd w:val="clear" w:color="auto" w:fill="FFFFFF"/>
        </w:rPr>
        <w:t xml:space="preserve">У </w:t>
      </w:r>
      <w:r w:rsidRPr="00FB3B9D">
        <w:t>Закон</w:t>
      </w:r>
      <w:r w:rsidR="00A724A9" w:rsidRPr="00FB3B9D">
        <w:t>і</w:t>
      </w:r>
      <w:r w:rsidRPr="00FB3B9D">
        <w:t xml:space="preserve"> України </w:t>
      </w:r>
      <w:r w:rsidR="00A724A9" w:rsidRPr="00FB3B9D">
        <w:t>«</w:t>
      </w:r>
      <w:r w:rsidRPr="00FB3B9D">
        <w:t>Про управління об’єктами державної власності</w:t>
      </w:r>
      <w:r w:rsidR="00A724A9" w:rsidRPr="00FB3B9D">
        <w:t xml:space="preserve">» </w:t>
      </w:r>
      <w:r w:rsidRPr="00FB3B9D">
        <w:t>(</w:t>
      </w:r>
      <w:r w:rsidRPr="00FB3B9D">
        <w:rPr>
          <w:bCs/>
          <w:shd w:val="clear" w:color="auto" w:fill="FFFFFF"/>
        </w:rPr>
        <w:t>Відомості Верховної Ради України (ВВР), 2006</w:t>
      </w:r>
      <w:r w:rsidR="00A724A9" w:rsidRPr="00FB3B9D">
        <w:rPr>
          <w:bCs/>
          <w:shd w:val="clear" w:color="auto" w:fill="FFFFFF"/>
        </w:rPr>
        <w:t xml:space="preserve"> р.</w:t>
      </w:r>
      <w:r w:rsidRPr="00FB3B9D">
        <w:rPr>
          <w:bCs/>
          <w:shd w:val="clear" w:color="auto" w:fill="FFFFFF"/>
        </w:rPr>
        <w:t>, № 46, ст.</w:t>
      </w:r>
      <w:r w:rsidR="00A724A9" w:rsidRPr="00FB3B9D">
        <w:rPr>
          <w:bCs/>
          <w:shd w:val="clear" w:color="auto" w:fill="FFFFFF"/>
        </w:rPr>
        <w:t xml:space="preserve"> </w:t>
      </w:r>
      <w:r w:rsidRPr="00FB3B9D">
        <w:rPr>
          <w:bCs/>
          <w:shd w:val="clear" w:color="auto" w:fill="FFFFFF"/>
        </w:rPr>
        <w:t>456</w:t>
      </w:r>
      <w:r w:rsidRPr="00FB3B9D">
        <w:t>)</w:t>
      </w:r>
      <w:r w:rsidR="00A724A9" w:rsidRPr="00FB3B9D">
        <w:t>:</w:t>
      </w:r>
    </w:p>
    <w:p w:rsidR="00FA2C82" w:rsidRPr="00FB3B9D" w:rsidRDefault="00A724A9" w:rsidP="00FB3B9D">
      <w:pPr>
        <w:spacing w:after="120"/>
        <w:ind w:firstLine="709"/>
        <w:jc w:val="both"/>
        <w:rPr>
          <w:bCs/>
          <w:shd w:val="clear" w:color="auto" w:fill="FFFFFF"/>
        </w:rPr>
      </w:pPr>
      <w:r w:rsidRPr="00FB3B9D">
        <w:t>1) ч</w:t>
      </w:r>
      <w:r w:rsidR="00FA2C82" w:rsidRPr="00FB3B9D">
        <w:rPr>
          <w:bCs/>
          <w:shd w:val="clear" w:color="auto" w:fill="FFFFFF"/>
        </w:rPr>
        <w:t>астину першу статті 3 після слова «підприємствам» доповнити словами «</w:t>
      </w:r>
      <w:r w:rsidR="00FA2C82" w:rsidRPr="00FB3B9D">
        <w:t>державним некомерційним підприємствам»;</w:t>
      </w:r>
    </w:p>
    <w:p w:rsidR="00FA2C82" w:rsidRPr="00FB3B9D" w:rsidRDefault="00A724A9" w:rsidP="00FB3B9D">
      <w:pPr>
        <w:tabs>
          <w:tab w:val="center" w:pos="7285"/>
          <w:tab w:val="left" w:pos="9797"/>
        </w:tabs>
        <w:spacing w:after="120"/>
        <w:ind w:firstLine="709"/>
        <w:jc w:val="both"/>
        <w:rPr>
          <w:bCs/>
          <w:shd w:val="clear" w:color="auto" w:fill="FFFFFF"/>
        </w:rPr>
      </w:pPr>
      <w:r w:rsidRPr="00FB3B9D">
        <w:rPr>
          <w:bCs/>
          <w:shd w:val="clear" w:color="auto" w:fill="FFFFFF"/>
        </w:rPr>
        <w:t>2) частину першу статті 11</w:t>
      </w:r>
      <w:r w:rsidR="00FA2C82" w:rsidRPr="00FB3B9D">
        <w:rPr>
          <w:bCs/>
          <w:shd w:val="clear" w:color="auto" w:fill="FFFFFF"/>
          <w:vertAlign w:val="superscript"/>
        </w:rPr>
        <w:t>1</w:t>
      </w:r>
      <w:r w:rsidR="00FA2C82" w:rsidRPr="00FB3B9D">
        <w:rPr>
          <w:bCs/>
          <w:shd w:val="clear" w:color="auto" w:fill="FFFFFF"/>
        </w:rPr>
        <w:t xml:space="preserve"> після слова «крім» доповнити словами «</w:t>
      </w:r>
      <w:r w:rsidR="00FA2C82" w:rsidRPr="00FB3B9D">
        <w:t>державних некомерційних підприємств».</w:t>
      </w:r>
    </w:p>
    <w:p w:rsidR="00FA2C82" w:rsidRPr="00FB3B9D" w:rsidRDefault="00FA2C82" w:rsidP="00FB3B9D">
      <w:pPr>
        <w:tabs>
          <w:tab w:val="center" w:pos="7285"/>
          <w:tab w:val="left" w:pos="9797"/>
        </w:tabs>
        <w:spacing w:after="120"/>
        <w:ind w:firstLine="709"/>
        <w:jc w:val="both"/>
        <w:rPr>
          <w:b/>
          <w:bCs/>
          <w:shd w:val="clear" w:color="auto" w:fill="FFFFFF"/>
        </w:rPr>
      </w:pPr>
    </w:p>
    <w:p w:rsidR="00FA2C82" w:rsidRPr="00FB3B9D" w:rsidRDefault="00FA2C82" w:rsidP="00FB3B9D">
      <w:pPr>
        <w:shd w:val="clear" w:color="auto" w:fill="FFFFFF"/>
        <w:spacing w:after="120"/>
        <w:ind w:firstLine="709"/>
        <w:jc w:val="both"/>
        <w:rPr>
          <w:bCs/>
          <w:shd w:val="clear" w:color="auto" w:fill="FFFFFF"/>
        </w:rPr>
      </w:pPr>
      <w:r w:rsidRPr="00FB3B9D">
        <w:t xml:space="preserve">6. </w:t>
      </w:r>
      <w:r w:rsidR="00DE0235" w:rsidRPr="00FB3B9D">
        <w:t xml:space="preserve">У </w:t>
      </w:r>
      <w:r w:rsidRPr="00FB3B9D">
        <w:t>Закон</w:t>
      </w:r>
      <w:r w:rsidR="00DE0235" w:rsidRPr="00FB3B9D">
        <w:t>і</w:t>
      </w:r>
      <w:r w:rsidRPr="00FB3B9D">
        <w:t xml:space="preserve"> України «Про захист персональних даних»</w:t>
      </w:r>
      <w:r w:rsidRPr="00FB3B9D">
        <w:rPr>
          <w:b/>
        </w:rPr>
        <w:t xml:space="preserve"> </w:t>
      </w:r>
      <w:r w:rsidRPr="00FB3B9D">
        <w:rPr>
          <w:bCs/>
          <w:shd w:val="clear" w:color="auto" w:fill="FFFFFF"/>
        </w:rPr>
        <w:t>(Відомості Верховної Ради України (ВВР), 2010</w:t>
      </w:r>
      <w:r w:rsidR="00950CC4" w:rsidRPr="00FB3B9D">
        <w:rPr>
          <w:bCs/>
          <w:shd w:val="clear" w:color="auto" w:fill="FFFFFF"/>
        </w:rPr>
        <w:t xml:space="preserve"> р., № 34, ст. 481):</w:t>
      </w:r>
    </w:p>
    <w:p w:rsidR="00FA2C82" w:rsidRPr="00FB3B9D" w:rsidRDefault="00FA2C82" w:rsidP="00FB3B9D">
      <w:pPr>
        <w:shd w:val="clear" w:color="auto" w:fill="FFFFFF"/>
        <w:spacing w:after="120"/>
        <w:ind w:firstLine="709"/>
        <w:jc w:val="both"/>
        <w:rPr>
          <w:bCs/>
          <w:shd w:val="clear" w:color="auto" w:fill="FFFFFF"/>
        </w:rPr>
      </w:pPr>
      <w:r w:rsidRPr="00FB3B9D">
        <w:rPr>
          <w:bCs/>
          <w:shd w:val="clear" w:color="auto" w:fill="FFFFFF"/>
        </w:rPr>
        <w:t xml:space="preserve">1) </w:t>
      </w:r>
      <w:r w:rsidR="00CD2A8C" w:rsidRPr="00FB3B9D">
        <w:rPr>
          <w:bCs/>
          <w:shd w:val="clear" w:color="auto" w:fill="FFFFFF"/>
        </w:rPr>
        <w:t>під</w:t>
      </w:r>
      <w:r w:rsidRPr="00FB3B9D">
        <w:rPr>
          <w:bCs/>
          <w:shd w:val="clear" w:color="auto" w:fill="FFFFFF"/>
        </w:rPr>
        <w:t>пункт 6 частини другої статті 7 викласти в такій редакції:</w:t>
      </w:r>
    </w:p>
    <w:p w:rsidR="00EF7812" w:rsidRPr="00FB3B9D" w:rsidRDefault="00FA2C82" w:rsidP="00FB3B9D">
      <w:pPr>
        <w:shd w:val="clear" w:color="auto" w:fill="FFFFFF"/>
        <w:spacing w:after="120"/>
        <w:ind w:firstLine="709"/>
        <w:jc w:val="both"/>
      </w:pPr>
      <w:r w:rsidRPr="00FB3B9D">
        <w:rPr>
          <w:bCs/>
          <w:shd w:val="clear" w:color="auto" w:fill="FFFFFF"/>
        </w:rPr>
        <w:t>«</w:t>
      </w:r>
      <w:r w:rsidRPr="00FB3B9D">
        <w:t>6) необхідна</w:t>
      </w:r>
      <w:r w:rsidR="00EF7812" w:rsidRPr="00FB3B9D">
        <w:t xml:space="preserve"> </w:t>
      </w:r>
      <w:r w:rsidRPr="00FB3B9D">
        <w:t>в цілях охорони здоров’я</w:t>
      </w:r>
      <w:r w:rsidR="00EF7812" w:rsidRPr="00FB3B9D">
        <w:t xml:space="preserve"> для:</w:t>
      </w:r>
    </w:p>
    <w:p w:rsidR="002D4296" w:rsidRPr="00FB3B9D" w:rsidRDefault="00FA2C82" w:rsidP="00FB3B9D">
      <w:pPr>
        <w:shd w:val="clear" w:color="auto" w:fill="FFFFFF"/>
        <w:spacing w:after="120"/>
        <w:ind w:firstLine="709"/>
        <w:jc w:val="both"/>
        <w:rPr>
          <w:shd w:val="clear" w:color="auto" w:fill="FFFFFF" w:themeFill="background1"/>
        </w:rPr>
      </w:pPr>
      <w:r w:rsidRPr="00FB3B9D">
        <w:t xml:space="preserve">встановлення медичного діагнозу, для забезпечення піклування чи лікування або надання медичних послуг, функціонування електронної системи охорони здоров’я за умови, що такі дані обробляються медичним працівником, фахівцем з реабілітації або іншою особою закладу охорони здоров’я, реабілітаційного закладу чи фізичною особою - підприємцем, яка одержала ліцензію на провадження господарської діяльності з медичної практики, та її працівниками, на яких покладено обов’язки щодо забезпечення захисту персональних даних та на яких поширюється дія законодавства про лікарську таємницю, працівниками центрального органу виконавчої влади, що реалізує державну політику у сфері державних фінансових гарантій </w:t>
      </w:r>
      <w:r w:rsidRPr="00FB3B9D">
        <w:rPr>
          <w:shd w:val="clear" w:color="auto" w:fill="FFFFFF" w:themeFill="background1"/>
        </w:rPr>
        <w:t>медичного обслуговування населення</w:t>
      </w:r>
      <w:r w:rsidR="002D4296" w:rsidRPr="00FB3B9D">
        <w:rPr>
          <w:shd w:val="clear" w:color="auto" w:fill="FFFFFF" w:themeFill="background1"/>
        </w:rPr>
        <w:t xml:space="preserve">, </w:t>
      </w:r>
      <w:r w:rsidRPr="00FB3B9D">
        <w:rPr>
          <w:shd w:val="clear" w:color="auto" w:fill="FFFFFF" w:themeFill="background1"/>
        </w:rPr>
        <w:t xml:space="preserve"> </w:t>
      </w:r>
      <w:r w:rsidR="002D4296" w:rsidRPr="00FB3B9D">
        <w:rPr>
          <w:shd w:val="clear" w:color="auto" w:fill="FFFFFF" w:themeFill="background1"/>
        </w:rPr>
        <w:t>працівниками органу, що здійснює</w:t>
      </w:r>
      <w:r w:rsidR="002D4296" w:rsidRPr="00FB3B9D">
        <w:t xml:space="preserve"> державний санітарно-епідеміологічний нагляд та діяльність у галузі громадського здоров’я, на яких покладено обов’язки щодо забезпечення захисту персональних даних; </w:t>
      </w:r>
    </w:p>
    <w:p w:rsidR="002D4296" w:rsidRPr="00FB3B9D" w:rsidRDefault="002D4296" w:rsidP="00FB3B9D">
      <w:pPr>
        <w:shd w:val="clear" w:color="auto" w:fill="FFFFFF"/>
        <w:spacing w:after="120"/>
        <w:ind w:firstLine="709"/>
        <w:jc w:val="both"/>
        <w:rPr>
          <w:shd w:val="clear" w:color="auto" w:fill="FFFFFF" w:themeFill="background1"/>
        </w:rPr>
      </w:pPr>
      <w:r w:rsidRPr="00FB3B9D">
        <w:rPr>
          <w:shd w:val="clear" w:color="auto" w:fill="FFFFFF" w:themeFill="background1"/>
        </w:rPr>
        <w:t xml:space="preserve">контролю якості надання медичних послуг за умови, що такі дані обробляються </w:t>
      </w:r>
      <w:r w:rsidR="00FA2C82" w:rsidRPr="00FB3B9D">
        <w:rPr>
          <w:shd w:val="clear" w:color="auto" w:fill="FFFFFF" w:themeFill="background1"/>
        </w:rPr>
        <w:t xml:space="preserve">працівниками центрального органу виконавчої влади, що реалізує державну політику у сфері </w:t>
      </w:r>
      <w:r w:rsidRPr="00FB3B9D">
        <w:rPr>
          <w:shd w:val="clear" w:color="auto" w:fill="FFFFFF" w:themeFill="background1"/>
        </w:rPr>
        <w:t xml:space="preserve">контролю якості надання медичних послуг, </w:t>
      </w:r>
      <w:r w:rsidR="00FA2C82" w:rsidRPr="00FB3B9D">
        <w:rPr>
          <w:shd w:val="clear" w:color="auto" w:fill="FFFFFF" w:themeFill="background1"/>
        </w:rPr>
        <w:t xml:space="preserve">на яких покладено обов’язки щодо забезпечення захисту персональних даних; </w:t>
      </w:r>
    </w:p>
    <w:p w:rsidR="002D4296" w:rsidRPr="00FB3B9D" w:rsidRDefault="002D4296" w:rsidP="00FB3B9D">
      <w:pPr>
        <w:shd w:val="clear" w:color="auto" w:fill="FFFFFF"/>
        <w:spacing w:after="120"/>
        <w:ind w:firstLine="709"/>
        <w:jc w:val="both"/>
      </w:pPr>
      <w:r w:rsidRPr="00FB3B9D">
        <w:t>обміну інформацією щодо фінансування медичних послуг та послуг у сфері охорони здоров’я за умови, що такі дані обробляються працівниками Фонду соціального страхування України, Пенсійного фонду України, Фонду соціального захисту осіб з інвалідністю на яких покладено обов’язки щодо забезпечення захисту персональних даних».</w:t>
      </w:r>
    </w:p>
    <w:p w:rsidR="00FA2C82" w:rsidRPr="00FB3B9D" w:rsidRDefault="00FA2C82" w:rsidP="00FB3B9D">
      <w:pPr>
        <w:spacing w:after="120"/>
        <w:ind w:firstLine="709"/>
        <w:jc w:val="both"/>
        <w:rPr>
          <w:b/>
        </w:rPr>
      </w:pPr>
    </w:p>
    <w:p w:rsidR="00FA2C82" w:rsidRPr="00FB3B9D" w:rsidRDefault="00FA2C82" w:rsidP="00FB3B9D">
      <w:pPr>
        <w:shd w:val="clear" w:color="auto" w:fill="FFFFFF"/>
        <w:spacing w:after="120"/>
        <w:ind w:firstLine="709"/>
        <w:jc w:val="both"/>
      </w:pPr>
      <w:r w:rsidRPr="00FB3B9D">
        <w:t xml:space="preserve">7. </w:t>
      </w:r>
      <w:r w:rsidR="00CD2A8C" w:rsidRPr="00FB3B9D">
        <w:t xml:space="preserve">У </w:t>
      </w:r>
      <w:r w:rsidRPr="00FB3B9D">
        <w:t>Закон</w:t>
      </w:r>
      <w:r w:rsidR="00CD2A8C" w:rsidRPr="00FB3B9D">
        <w:t>і</w:t>
      </w:r>
      <w:r w:rsidRPr="00FB3B9D">
        <w:t xml:space="preserve"> України </w:t>
      </w:r>
      <w:r w:rsidR="00CD2A8C" w:rsidRPr="00FB3B9D">
        <w:t>«</w:t>
      </w:r>
      <w:r w:rsidRPr="00FB3B9D">
        <w:t>Про наукову і науково-технічну діяльність</w:t>
      </w:r>
      <w:r w:rsidR="00CD2A8C" w:rsidRPr="00FB3B9D">
        <w:t xml:space="preserve">» </w:t>
      </w:r>
      <w:r w:rsidRPr="00FB3B9D">
        <w:t>(Відомості Верховної Ради (ВВР), 2016</w:t>
      </w:r>
      <w:r w:rsidR="00CD2A8C" w:rsidRPr="00FB3B9D">
        <w:t xml:space="preserve"> р.</w:t>
      </w:r>
      <w:r w:rsidRPr="00FB3B9D">
        <w:t>, № 3, ст.</w:t>
      </w:r>
      <w:r w:rsidR="00CD2A8C" w:rsidRPr="00FB3B9D">
        <w:t xml:space="preserve"> </w:t>
      </w:r>
      <w:r w:rsidRPr="00FB3B9D">
        <w:t>25)</w:t>
      </w:r>
      <w:r w:rsidR="00CD2A8C" w:rsidRPr="00FB3B9D">
        <w:t>:</w:t>
      </w:r>
    </w:p>
    <w:p w:rsidR="00FA2C82" w:rsidRPr="00FB3B9D" w:rsidRDefault="00CD2A8C" w:rsidP="00FB3B9D">
      <w:pPr>
        <w:tabs>
          <w:tab w:val="center" w:pos="7285"/>
          <w:tab w:val="left" w:pos="9797"/>
        </w:tabs>
        <w:spacing w:after="120"/>
        <w:ind w:firstLine="709"/>
        <w:jc w:val="both"/>
        <w:rPr>
          <w:bCs/>
          <w:shd w:val="clear" w:color="auto" w:fill="FFFFFF"/>
        </w:rPr>
      </w:pPr>
      <w:r w:rsidRPr="00FB3B9D">
        <w:rPr>
          <w:bCs/>
          <w:shd w:val="clear" w:color="auto" w:fill="FFFFFF"/>
        </w:rPr>
        <w:t>1) ч</w:t>
      </w:r>
      <w:r w:rsidR="00FA2C82" w:rsidRPr="00FB3B9D">
        <w:rPr>
          <w:bCs/>
          <w:shd w:val="clear" w:color="auto" w:fill="FFFFFF"/>
        </w:rPr>
        <w:t>астину сьому статті 9 після слова «</w:t>
      </w:r>
      <w:r w:rsidR="00171E9F" w:rsidRPr="00FB3B9D">
        <w:rPr>
          <w:bCs/>
          <w:shd w:val="clear" w:color="auto" w:fill="FFFFFF"/>
        </w:rPr>
        <w:t xml:space="preserve">казенні </w:t>
      </w:r>
      <w:r w:rsidR="00FA2C82" w:rsidRPr="00FB3B9D">
        <w:rPr>
          <w:bCs/>
          <w:shd w:val="clear" w:color="auto" w:fill="FFFFFF"/>
        </w:rPr>
        <w:t>підприємства» доповнити словами «</w:t>
      </w:r>
      <w:r w:rsidR="00FA2C82" w:rsidRPr="00FB3B9D">
        <w:t>державні некомерційні підприємства».</w:t>
      </w:r>
    </w:p>
    <w:p w:rsidR="00FA2C82" w:rsidRPr="00FB3B9D" w:rsidRDefault="00FA2C82" w:rsidP="00FB3B9D">
      <w:pPr>
        <w:tabs>
          <w:tab w:val="center" w:pos="7285"/>
          <w:tab w:val="left" w:pos="9797"/>
        </w:tabs>
        <w:spacing w:after="120"/>
        <w:ind w:firstLine="709"/>
        <w:jc w:val="both"/>
        <w:rPr>
          <w:b/>
        </w:rPr>
      </w:pPr>
    </w:p>
    <w:p w:rsidR="00FA2C82" w:rsidRPr="00FB3B9D" w:rsidRDefault="00FA2C82" w:rsidP="00FB3B9D">
      <w:pPr>
        <w:tabs>
          <w:tab w:val="center" w:pos="7285"/>
          <w:tab w:val="left" w:pos="9797"/>
        </w:tabs>
        <w:spacing w:after="120"/>
        <w:ind w:firstLine="709"/>
        <w:jc w:val="both"/>
        <w:rPr>
          <w:bCs/>
          <w:shd w:val="clear" w:color="auto" w:fill="FFFFFF"/>
        </w:rPr>
      </w:pPr>
      <w:r w:rsidRPr="00FB3B9D">
        <w:lastRenderedPageBreak/>
        <w:t xml:space="preserve">8. </w:t>
      </w:r>
      <w:r w:rsidR="0060565B" w:rsidRPr="00FB3B9D">
        <w:t xml:space="preserve">У </w:t>
      </w:r>
      <w:r w:rsidRPr="00FB3B9D">
        <w:t>Закон</w:t>
      </w:r>
      <w:r w:rsidR="0060565B" w:rsidRPr="00FB3B9D">
        <w:t>і</w:t>
      </w:r>
      <w:r w:rsidRPr="00FB3B9D">
        <w:t xml:space="preserve"> України </w:t>
      </w:r>
      <w:r w:rsidR="0060565B" w:rsidRPr="00FB3B9D">
        <w:t>«</w:t>
      </w:r>
      <w:r w:rsidRPr="00FB3B9D">
        <w:t>Про державні фінансові гарантії медичного обслуговування населення</w:t>
      </w:r>
      <w:r w:rsidR="0060565B" w:rsidRPr="00FB3B9D">
        <w:t>»</w:t>
      </w:r>
      <w:r w:rsidRPr="00FB3B9D">
        <w:rPr>
          <w:b/>
          <w:bCs/>
          <w:shd w:val="clear" w:color="auto" w:fill="FFFFFF"/>
        </w:rPr>
        <w:t xml:space="preserve"> </w:t>
      </w:r>
      <w:r w:rsidRPr="00FB3B9D">
        <w:rPr>
          <w:bCs/>
          <w:shd w:val="clear" w:color="auto" w:fill="FFFFFF"/>
        </w:rPr>
        <w:t>(Відомості Верховної Ради (ВВР), 2018</w:t>
      </w:r>
      <w:r w:rsidR="0060565B" w:rsidRPr="00FB3B9D">
        <w:rPr>
          <w:bCs/>
          <w:shd w:val="clear" w:color="auto" w:fill="FFFFFF"/>
        </w:rPr>
        <w:t xml:space="preserve"> р.</w:t>
      </w:r>
      <w:r w:rsidRPr="00FB3B9D">
        <w:rPr>
          <w:bCs/>
          <w:shd w:val="clear" w:color="auto" w:fill="FFFFFF"/>
        </w:rPr>
        <w:t>, № 5, ст.</w:t>
      </w:r>
      <w:r w:rsidR="0060565B" w:rsidRPr="00FB3B9D">
        <w:rPr>
          <w:bCs/>
          <w:shd w:val="clear" w:color="auto" w:fill="FFFFFF"/>
        </w:rPr>
        <w:t xml:space="preserve"> </w:t>
      </w:r>
      <w:r w:rsidRPr="00FB3B9D">
        <w:rPr>
          <w:bCs/>
          <w:shd w:val="clear" w:color="auto" w:fill="FFFFFF"/>
        </w:rPr>
        <w:t>31)</w:t>
      </w:r>
      <w:r w:rsidR="0060565B" w:rsidRPr="00FB3B9D">
        <w:rPr>
          <w:bCs/>
          <w:shd w:val="clear" w:color="auto" w:fill="FFFFFF"/>
        </w:rPr>
        <w:t>:</w:t>
      </w:r>
    </w:p>
    <w:p w:rsidR="00FA2C82" w:rsidRPr="00FB3B9D" w:rsidRDefault="00FA2C82" w:rsidP="00FB3B9D">
      <w:pPr>
        <w:tabs>
          <w:tab w:val="center" w:pos="7285"/>
          <w:tab w:val="left" w:pos="9797"/>
        </w:tabs>
        <w:spacing w:after="120"/>
        <w:ind w:firstLine="709"/>
        <w:jc w:val="both"/>
        <w:rPr>
          <w:bCs/>
          <w:shd w:val="clear" w:color="auto" w:fill="FFFFFF"/>
        </w:rPr>
      </w:pPr>
      <w:r w:rsidRPr="00FB3B9D">
        <w:rPr>
          <w:bCs/>
          <w:shd w:val="clear" w:color="auto" w:fill="FFFFFF"/>
        </w:rPr>
        <w:t xml:space="preserve">1) </w:t>
      </w:r>
      <w:r w:rsidR="0060565B" w:rsidRPr="00FB3B9D">
        <w:rPr>
          <w:bCs/>
          <w:shd w:val="clear" w:color="auto" w:fill="FFFFFF"/>
        </w:rPr>
        <w:t>під</w:t>
      </w:r>
      <w:r w:rsidRPr="00FB3B9D">
        <w:rPr>
          <w:bCs/>
          <w:shd w:val="clear" w:color="auto" w:fill="FFFFFF"/>
        </w:rPr>
        <w:t>пункт</w:t>
      </w:r>
      <w:r w:rsidR="0060565B" w:rsidRPr="00FB3B9D">
        <w:rPr>
          <w:bCs/>
          <w:shd w:val="clear" w:color="auto" w:fill="FFFFFF"/>
        </w:rPr>
        <w:t>и</w:t>
      </w:r>
      <w:r w:rsidRPr="00FB3B9D">
        <w:rPr>
          <w:bCs/>
          <w:shd w:val="clear" w:color="auto" w:fill="FFFFFF"/>
        </w:rPr>
        <w:t xml:space="preserve"> 2 </w:t>
      </w:r>
      <w:r w:rsidR="0060565B" w:rsidRPr="00FB3B9D">
        <w:rPr>
          <w:bCs/>
          <w:shd w:val="clear" w:color="auto" w:fill="FFFFFF"/>
        </w:rPr>
        <w:t xml:space="preserve">та 3 </w:t>
      </w:r>
      <w:r w:rsidRPr="00FB3B9D">
        <w:rPr>
          <w:bCs/>
          <w:shd w:val="clear" w:color="auto" w:fill="FFFFFF"/>
        </w:rPr>
        <w:t xml:space="preserve">частини першої статті </w:t>
      </w:r>
      <w:r w:rsidR="0060565B" w:rsidRPr="00FB3B9D">
        <w:rPr>
          <w:bCs/>
          <w:shd w:val="clear" w:color="auto" w:fill="FFFFFF"/>
        </w:rPr>
        <w:t>2</w:t>
      </w:r>
      <w:r w:rsidRPr="00FB3B9D">
        <w:rPr>
          <w:bCs/>
          <w:shd w:val="clear" w:color="auto" w:fill="FFFFFF"/>
        </w:rPr>
        <w:t xml:space="preserve"> виключити;</w:t>
      </w:r>
    </w:p>
    <w:p w:rsidR="00FA2C82" w:rsidRPr="00FB3B9D" w:rsidRDefault="00FA2C82" w:rsidP="00FB3B9D">
      <w:pPr>
        <w:tabs>
          <w:tab w:val="center" w:pos="7285"/>
          <w:tab w:val="left" w:pos="9797"/>
        </w:tabs>
        <w:spacing w:after="120"/>
        <w:ind w:firstLine="709"/>
        <w:jc w:val="both"/>
      </w:pPr>
      <w:r w:rsidRPr="00FB3B9D">
        <w:rPr>
          <w:bCs/>
          <w:shd w:val="clear" w:color="auto" w:fill="FFFFFF"/>
        </w:rPr>
        <w:t xml:space="preserve">2) </w:t>
      </w:r>
      <w:r w:rsidRPr="00FB3B9D">
        <w:t xml:space="preserve">у </w:t>
      </w:r>
      <w:r w:rsidR="0060565B" w:rsidRPr="00FB3B9D">
        <w:t>під</w:t>
      </w:r>
      <w:r w:rsidRPr="00FB3B9D">
        <w:t xml:space="preserve">пункті </w:t>
      </w:r>
      <w:r w:rsidRPr="00FB3B9D">
        <w:rPr>
          <w:highlight w:val="white"/>
        </w:rPr>
        <w:t xml:space="preserve">8 </w:t>
      </w:r>
      <w:r w:rsidRPr="00FB3B9D">
        <w:t xml:space="preserve">частини першої статті 7 </w:t>
      </w:r>
      <w:r w:rsidRPr="00FB3B9D">
        <w:rPr>
          <w:highlight w:val="white"/>
        </w:rPr>
        <w:t>після сл</w:t>
      </w:r>
      <w:r w:rsidR="006A49CC" w:rsidRPr="00FB3B9D">
        <w:rPr>
          <w:highlight w:val="white"/>
        </w:rPr>
        <w:t>і</w:t>
      </w:r>
      <w:r w:rsidRPr="00FB3B9D">
        <w:rPr>
          <w:highlight w:val="white"/>
        </w:rPr>
        <w:t>в «</w:t>
      </w:r>
      <w:r w:rsidR="006A49CC" w:rsidRPr="00FB3B9D">
        <w:t>електронної системи охорони здоров’я</w:t>
      </w:r>
      <w:r w:rsidRPr="00FB3B9D">
        <w:rPr>
          <w:highlight w:val="white"/>
        </w:rPr>
        <w:t xml:space="preserve">» доповнити словами «в </w:t>
      </w:r>
      <w:r w:rsidRPr="00FB3B9D">
        <w:t xml:space="preserve"> порядку, визначеному Кабінетом Міністрів України»;</w:t>
      </w:r>
    </w:p>
    <w:p w:rsidR="00FA2C82" w:rsidRPr="00FB3B9D" w:rsidRDefault="006A49CC" w:rsidP="00FB3B9D">
      <w:pPr>
        <w:shd w:val="clear" w:color="auto" w:fill="FFFFFF"/>
        <w:spacing w:after="120"/>
        <w:ind w:firstLine="709"/>
        <w:jc w:val="both"/>
        <w:rPr>
          <w:highlight w:val="white"/>
        </w:rPr>
      </w:pPr>
      <w:r w:rsidRPr="00FB3B9D">
        <w:t>3</w:t>
      </w:r>
      <w:r w:rsidR="00FA2C82" w:rsidRPr="00FB3B9D">
        <w:t>) статтю 11 виключити.</w:t>
      </w:r>
    </w:p>
    <w:p w:rsidR="00D011AC" w:rsidRPr="00FB3B9D" w:rsidRDefault="00D011AC" w:rsidP="00FB3B9D">
      <w:pPr>
        <w:tabs>
          <w:tab w:val="center" w:pos="7285"/>
          <w:tab w:val="left" w:pos="9797"/>
        </w:tabs>
        <w:spacing w:after="120"/>
        <w:ind w:firstLine="709"/>
        <w:jc w:val="both"/>
        <w:rPr>
          <w:b/>
        </w:rPr>
      </w:pPr>
    </w:p>
    <w:p w:rsidR="00FA2C82" w:rsidRPr="00FB3B9D" w:rsidRDefault="00FA2C82" w:rsidP="00FB3B9D">
      <w:pPr>
        <w:tabs>
          <w:tab w:val="center" w:pos="7285"/>
          <w:tab w:val="left" w:pos="9797"/>
        </w:tabs>
        <w:spacing w:after="120"/>
        <w:ind w:firstLine="709"/>
        <w:jc w:val="both"/>
      </w:pPr>
      <w:r w:rsidRPr="00FB3B9D">
        <w:t xml:space="preserve">9. </w:t>
      </w:r>
      <w:r w:rsidR="00D011AC" w:rsidRPr="00FB3B9D">
        <w:t xml:space="preserve">У </w:t>
      </w:r>
      <w:r w:rsidRPr="00FB3B9D">
        <w:t>Закон</w:t>
      </w:r>
      <w:r w:rsidR="00D011AC" w:rsidRPr="00FB3B9D">
        <w:t>і</w:t>
      </w:r>
      <w:r w:rsidRPr="00FB3B9D">
        <w:t xml:space="preserve"> України «Про безпеку та якість донорської крові та компонентів крові</w:t>
      </w:r>
      <w:r w:rsidRPr="00FB3B9D">
        <w:rPr>
          <w:b/>
        </w:rPr>
        <w:t xml:space="preserve">» </w:t>
      </w:r>
      <w:r w:rsidR="00D011AC" w:rsidRPr="00FB3B9D">
        <w:t>(</w:t>
      </w:r>
      <w:r w:rsidRPr="00FB3B9D">
        <w:t>від 30 вересня 2020 року №</w:t>
      </w:r>
      <w:r w:rsidR="00D011AC" w:rsidRPr="00FB3B9D">
        <w:t xml:space="preserve"> </w:t>
      </w:r>
      <w:r w:rsidRPr="00FB3B9D">
        <w:t>931-</w:t>
      </w:r>
      <w:r w:rsidRPr="00FB3B9D">
        <w:rPr>
          <w:lang w:val="en-US"/>
        </w:rPr>
        <w:t>IX</w:t>
      </w:r>
      <w:r w:rsidR="00D011AC" w:rsidRPr="00FB3B9D">
        <w:t>):</w:t>
      </w:r>
    </w:p>
    <w:p w:rsidR="00FA2C82" w:rsidRPr="00FB3B9D" w:rsidRDefault="00FA2C82" w:rsidP="00FB3B9D">
      <w:pPr>
        <w:tabs>
          <w:tab w:val="center" w:pos="7285"/>
          <w:tab w:val="left" w:pos="9797"/>
        </w:tabs>
        <w:spacing w:after="120"/>
        <w:ind w:firstLine="709"/>
        <w:jc w:val="both"/>
      </w:pPr>
      <w:r w:rsidRPr="00FB3B9D">
        <w:t xml:space="preserve">1) </w:t>
      </w:r>
      <w:r w:rsidR="00552D62" w:rsidRPr="00FB3B9D">
        <w:t>під</w:t>
      </w:r>
      <w:r w:rsidRPr="00FB3B9D">
        <w:t>пункт 21 частини першої статті 1 виключити;</w:t>
      </w:r>
    </w:p>
    <w:p w:rsidR="00FA2C82" w:rsidRPr="00FB3B9D" w:rsidRDefault="00FA2C82" w:rsidP="00FB3B9D">
      <w:pPr>
        <w:tabs>
          <w:tab w:val="center" w:pos="7285"/>
          <w:tab w:val="left" w:pos="9797"/>
        </w:tabs>
        <w:spacing w:after="120"/>
        <w:ind w:firstLine="709"/>
        <w:jc w:val="both"/>
      </w:pPr>
      <w:r w:rsidRPr="00FB3B9D">
        <w:t xml:space="preserve">2) </w:t>
      </w:r>
      <w:r w:rsidR="00552D62" w:rsidRPr="00FB3B9D">
        <w:t>під</w:t>
      </w:r>
      <w:r w:rsidRPr="00FB3B9D">
        <w:t>пункт 9 частини першої статті 6 виключити;</w:t>
      </w:r>
    </w:p>
    <w:p w:rsidR="00FA2C82" w:rsidRPr="00FB3B9D" w:rsidRDefault="00FA2C82" w:rsidP="00FB3B9D">
      <w:pPr>
        <w:tabs>
          <w:tab w:val="center" w:pos="7285"/>
          <w:tab w:val="left" w:pos="9797"/>
        </w:tabs>
        <w:spacing w:after="120"/>
        <w:ind w:firstLine="709"/>
        <w:jc w:val="both"/>
      </w:pPr>
      <w:r w:rsidRPr="00FB3B9D">
        <w:t>3) статтю 17 викласти в такій редакції:</w:t>
      </w:r>
    </w:p>
    <w:p w:rsidR="00FA2C82" w:rsidRPr="00FB3B9D" w:rsidRDefault="00FA2C82" w:rsidP="00FB3B9D">
      <w:pPr>
        <w:shd w:val="clear" w:color="auto" w:fill="FFFFFF"/>
        <w:spacing w:after="120"/>
        <w:ind w:firstLine="709"/>
        <w:jc w:val="both"/>
      </w:pPr>
      <w:r w:rsidRPr="00FB3B9D">
        <w:t>«Стаття 17. Застосування електронної системи охорони здоров’я для забезпечення функціонування системи крові</w:t>
      </w:r>
    </w:p>
    <w:p w:rsidR="00FA2C82" w:rsidRPr="00FB3B9D" w:rsidRDefault="00FA2C82" w:rsidP="00FB3B9D">
      <w:pPr>
        <w:shd w:val="clear" w:color="auto" w:fill="FFFFFF"/>
        <w:spacing w:after="120"/>
        <w:ind w:firstLine="709"/>
        <w:jc w:val="both"/>
      </w:pPr>
      <w:r w:rsidRPr="00FB3B9D">
        <w:t>Електронна система охорони здоров’я та інтегровані з нею інформаційно-телекомунікаційні системи окрім іншого забезпечують виконання таких функцій, пов’язаних із донорством крові та компонентів крові:</w:t>
      </w:r>
    </w:p>
    <w:p w:rsidR="00FA2C82" w:rsidRPr="00FB3B9D" w:rsidRDefault="00FA2C82" w:rsidP="00FB3B9D">
      <w:pPr>
        <w:shd w:val="clear" w:color="auto" w:fill="FFFFFF"/>
        <w:spacing w:after="120"/>
        <w:ind w:firstLine="709"/>
        <w:jc w:val="both"/>
      </w:pPr>
      <w:r w:rsidRPr="00FB3B9D">
        <w:t>1. Обробка визначеної законодавством інформації про донорів крові та компонентів крові, а також осіб, яким заборонено виконувати донорську функцію.</w:t>
      </w:r>
    </w:p>
    <w:p w:rsidR="00FA2C82" w:rsidRPr="00FB3B9D" w:rsidRDefault="00FA2C82" w:rsidP="00FB3B9D">
      <w:pPr>
        <w:shd w:val="clear" w:color="auto" w:fill="FFFFFF"/>
        <w:spacing w:after="120"/>
        <w:ind w:firstLine="709"/>
        <w:jc w:val="both"/>
      </w:pPr>
      <w:r w:rsidRPr="00FB3B9D">
        <w:t xml:space="preserve">2. Можливість чіткої та однозначної ідентифікації медичними працівниками суб’єктів системи крові, до яких особа звернулася з метою здійснення </w:t>
      </w:r>
      <w:proofErr w:type="spellStart"/>
      <w:r w:rsidRPr="00FB3B9D">
        <w:t>донації</w:t>
      </w:r>
      <w:proofErr w:type="spellEnd"/>
      <w:r w:rsidRPr="00FB3B9D">
        <w:t xml:space="preserve"> крові та / або компонентів крові, особи донорів крові та компонентів крові</w:t>
      </w:r>
    </w:p>
    <w:p w:rsidR="00FA2C82" w:rsidRPr="00FB3B9D" w:rsidRDefault="00FA2C82" w:rsidP="00FB3B9D">
      <w:pPr>
        <w:shd w:val="clear" w:color="auto" w:fill="FFFFFF"/>
        <w:spacing w:after="120"/>
        <w:ind w:firstLine="709"/>
        <w:jc w:val="both"/>
      </w:pPr>
      <w:r w:rsidRPr="00FB3B9D">
        <w:t>3. Можливість ведення медичних записів в особи, які можуть стати підставою для заборони виконувати донорську функцію на постійній чи тимчасовій основі.</w:t>
      </w:r>
    </w:p>
    <w:p w:rsidR="00FA2C82" w:rsidRPr="00FB3B9D" w:rsidRDefault="00FA2C82" w:rsidP="00FB3B9D">
      <w:pPr>
        <w:shd w:val="clear" w:color="auto" w:fill="FFFFFF"/>
        <w:spacing w:after="120"/>
        <w:ind w:firstLine="709"/>
        <w:jc w:val="both"/>
      </w:pPr>
      <w:r w:rsidRPr="00FB3B9D">
        <w:t xml:space="preserve">4. Надання уповноваженому органу у сфері донорства крові та компонентів крові та суб’єктам системи крові можливості забезпечувати виконання вимог щодо звітування, </w:t>
      </w:r>
      <w:proofErr w:type="spellStart"/>
      <w:r w:rsidRPr="00FB3B9D">
        <w:t>простежуваності</w:t>
      </w:r>
      <w:proofErr w:type="spellEnd"/>
      <w:r w:rsidRPr="00FB3B9D">
        <w:t xml:space="preserve"> та </w:t>
      </w:r>
      <w:proofErr w:type="spellStart"/>
      <w:r w:rsidRPr="00FB3B9D">
        <w:t>гемонагляду</w:t>
      </w:r>
      <w:proofErr w:type="spellEnd"/>
      <w:r w:rsidRPr="00FB3B9D">
        <w:t>.</w:t>
      </w:r>
    </w:p>
    <w:p w:rsidR="00FA2C82" w:rsidRPr="00FB3B9D" w:rsidRDefault="00FA2C82" w:rsidP="00FB3B9D">
      <w:pPr>
        <w:shd w:val="clear" w:color="auto" w:fill="FFFFFF"/>
        <w:spacing w:after="120"/>
        <w:ind w:firstLine="709"/>
        <w:jc w:val="both"/>
      </w:pPr>
      <w:r w:rsidRPr="00FB3B9D">
        <w:t>5. Облік результатів тестування крові донорів, контролю якості, випуску, розподілу та реалізації, використання, передання на знищення донорської крові та компонентів.</w:t>
      </w:r>
    </w:p>
    <w:p w:rsidR="00FA2C82" w:rsidRPr="00FB3B9D" w:rsidRDefault="00FA2C82" w:rsidP="00FB3B9D">
      <w:pPr>
        <w:shd w:val="clear" w:color="auto" w:fill="FFFFFF"/>
        <w:spacing w:after="120"/>
        <w:ind w:firstLine="709"/>
        <w:jc w:val="both"/>
      </w:pPr>
      <w:r w:rsidRPr="00FB3B9D">
        <w:t>6. Спостереження за наслідками трансфузії компонентів крові, фіксація та виявлення серйозних несприятливих реакцій та несприятливих випадків».</w:t>
      </w:r>
    </w:p>
    <w:p w:rsidR="00FA2C82" w:rsidRPr="00FB3B9D" w:rsidRDefault="00FA2C82" w:rsidP="00FB3B9D">
      <w:pPr>
        <w:tabs>
          <w:tab w:val="center" w:pos="7285"/>
          <w:tab w:val="left" w:pos="9797"/>
        </w:tabs>
        <w:spacing w:after="120"/>
        <w:ind w:firstLine="709"/>
        <w:jc w:val="both"/>
      </w:pPr>
    </w:p>
    <w:p w:rsidR="00FA2C82" w:rsidRPr="00FB3B9D" w:rsidRDefault="00FA2C82" w:rsidP="00FB3B9D">
      <w:pPr>
        <w:spacing w:after="120"/>
        <w:ind w:firstLine="709"/>
        <w:jc w:val="both"/>
        <w:rPr>
          <w:b/>
        </w:rPr>
      </w:pPr>
    </w:p>
    <w:p w:rsidR="00FA2C82" w:rsidRPr="00FB3B9D" w:rsidRDefault="00FA2C82" w:rsidP="00FB3B9D">
      <w:pPr>
        <w:spacing w:after="120"/>
        <w:ind w:firstLine="709"/>
        <w:jc w:val="both"/>
      </w:pPr>
      <w:r w:rsidRPr="00FB3B9D">
        <w:lastRenderedPageBreak/>
        <w:t xml:space="preserve">10. </w:t>
      </w:r>
      <w:r w:rsidR="00552D62" w:rsidRPr="00FB3B9D">
        <w:t xml:space="preserve">У </w:t>
      </w:r>
      <w:r w:rsidRPr="00FB3B9D">
        <w:t>Закон</w:t>
      </w:r>
      <w:r w:rsidR="00552D62" w:rsidRPr="00FB3B9D">
        <w:t>і</w:t>
      </w:r>
      <w:r w:rsidRPr="00FB3B9D">
        <w:t xml:space="preserve"> України «Про реабілітацію у сфері охорони здоров’я»</w:t>
      </w:r>
      <w:r w:rsidRPr="00FB3B9D">
        <w:rPr>
          <w:b/>
        </w:rPr>
        <w:t xml:space="preserve"> </w:t>
      </w:r>
      <w:r w:rsidRPr="00FB3B9D">
        <w:rPr>
          <w:bCs/>
          <w:shd w:val="clear" w:color="auto" w:fill="FFFFFF"/>
        </w:rPr>
        <w:t>(Відомості Верховної Ради (ВВР), 2021</w:t>
      </w:r>
      <w:r w:rsidR="00552D62" w:rsidRPr="00FB3B9D">
        <w:rPr>
          <w:bCs/>
          <w:shd w:val="clear" w:color="auto" w:fill="FFFFFF"/>
        </w:rPr>
        <w:t xml:space="preserve"> р.</w:t>
      </w:r>
      <w:r w:rsidRPr="00FB3B9D">
        <w:rPr>
          <w:bCs/>
          <w:shd w:val="clear" w:color="auto" w:fill="FFFFFF"/>
        </w:rPr>
        <w:t>, № 8, ст.</w:t>
      </w:r>
      <w:r w:rsidR="00552D62" w:rsidRPr="00FB3B9D">
        <w:rPr>
          <w:bCs/>
          <w:shd w:val="clear" w:color="auto" w:fill="FFFFFF"/>
        </w:rPr>
        <w:t xml:space="preserve"> </w:t>
      </w:r>
      <w:r w:rsidRPr="00FB3B9D">
        <w:rPr>
          <w:bCs/>
          <w:shd w:val="clear" w:color="auto" w:fill="FFFFFF"/>
        </w:rPr>
        <w:t>59)</w:t>
      </w:r>
      <w:r w:rsidR="00552D62" w:rsidRPr="00FB3B9D">
        <w:rPr>
          <w:bCs/>
          <w:shd w:val="clear" w:color="auto" w:fill="FFFFFF"/>
        </w:rPr>
        <w:t>:</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lang w:val="uk-UA"/>
        </w:rPr>
        <w:t xml:space="preserve">1) </w:t>
      </w:r>
      <w:r w:rsidR="008C4A3E" w:rsidRPr="00FB3B9D">
        <w:rPr>
          <w:sz w:val="28"/>
          <w:szCs w:val="28"/>
          <w:lang w:val="uk-UA"/>
        </w:rPr>
        <w:t>частину першу с</w:t>
      </w:r>
      <w:r w:rsidRPr="00FB3B9D">
        <w:rPr>
          <w:sz w:val="28"/>
          <w:szCs w:val="28"/>
          <w:lang w:val="uk-UA"/>
        </w:rPr>
        <w:t>татт</w:t>
      </w:r>
      <w:r w:rsidR="008C4A3E" w:rsidRPr="00FB3B9D">
        <w:rPr>
          <w:sz w:val="28"/>
          <w:szCs w:val="28"/>
          <w:lang w:val="uk-UA"/>
        </w:rPr>
        <w:t>і</w:t>
      </w:r>
      <w:r w:rsidRPr="00FB3B9D">
        <w:rPr>
          <w:sz w:val="28"/>
          <w:szCs w:val="28"/>
          <w:lang w:val="uk-UA"/>
        </w:rPr>
        <w:t xml:space="preserve"> 1 </w:t>
      </w:r>
      <w:r w:rsidR="008C4A3E" w:rsidRPr="00FB3B9D">
        <w:rPr>
          <w:sz w:val="28"/>
          <w:szCs w:val="28"/>
          <w:lang w:val="uk-UA"/>
        </w:rPr>
        <w:t xml:space="preserve">після абзацу четвертого </w:t>
      </w:r>
      <w:r w:rsidRPr="00FB3B9D">
        <w:rPr>
          <w:sz w:val="28"/>
          <w:szCs w:val="28"/>
          <w:lang w:val="uk-UA"/>
        </w:rPr>
        <w:t>доповнити абзацом такого змісту:</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lang w:val="uk-UA"/>
        </w:rPr>
        <w:t>«</w:t>
      </w:r>
      <w:r w:rsidR="008C4A3E" w:rsidRPr="00FB3B9D">
        <w:rPr>
          <w:sz w:val="28"/>
          <w:szCs w:val="28"/>
          <w:lang w:val="uk-UA"/>
        </w:rPr>
        <w:t>допоміжні (технічні) засоби реабілітації - будь-які зовнішні продукти (включаючи пристрої, обладнання, прилади чи програмне забезпечення), спеціально вироблені або загальнодоступні, основною метою яких є підтримка або поліпшення функціонування та незалежності особи та, таким чином, сприяння її добробуту. Допоміжні (технічні) засоби реабілітації також використовуються для запобігання порушенням та виникненню вторинних станів здоров’я та є об’єктом регулювання технічних регламентів щодо медичних виробів</w:t>
      </w:r>
      <w:r w:rsidRPr="00FB3B9D">
        <w:rPr>
          <w:sz w:val="28"/>
          <w:szCs w:val="28"/>
          <w:lang w:val="uk-UA"/>
        </w:rPr>
        <w:t>»;</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bCs/>
          <w:sz w:val="28"/>
          <w:szCs w:val="28"/>
          <w:lang w:val="uk-UA"/>
        </w:rPr>
        <w:t xml:space="preserve">2) </w:t>
      </w:r>
      <w:r w:rsidRPr="00FB3B9D">
        <w:rPr>
          <w:sz w:val="28"/>
          <w:szCs w:val="28"/>
          <w:lang w:val="uk-UA"/>
        </w:rPr>
        <w:t xml:space="preserve"> </w:t>
      </w:r>
      <w:r w:rsidR="003B1F8E" w:rsidRPr="00FB3B9D">
        <w:rPr>
          <w:sz w:val="28"/>
          <w:szCs w:val="28"/>
          <w:lang w:val="uk-UA"/>
        </w:rPr>
        <w:t>під</w:t>
      </w:r>
      <w:r w:rsidRPr="00FB3B9D">
        <w:rPr>
          <w:sz w:val="28"/>
          <w:szCs w:val="28"/>
          <w:lang w:val="uk-UA"/>
        </w:rPr>
        <w:t>пункти 10</w:t>
      </w:r>
      <w:r w:rsidR="003B1F8E" w:rsidRPr="00FB3B9D">
        <w:rPr>
          <w:sz w:val="28"/>
          <w:szCs w:val="28"/>
          <w:lang w:val="uk-UA"/>
        </w:rPr>
        <w:t xml:space="preserve"> та </w:t>
      </w:r>
      <w:r w:rsidRPr="00FB3B9D">
        <w:rPr>
          <w:sz w:val="28"/>
          <w:szCs w:val="28"/>
          <w:lang w:val="uk-UA"/>
        </w:rPr>
        <w:t>11 частини першої статті 14 виключити;</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lang w:val="uk-UA"/>
        </w:rPr>
        <w:t xml:space="preserve">3) </w:t>
      </w:r>
      <w:r w:rsidR="003B1F8E" w:rsidRPr="00FB3B9D">
        <w:rPr>
          <w:sz w:val="28"/>
          <w:szCs w:val="28"/>
          <w:lang w:val="uk-UA"/>
        </w:rPr>
        <w:t>під</w:t>
      </w:r>
      <w:r w:rsidRPr="00FB3B9D">
        <w:rPr>
          <w:sz w:val="28"/>
          <w:szCs w:val="28"/>
          <w:lang w:val="uk-UA"/>
        </w:rPr>
        <w:t>пункти 7, 8 частини першої статті 15 виключити;</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lang w:val="uk-UA"/>
        </w:rPr>
        <w:t>4) у частині першій статті 28 слова «облікова та звітна документація» замінити словами «принципи ведення документації»;</w:t>
      </w:r>
    </w:p>
    <w:p w:rsidR="00FA2C82" w:rsidRPr="00FB3B9D" w:rsidRDefault="00FA2C82" w:rsidP="00FB3B9D">
      <w:pPr>
        <w:pStyle w:val="rvps18"/>
        <w:spacing w:before="0" w:beforeAutospacing="0" w:after="120" w:afterAutospacing="0"/>
        <w:ind w:firstLine="709"/>
        <w:jc w:val="both"/>
        <w:rPr>
          <w:sz w:val="28"/>
          <w:szCs w:val="28"/>
          <w:lang w:val="uk-UA"/>
        </w:rPr>
      </w:pPr>
      <w:r w:rsidRPr="00FB3B9D">
        <w:rPr>
          <w:sz w:val="28"/>
          <w:szCs w:val="28"/>
          <w:lang w:val="uk-UA"/>
        </w:rPr>
        <w:t>5) статтю 29 викласти в такій редакції:</w:t>
      </w:r>
    </w:p>
    <w:p w:rsidR="00FA2C82" w:rsidRPr="00FB3B9D" w:rsidRDefault="00FA2C82" w:rsidP="00FB3B9D">
      <w:pPr>
        <w:shd w:val="clear" w:color="auto" w:fill="FFFFFF"/>
        <w:spacing w:after="120"/>
        <w:ind w:firstLine="709"/>
        <w:jc w:val="both"/>
      </w:pPr>
      <w:r w:rsidRPr="00FB3B9D">
        <w:t xml:space="preserve">«Стаття 29. Застосування електронної системи охорони здоров’я </w:t>
      </w:r>
      <w:r w:rsidRPr="00FB3B9D">
        <w:rPr>
          <w:highlight w:val="white"/>
        </w:rPr>
        <w:t xml:space="preserve">щодо реабілітації </w:t>
      </w:r>
    </w:p>
    <w:p w:rsidR="00FA2C82" w:rsidRPr="00FB3B9D" w:rsidRDefault="00FA2C82" w:rsidP="00FB3B9D">
      <w:pPr>
        <w:shd w:val="clear" w:color="auto" w:fill="FFFFFF"/>
        <w:spacing w:after="120"/>
        <w:ind w:firstLine="709"/>
        <w:jc w:val="both"/>
      </w:pPr>
      <w:r w:rsidRPr="00FB3B9D">
        <w:t xml:space="preserve">Електронна система охорони здоров’я та інтегровані з нею інформаційно-телекомунікаційні системи окрім іншого забезпечують виконання таких функцій, пов’язаних </w:t>
      </w:r>
      <w:r w:rsidRPr="00FB3B9D">
        <w:rPr>
          <w:highlight w:val="white"/>
        </w:rPr>
        <w:t>із реабілітацією</w:t>
      </w:r>
      <w:r w:rsidRPr="00FB3B9D">
        <w:t>:</w:t>
      </w:r>
    </w:p>
    <w:p w:rsidR="00FA2C82" w:rsidRPr="00FB3B9D" w:rsidRDefault="00FA2C82" w:rsidP="00FB3B9D">
      <w:pPr>
        <w:numPr>
          <w:ilvl w:val="0"/>
          <w:numId w:val="4"/>
        </w:numPr>
        <w:shd w:val="clear" w:color="auto" w:fill="FFFFFF"/>
        <w:spacing w:after="120"/>
        <w:ind w:left="0" w:firstLine="709"/>
        <w:jc w:val="both"/>
      </w:pPr>
      <w:r w:rsidRPr="00FB3B9D">
        <w:t>ведення записів з врахуванням моделі Міжнародної класифікації функціонування, обмеження життєдіяльності та здоров’я;</w:t>
      </w:r>
    </w:p>
    <w:p w:rsidR="00FA2C82" w:rsidRPr="00FB3B9D" w:rsidRDefault="00FA2C82" w:rsidP="00FB3B9D">
      <w:pPr>
        <w:numPr>
          <w:ilvl w:val="0"/>
          <w:numId w:val="4"/>
        </w:numPr>
        <w:shd w:val="clear" w:color="auto" w:fill="FFFFFF"/>
        <w:spacing w:after="120"/>
        <w:ind w:left="0" w:firstLine="709"/>
        <w:jc w:val="both"/>
      </w:pPr>
      <w:r w:rsidRPr="00FB3B9D">
        <w:t>забезпечення оперативного, прозорого, неупередженого та якісного обліку потреб осіб у реабілітації, допоміжних (технічних) та інших засобах реабілітації;</w:t>
      </w:r>
    </w:p>
    <w:p w:rsidR="00FA2C82" w:rsidRPr="00FB3B9D" w:rsidRDefault="00FA2C82" w:rsidP="00FB3B9D">
      <w:pPr>
        <w:numPr>
          <w:ilvl w:val="0"/>
          <w:numId w:val="4"/>
        </w:numPr>
        <w:shd w:val="clear" w:color="auto" w:fill="FFFFFF"/>
        <w:spacing w:after="120"/>
        <w:ind w:left="0" w:firstLine="709"/>
        <w:jc w:val="both"/>
      </w:pPr>
      <w:r w:rsidRPr="00FB3B9D">
        <w:t>забезпечення ефективності надання реабілітаційної допомоги;</w:t>
      </w:r>
    </w:p>
    <w:p w:rsidR="00FA2C82" w:rsidRPr="00FB3B9D" w:rsidRDefault="00FA2C82" w:rsidP="00FB3B9D">
      <w:pPr>
        <w:numPr>
          <w:ilvl w:val="0"/>
          <w:numId w:val="4"/>
        </w:numPr>
        <w:shd w:val="clear" w:color="auto" w:fill="FFFFFF"/>
        <w:spacing w:after="120"/>
        <w:ind w:left="0" w:firstLine="709"/>
        <w:jc w:val="both"/>
      </w:pPr>
      <w:r w:rsidRPr="00FB3B9D">
        <w:t>інформаційна взаємодія із Єдиною інформаційно-аналітичною системою управління соціальною підтримкою населення України центрального органу виконавчої влади, що забезпечує формування та реалізує державну політику у сфері соціальної політики;</w:t>
      </w:r>
    </w:p>
    <w:p w:rsidR="00FA2C82" w:rsidRPr="00FB3B9D" w:rsidRDefault="00FA2C82" w:rsidP="00FB3B9D">
      <w:pPr>
        <w:numPr>
          <w:ilvl w:val="0"/>
          <w:numId w:val="4"/>
        </w:numPr>
        <w:shd w:val="clear" w:color="auto" w:fill="FFFFFF"/>
        <w:spacing w:after="120"/>
        <w:ind w:left="0" w:firstLine="709"/>
        <w:jc w:val="both"/>
      </w:pPr>
      <w:r w:rsidRPr="00FB3B9D">
        <w:t>моніторингу та оцінювання кількості, якості та результативності наданої реабілітаційної допомоги та наданих допоміжних (технічних) та інших засобів реабілітації.</w:t>
      </w:r>
    </w:p>
    <w:p w:rsidR="00FA2C82" w:rsidRPr="00FB3B9D" w:rsidRDefault="00FA2C82" w:rsidP="00FB3B9D">
      <w:pPr>
        <w:numPr>
          <w:ilvl w:val="0"/>
          <w:numId w:val="4"/>
        </w:numPr>
        <w:shd w:val="clear" w:color="auto" w:fill="FFFFFF"/>
        <w:spacing w:after="120"/>
        <w:ind w:left="0" w:firstLine="709"/>
        <w:jc w:val="both"/>
      </w:pPr>
      <w:r w:rsidRPr="00FB3B9D">
        <w:t>упередження подвійного фінансування реабілітаційної допомоги з різних джерел»;</w:t>
      </w:r>
    </w:p>
    <w:p w:rsidR="00FA2C82" w:rsidRPr="00FB3B9D" w:rsidRDefault="00FA2C82" w:rsidP="00FB3B9D">
      <w:pPr>
        <w:pStyle w:val="rvps2"/>
        <w:shd w:val="clear" w:color="auto" w:fill="FFFFFF"/>
        <w:spacing w:before="0" w:beforeAutospacing="0" w:after="120" w:afterAutospacing="0"/>
        <w:ind w:firstLine="709"/>
        <w:jc w:val="both"/>
        <w:rPr>
          <w:sz w:val="28"/>
          <w:szCs w:val="28"/>
          <w:lang w:val="uk-UA"/>
        </w:rPr>
      </w:pPr>
      <w:r w:rsidRPr="00FB3B9D">
        <w:rPr>
          <w:sz w:val="28"/>
          <w:szCs w:val="28"/>
          <w:lang w:val="uk-UA"/>
        </w:rPr>
        <w:t xml:space="preserve">6) </w:t>
      </w:r>
      <w:r w:rsidR="00884101" w:rsidRPr="00FB3B9D">
        <w:rPr>
          <w:sz w:val="28"/>
          <w:szCs w:val="28"/>
          <w:lang w:val="uk-UA"/>
        </w:rPr>
        <w:t>а</w:t>
      </w:r>
      <w:r w:rsidRPr="00FB3B9D">
        <w:rPr>
          <w:sz w:val="28"/>
          <w:szCs w:val="28"/>
          <w:lang w:val="uk-UA"/>
        </w:rPr>
        <w:t>бзац перший частини другої статті 30 викласти в такій редакції: «Фінансування реабілітаційної допомоги, що входить до програми державних гарантій медичного обслуговування населення, здійснюється за рахунок коштів державного бюджету»;</w:t>
      </w:r>
    </w:p>
    <w:p w:rsidR="00FA2C82" w:rsidRPr="00FB3B9D" w:rsidRDefault="0089780C" w:rsidP="00FB3B9D">
      <w:pPr>
        <w:pStyle w:val="rvps18"/>
        <w:numPr>
          <w:ilvl w:val="0"/>
          <w:numId w:val="4"/>
        </w:numPr>
        <w:spacing w:before="0" w:beforeAutospacing="0" w:after="120" w:afterAutospacing="0"/>
        <w:ind w:left="0" w:firstLine="709"/>
        <w:jc w:val="both"/>
        <w:rPr>
          <w:sz w:val="28"/>
          <w:szCs w:val="28"/>
          <w:lang w:val="uk-UA"/>
        </w:rPr>
      </w:pPr>
      <w:r w:rsidRPr="00FB3B9D">
        <w:rPr>
          <w:sz w:val="28"/>
          <w:szCs w:val="28"/>
          <w:lang w:val="uk-UA"/>
        </w:rPr>
        <w:lastRenderedPageBreak/>
        <w:t>у</w:t>
      </w:r>
      <w:r w:rsidR="00FA2C82" w:rsidRPr="00FB3B9D">
        <w:rPr>
          <w:sz w:val="28"/>
          <w:szCs w:val="28"/>
          <w:lang w:val="uk-UA"/>
        </w:rPr>
        <w:t xml:space="preserve"> тексті слова «технічні та інші засоби реабілітації» у відповідних відмінках і числах замінити словами «допоміжні (технічні) засоби реабілітації» у відповідному відмінку і числі.</w:t>
      </w:r>
    </w:p>
    <w:p w:rsidR="00FA2C82" w:rsidRPr="00FB3B9D" w:rsidRDefault="00FA2C82" w:rsidP="00FB3B9D">
      <w:pPr>
        <w:pStyle w:val="a4"/>
        <w:spacing w:after="120"/>
        <w:ind w:left="0" w:firstLine="709"/>
      </w:pPr>
    </w:p>
    <w:p w:rsidR="00FA2C82" w:rsidRPr="00FB3B9D" w:rsidRDefault="00FA2C82" w:rsidP="00FB3B9D">
      <w:pPr>
        <w:tabs>
          <w:tab w:val="left" w:pos="426"/>
          <w:tab w:val="left" w:pos="567"/>
          <w:tab w:val="left" w:pos="851"/>
        </w:tabs>
        <w:spacing w:after="120"/>
        <w:ind w:firstLine="709"/>
        <w:jc w:val="both"/>
        <w:rPr>
          <w:lang w:eastAsia="ru-RU"/>
        </w:rPr>
      </w:pPr>
      <w:r w:rsidRPr="00FB3B9D">
        <w:rPr>
          <w:lang w:eastAsia="ru-RU"/>
        </w:rPr>
        <w:t>II. Прикінцеві положення</w:t>
      </w:r>
    </w:p>
    <w:p w:rsidR="00D21135" w:rsidRPr="00FB3B9D" w:rsidRDefault="00D21135" w:rsidP="00FB3B9D">
      <w:pPr>
        <w:tabs>
          <w:tab w:val="left" w:pos="426"/>
          <w:tab w:val="left" w:pos="567"/>
          <w:tab w:val="left" w:pos="851"/>
        </w:tabs>
        <w:spacing w:after="120"/>
        <w:ind w:firstLine="709"/>
        <w:jc w:val="both"/>
        <w:rPr>
          <w:shd w:val="clear" w:color="auto" w:fill="FFFFFF"/>
        </w:rPr>
      </w:pPr>
      <w:r w:rsidRPr="00FB3B9D">
        <w:rPr>
          <w:lang w:eastAsia="ru-RU"/>
        </w:rPr>
        <w:t xml:space="preserve">1. </w:t>
      </w:r>
      <w:r w:rsidR="00CE1ED8" w:rsidRPr="00FB3B9D">
        <w:rPr>
          <w:lang w:eastAsia="ru-RU"/>
        </w:rPr>
        <w:t xml:space="preserve">Цей Закон набирає чинності з дня, наступного за днем його опублікування, </w:t>
      </w:r>
      <w:r w:rsidRPr="00FB3B9D">
        <w:rPr>
          <w:shd w:val="clear" w:color="auto" w:fill="FFFFFF"/>
        </w:rPr>
        <w:t xml:space="preserve">крім </w:t>
      </w:r>
      <w:r w:rsidR="00EF7812" w:rsidRPr="00FB3B9D">
        <w:rPr>
          <w:shd w:val="clear" w:color="auto" w:fill="FFFFFF"/>
        </w:rPr>
        <w:t xml:space="preserve">абзацу четвертого </w:t>
      </w:r>
      <w:r w:rsidRPr="00FB3B9D">
        <w:rPr>
          <w:shd w:val="clear" w:color="auto" w:fill="FFFFFF"/>
        </w:rPr>
        <w:t>підпункту 1 пункту 6 розділу І цього Закону, як</w:t>
      </w:r>
      <w:r w:rsidR="00EF7812" w:rsidRPr="00FB3B9D">
        <w:rPr>
          <w:shd w:val="clear" w:color="auto" w:fill="FFFFFF"/>
        </w:rPr>
        <w:t>ий</w:t>
      </w:r>
      <w:r w:rsidRPr="00FB3B9D">
        <w:rPr>
          <w:shd w:val="clear" w:color="auto" w:fill="FFFFFF"/>
        </w:rPr>
        <w:t xml:space="preserve"> набира</w:t>
      </w:r>
      <w:r w:rsidR="00EF7812" w:rsidRPr="00FB3B9D">
        <w:rPr>
          <w:shd w:val="clear" w:color="auto" w:fill="FFFFFF"/>
        </w:rPr>
        <w:t>є</w:t>
      </w:r>
      <w:r w:rsidRPr="00FB3B9D">
        <w:rPr>
          <w:shd w:val="clear" w:color="auto" w:fill="FFFFFF"/>
        </w:rPr>
        <w:t xml:space="preserve"> чинності з 1 січня 2023 року.</w:t>
      </w:r>
    </w:p>
    <w:p w:rsidR="00EF7812" w:rsidRPr="00FB3B9D" w:rsidRDefault="00D21135" w:rsidP="00FB3B9D">
      <w:pPr>
        <w:tabs>
          <w:tab w:val="left" w:pos="426"/>
          <w:tab w:val="left" w:pos="567"/>
          <w:tab w:val="left" w:pos="851"/>
        </w:tabs>
        <w:spacing w:after="120"/>
        <w:ind w:firstLine="709"/>
        <w:jc w:val="both"/>
        <w:rPr>
          <w:shd w:val="clear" w:color="auto" w:fill="FFFFFF"/>
        </w:rPr>
      </w:pPr>
      <w:r w:rsidRPr="00FB3B9D">
        <w:rPr>
          <w:lang w:eastAsia="ru-RU"/>
        </w:rPr>
        <w:t xml:space="preserve">2. </w:t>
      </w:r>
      <w:r w:rsidRPr="00FB3B9D">
        <w:rPr>
          <w:shd w:val="clear" w:color="auto" w:fill="FFFFFF"/>
        </w:rPr>
        <w:t>Установити, що до 31 грудня 2023 року:  </w:t>
      </w:r>
    </w:p>
    <w:p w:rsidR="00EF7812" w:rsidRPr="00FB3B9D" w:rsidRDefault="00EF7812" w:rsidP="00FB3B9D">
      <w:pPr>
        <w:tabs>
          <w:tab w:val="left" w:pos="426"/>
          <w:tab w:val="left" w:pos="567"/>
          <w:tab w:val="left" w:pos="851"/>
        </w:tabs>
        <w:spacing w:after="120"/>
        <w:ind w:firstLine="709"/>
        <w:jc w:val="both"/>
        <w:rPr>
          <w:shd w:val="clear" w:color="auto" w:fill="FFFFFF"/>
        </w:rPr>
      </w:pPr>
      <w:r w:rsidRPr="00FB3B9D">
        <w:rPr>
          <w:shd w:val="clear" w:color="auto" w:fill="FFFFFF"/>
        </w:rPr>
        <w:t xml:space="preserve">1) кредитори державних закладів охорони здоров’я, реабілітаційних закладів, що діють в організаційно-правовій формі установи, що реорганізуються в </w:t>
      </w:r>
      <w:r w:rsidR="00CE1ED8" w:rsidRPr="00FB3B9D">
        <w:rPr>
          <w:shd w:val="clear" w:color="auto" w:fill="FFFFFF"/>
        </w:rPr>
        <w:t xml:space="preserve">державні </w:t>
      </w:r>
      <w:r w:rsidRPr="00FB3B9D">
        <w:rPr>
          <w:shd w:val="clear" w:color="auto" w:fill="FFFFFF"/>
        </w:rPr>
        <w:t>некомерційні підприємства, не вправі вимагати від них виконання незабезпечених зобов’язань, припинення або дострокового виконання зобов’язання або забезпечення виконання зобов’язання. Згода кредитора на заміну боржника у зобов’язанні у такому разі не вимагається;</w:t>
      </w:r>
    </w:p>
    <w:p w:rsidR="00EF7812" w:rsidRPr="00FB3B9D" w:rsidRDefault="00EF7812" w:rsidP="00FB3B9D">
      <w:pPr>
        <w:tabs>
          <w:tab w:val="left" w:pos="426"/>
          <w:tab w:val="left" w:pos="567"/>
          <w:tab w:val="left" w:pos="851"/>
        </w:tabs>
        <w:spacing w:after="120"/>
        <w:ind w:firstLine="709"/>
        <w:jc w:val="both"/>
        <w:rPr>
          <w:shd w:val="clear" w:color="auto" w:fill="FFFFFF"/>
        </w:rPr>
      </w:pPr>
      <w:r w:rsidRPr="00FB3B9D">
        <w:rPr>
          <w:shd w:val="clear" w:color="auto" w:fill="FFFFFF"/>
        </w:rPr>
        <w:t xml:space="preserve">2) обов’язкова оцінка майна, передбачена Законом України </w:t>
      </w:r>
      <w:r w:rsidR="00CE1ED8" w:rsidRPr="00FB3B9D">
        <w:rPr>
          <w:shd w:val="clear" w:color="auto" w:fill="FFFFFF"/>
        </w:rPr>
        <w:t>«</w:t>
      </w:r>
      <w:r w:rsidRPr="00FB3B9D">
        <w:rPr>
          <w:shd w:val="clear" w:color="auto" w:fill="FFFFFF"/>
        </w:rPr>
        <w:t>Про оцінку майна, майнових прав та професійну оціночну діяльність в Україні</w:t>
      </w:r>
      <w:r w:rsidR="00CE1ED8" w:rsidRPr="00FB3B9D">
        <w:rPr>
          <w:shd w:val="clear" w:color="auto" w:fill="FFFFFF"/>
        </w:rPr>
        <w:t>»</w:t>
      </w:r>
      <w:r w:rsidRPr="00FB3B9D">
        <w:rPr>
          <w:shd w:val="clear" w:color="auto" w:fill="FFFFFF"/>
        </w:rPr>
        <w:t xml:space="preserve">, для закладів охорони здоров’я, реабілітаційних закладів, що діють в організаційно-правовій формі установи, що реорганізуються в </w:t>
      </w:r>
      <w:r w:rsidR="00CE1ED8" w:rsidRPr="00FB3B9D">
        <w:rPr>
          <w:shd w:val="clear" w:color="auto" w:fill="FFFFFF"/>
        </w:rPr>
        <w:t>державні</w:t>
      </w:r>
      <w:r w:rsidRPr="00FB3B9D">
        <w:rPr>
          <w:shd w:val="clear" w:color="auto" w:fill="FFFFFF"/>
        </w:rPr>
        <w:t xml:space="preserve"> некомерційні підприємства, не застосовується;</w:t>
      </w:r>
    </w:p>
    <w:p w:rsidR="00EF7812" w:rsidRPr="00FB3B9D" w:rsidRDefault="00EF7812" w:rsidP="00FB3B9D">
      <w:pPr>
        <w:tabs>
          <w:tab w:val="left" w:pos="426"/>
          <w:tab w:val="left" w:pos="567"/>
          <w:tab w:val="left" w:pos="851"/>
        </w:tabs>
        <w:spacing w:after="120"/>
        <w:ind w:firstLine="709"/>
        <w:jc w:val="both"/>
        <w:rPr>
          <w:shd w:val="clear" w:color="auto" w:fill="FFFFFF"/>
        </w:rPr>
      </w:pPr>
      <w:r w:rsidRPr="00FB3B9D">
        <w:rPr>
          <w:shd w:val="clear" w:color="auto" w:fill="FFFFFF"/>
        </w:rPr>
        <w:t xml:space="preserve">3) звільнення працівників закладів, що реорганізуються в </w:t>
      </w:r>
      <w:r w:rsidR="00CE1ED8" w:rsidRPr="00FB3B9D">
        <w:rPr>
          <w:shd w:val="clear" w:color="auto" w:fill="FFFFFF"/>
        </w:rPr>
        <w:t>державні</w:t>
      </w:r>
      <w:r w:rsidRPr="00FB3B9D">
        <w:rPr>
          <w:shd w:val="clear" w:color="auto" w:fill="FFFFFF"/>
        </w:rPr>
        <w:t xml:space="preserve"> некомерційні підприємства, допускається лише у разі, якщо неможливо перевести працівника за його згодою на іншу роботу;</w:t>
      </w:r>
    </w:p>
    <w:p w:rsidR="00EF7812" w:rsidRPr="00FB3B9D" w:rsidRDefault="00EF7812" w:rsidP="00FB3B9D">
      <w:pPr>
        <w:tabs>
          <w:tab w:val="left" w:pos="426"/>
          <w:tab w:val="left" w:pos="567"/>
          <w:tab w:val="left" w:pos="851"/>
        </w:tabs>
        <w:spacing w:after="120"/>
        <w:ind w:firstLine="709"/>
        <w:jc w:val="both"/>
        <w:rPr>
          <w:shd w:val="clear" w:color="auto" w:fill="FFFFFF"/>
        </w:rPr>
      </w:pPr>
      <w:r w:rsidRPr="00FB3B9D">
        <w:rPr>
          <w:shd w:val="clear" w:color="auto" w:fill="FFFFFF"/>
        </w:rPr>
        <w:t xml:space="preserve">4) передача нерухомого майна від державних закладів охорони здоров’я - бюджетних установ, реабілітаційних закладів, що діють в організаційно-правовій формі установи до </w:t>
      </w:r>
      <w:r w:rsidR="00CE1ED8" w:rsidRPr="00FB3B9D">
        <w:rPr>
          <w:shd w:val="clear" w:color="auto" w:fill="FFFFFF"/>
        </w:rPr>
        <w:t>державних некомерційних</w:t>
      </w:r>
      <w:r w:rsidRPr="00FB3B9D">
        <w:rPr>
          <w:shd w:val="clear" w:color="auto" w:fill="FFFFFF"/>
        </w:rPr>
        <w:t xml:space="preserve"> підприємств, що утворюються внаслідок реорганізації, здійснюється на підставі даних бухгалтерського обліку відповідних бюджетних установ щодо такого майна та результатів обов’язкової його інвентаризації</w:t>
      </w:r>
      <w:r w:rsidR="00CE1ED8" w:rsidRPr="00FB3B9D">
        <w:rPr>
          <w:shd w:val="clear" w:color="auto" w:fill="FFFFFF"/>
        </w:rPr>
        <w:t>.</w:t>
      </w:r>
    </w:p>
    <w:p w:rsidR="00CE1ED8" w:rsidRPr="00FB3B9D" w:rsidRDefault="00CE1ED8" w:rsidP="00FB3B9D">
      <w:pPr>
        <w:tabs>
          <w:tab w:val="left" w:pos="426"/>
          <w:tab w:val="left" w:pos="567"/>
        </w:tabs>
        <w:spacing w:after="120"/>
        <w:ind w:firstLine="709"/>
        <w:jc w:val="both"/>
        <w:rPr>
          <w:lang w:eastAsia="ru-RU"/>
        </w:rPr>
      </w:pPr>
      <w:r w:rsidRPr="00FB3B9D">
        <w:rPr>
          <w:lang w:eastAsia="ru-RU"/>
        </w:rPr>
        <w:t>3. Кабінету Міністрів України у тримісячний строк з дня набрання чинності цим Законом:</w:t>
      </w:r>
    </w:p>
    <w:p w:rsidR="00CE1ED8" w:rsidRPr="00FB3B9D" w:rsidRDefault="00CE1ED8" w:rsidP="00FB3B9D">
      <w:pPr>
        <w:tabs>
          <w:tab w:val="left" w:pos="426"/>
          <w:tab w:val="left" w:pos="567"/>
        </w:tabs>
        <w:spacing w:after="120"/>
        <w:ind w:firstLine="709"/>
        <w:jc w:val="both"/>
        <w:rPr>
          <w:lang w:eastAsia="ru-RU"/>
        </w:rPr>
      </w:pPr>
      <w:r w:rsidRPr="00FB3B9D">
        <w:rPr>
          <w:lang w:eastAsia="ru-RU"/>
        </w:rPr>
        <w:t>привести свої нормативно-правові акти у відповідність із цим Законом;</w:t>
      </w:r>
    </w:p>
    <w:p w:rsidR="00CE1ED8" w:rsidRPr="00FB3B9D" w:rsidRDefault="00CE1ED8" w:rsidP="00FB3B9D">
      <w:pPr>
        <w:tabs>
          <w:tab w:val="left" w:pos="426"/>
          <w:tab w:val="left" w:pos="567"/>
        </w:tabs>
        <w:spacing w:after="120"/>
        <w:ind w:firstLine="709"/>
        <w:jc w:val="both"/>
        <w:rPr>
          <w:lang w:eastAsia="ru-RU"/>
        </w:rPr>
      </w:pPr>
      <w:r w:rsidRPr="00FB3B9D">
        <w:rPr>
          <w:lang w:eastAsia="ru-RU"/>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CE1ED8" w:rsidRPr="00FB3B9D" w:rsidRDefault="00CE1ED8" w:rsidP="00FB3B9D">
      <w:pPr>
        <w:tabs>
          <w:tab w:val="left" w:pos="426"/>
          <w:tab w:val="left" w:pos="567"/>
          <w:tab w:val="left" w:pos="851"/>
        </w:tabs>
        <w:spacing w:after="120"/>
        <w:ind w:firstLine="709"/>
        <w:jc w:val="both"/>
        <w:rPr>
          <w:b/>
          <w:bCs/>
          <w:lang w:eastAsia="ru-RU"/>
        </w:rPr>
      </w:pPr>
    </w:p>
    <w:p w:rsidR="00FA2C82" w:rsidRPr="00FB3B9D" w:rsidRDefault="00FA2C82" w:rsidP="00FB3B9D">
      <w:pPr>
        <w:tabs>
          <w:tab w:val="left" w:pos="426"/>
          <w:tab w:val="left" w:pos="567"/>
          <w:tab w:val="left" w:pos="851"/>
        </w:tabs>
        <w:spacing w:after="120"/>
        <w:ind w:firstLine="709"/>
        <w:jc w:val="both"/>
        <w:rPr>
          <w:b/>
          <w:bCs/>
          <w:lang w:val="ru-RU" w:eastAsia="ru-RU"/>
        </w:rPr>
      </w:pPr>
      <w:r w:rsidRPr="00FB3B9D">
        <w:rPr>
          <w:b/>
          <w:bCs/>
          <w:lang w:eastAsia="ru-RU"/>
        </w:rPr>
        <w:t>Голова Верховної Ради</w:t>
      </w:r>
      <w:r w:rsidRPr="00FB3B9D">
        <w:rPr>
          <w:b/>
          <w:bCs/>
          <w:lang w:val="ru-RU" w:eastAsia="ru-RU"/>
        </w:rPr>
        <w:t xml:space="preserve">                                                              </w:t>
      </w:r>
    </w:p>
    <w:p w:rsidR="00FA2C82" w:rsidRPr="00FB3B9D" w:rsidRDefault="00FA2C82" w:rsidP="00FB3B9D">
      <w:pPr>
        <w:tabs>
          <w:tab w:val="left" w:pos="426"/>
          <w:tab w:val="left" w:pos="567"/>
          <w:tab w:val="left" w:pos="851"/>
        </w:tabs>
        <w:spacing w:after="120"/>
        <w:ind w:firstLine="709"/>
        <w:jc w:val="both"/>
      </w:pPr>
      <w:r w:rsidRPr="00FB3B9D">
        <w:rPr>
          <w:b/>
          <w:bCs/>
          <w:lang w:eastAsia="ru-RU"/>
        </w:rPr>
        <w:t xml:space="preserve">              України</w:t>
      </w:r>
    </w:p>
    <w:p w:rsidR="00EA5242" w:rsidRPr="00FB3B9D" w:rsidRDefault="00EA5242" w:rsidP="00FB3B9D">
      <w:pPr>
        <w:spacing w:after="120"/>
        <w:ind w:firstLine="709"/>
      </w:pPr>
    </w:p>
    <w:sectPr w:rsidR="00EA5242" w:rsidRPr="00FB3B9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4E07"/>
    <w:multiLevelType w:val="hybridMultilevel"/>
    <w:tmpl w:val="D00CF68C"/>
    <w:lvl w:ilvl="0" w:tplc="D04C892C">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 w15:restartNumberingAfterBreak="0">
    <w:nsid w:val="15767278"/>
    <w:multiLevelType w:val="multilevel"/>
    <w:tmpl w:val="FFFFFFFF"/>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548B32A3"/>
    <w:multiLevelType w:val="hybridMultilevel"/>
    <w:tmpl w:val="802222E6"/>
    <w:lvl w:ilvl="0" w:tplc="08948FF8">
      <w:start w:val="1"/>
      <w:numFmt w:val="decimal"/>
      <w:lvlText w:val="%1)"/>
      <w:lvlJc w:val="left"/>
      <w:pPr>
        <w:ind w:left="927" w:hanging="360"/>
      </w:pPr>
      <w:rPr>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3" w15:restartNumberingAfterBreak="0">
    <w:nsid w:val="7E351B32"/>
    <w:multiLevelType w:val="hybridMultilevel"/>
    <w:tmpl w:val="7808569E"/>
    <w:lvl w:ilvl="0" w:tplc="3D404116">
      <w:start w:val="6"/>
      <w:numFmt w:val="decimal"/>
      <w:lvlText w:val="%1)"/>
      <w:lvlJc w:val="left"/>
      <w:pPr>
        <w:ind w:left="820" w:hanging="360"/>
      </w:pPr>
      <w:rPr>
        <w:color w:val="333333"/>
      </w:rPr>
    </w:lvl>
    <w:lvl w:ilvl="1" w:tplc="04220019">
      <w:start w:val="1"/>
      <w:numFmt w:val="lowerLetter"/>
      <w:lvlText w:val="%2."/>
      <w:lvlJc w:val="left"/>
      <w:pPr>
        <w:ind w:left="1540" w:hanging="360"/>
      </w:pPr>
    </w:lvl>
    <w:lvl w:ilvl="2" w:tplc="0422001B">
      <w:start w:val="1"/>
      <w:numFmt w:val="lowerRoman"/>
      <w:lvlText w:val="%3."/>
      <w:lvlJc w:val="right"/>
      <w:pPr>
        <w:ind w:left="2260" w:hanging="180"/>
      </w:pPr>
    </w:lvl>
    <w:lvl w:ilvl="3" w:tplc="0422000F">
      <w:start w:val="1"/>
      <w:numFmt w:val="decimal"/>
      <w:lvlText w:val="%4."/>
      <w:lvlJc w:val="left"/>
      <w:pPr>
        <w:ind w:left="2980" w:hanging="360"/>
      </w:pPr>
    </w:lvl>
    <w:lvl w:ilvl="4" w:tplc="04220019">
      <w:start w:val="1"/>
      <w:numFmt w:val="lowerLetter"/>
      <w:lvlText w:val="%5."/>
      <w:lvlJc w:val="left"/>
      <w:pPr>
        <w:ind w:left="3700" w:hanging="360"/>
      </w:pPr>
    </w:lvl>
    <w:lvl w:ilvl="5" w:tplc="0422001B">
      <w:start w:val="1"/>
      <w:numFmt w:val="lowerRoman"/>
      <w:lvlText w:val="%6."/>
      <w:lvlJc w:val="right"/>
      <w:pPr>
        <w:ind w:left="4420" w:hanging="180"/>
      </w:pPr>
    </w:lvl>
    <w:lvl w:ilvl="6" w:tplc="0422000F">
      <w:start w:val="1"/>
      <w:numFmt w:val="decimal"/>
      <w:lvlText w:val="%7."/>
      <w:lvlJc w:val="left"/>
      <w:pPr>
        <w:ind w:left="5140" w:hanging="360"/>
      </w:pPr>
    </w:lvl>
    <w:lvl w:ilvl="7" w:tplc="04220019">
      <w:start w:val="1"/>
      <w:numFmt w:val="lowerLetter"/>
      <w:lvlText w:val="%8."/>
      <w:lvlJc w:val="left"/>
      <w:pPr>
        <w:ind w:left="5860" w:hanging="360"/>
      </w:pPr>
    </w:lvl>
    <w:lvl w:ilvl="8" w:tplc="0422001B">
      <w:start w:val="1"/>
      <w:numFmt w:val="lowerRoman"/>
      <w:lvlText w:val="%9."/>
      <w:lvlJc w:val="right"/>
      <w:pPr>
        <w:ind w:left="6580" w:hanging="180"/>
      </w:pPr>
    </w:lvl>
  </w:abstractNum>
  <w:num w:numId="1">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C82"/>
    <w:rsid w:val="00022EE1"/>
    <w:rsid w:val="00171E9F"/>
    <w:rsid w:val="002D4296"/>
    <w:rsid w:val="003414FA"/>
    <w:rsid w:val="003948B9"/>
    <w:rsid w:val="003B1F8E"/>
    <w:rsid w:val="003F34C2"/>
    <w:rsid w:val="00552D62"/>
    <w:rsid w:val="005F42BA"/>
    <w:rsid w:val="0060565B"/>
    <w:rsid w:val="006A49CC"/>
    <w:rsid w:val="006B32CE"/>
    <w:rsid w:val="006E564C"/>
    <w:rsid w:val="00845197"/>
    <w:rsid w:val="00884101"/>
    <w:rsid w:val="0089780C"/>
    <w:rsid w:val="008C4A3E"/>
    <w:rsid w:val="00950CC4"/>
    <w:rsid w:val="00A724A9"/>
    <w:rsid w:val="00B113E4"/>
    <w:rsid w:val="00B537EB"/>
    <w:rsid w:val="00B9416D"/>
    <w:rsid w:val="00C20BB0"/>
    <w:rsid w:val="00C631FD"/>
    <w:rsid w:val="00CD2A8C"/>
    <w:rsid w:val="00CE1ED8"/>
    <w:rsid w:val="00CF085E"/>
    <w:rsid w:val="00D011AC"/>
    <w:rsid w:val="00D21135"/>
    <w:rsid w:val="00D95043"/>
    <w:rsid w:val="00DE0235"/>
    <w:rsid w:val="00E01C74"/>
    <w:rsid w:val="00E93D90"/>
    <w:rsid w:val="00EA5242"/>
    <w:rsid w:val="00EF7812"/>
    <w:rsid w:val="00F37879"/>
    <w:rsid w:val="00FA2C82"/>
    <w:rsid w:val="00FB3B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C6C5B4-3489-4F3B-A7C6-B2BB3F94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2C82"/>
    <w:pPr>
      <w:spacing w:after="0" w:line="240" w:lineRule="auto"/>
    </w:pPr>
    <w:rPr>
      <w:rFonts w:eastAsia="Times New Roman" w:cs="Times New Roman"/>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A2C82"/>
    <w:pPr>
      <w:spacing w:after="0" w:line="240" w:lineRule="auto"/>
    </w:pPr>
    <w:rPr>
      <w:rFonts w:ascii="Calibri" w:eastAsia="Times New Roman" w:hAnsi="Calibri" w:cs="Times New Roman"/>
      <w:sz w:val="22"/>
    </w:rPr>
  </w:style>
  <w:style w:type="paragraph" w:styleId="a4">
    <w:name w:val="List Paragraph"/>
    <w:basedOn w:val="a"/>
    <w:uiPriority w:val="34"/>
    <w:qFormat/>
    <w:rsid w:val="00FA2C82"/>
    <w:pPr>
      <w:ind w:left="720"/>
      <w:contextualSpacing/>
    </w:pPr>
  </w:style>
  <w:style w:type="paragraph" w:customStyle="1" w:styleId="StyleOstRed">
    <w:name w:val="StyleOstRed"/>
    <w:basedOn w:val="a"/>
    <w:uiPriority w:val="99"/>
    <w:rsid w:val="00FA2C82"/>
    <w:pPr>
      <w:overflowPunct w:val="0"/>
      <w:autoSpaceDE w:val="0"/>
      <w:autoSpaceDN w:val="0"/>
      <w:adjustRightInd w:val="0"/>
      <w:spacing w:after="120"/>
      <w:ind w:firstLine="720"/>
      <w:jc w:val="both"/>
    </w:pPr>
    <w:rPr>
      <w:lang w:eastAsia="ru-RU"/>
    </w:rPr>
  </w:style>
  <w:style w:type="paragraph" w:customStyle="1" w:styleId="rvps18">
    <w:name w:val="rvps18"/>
    <w:basedOn w:val="a"/>
    <w:rsid w:val="00FA2C82"/>
    <w:pPr>
      <w:spacing w:before="100" w:beforeAutospacing="1" w:after="100" w:afterAutospacing="1"/>
    </w:pPr>
    <w:rPr>
      <w:sz w:val="24"/>
      <w:szCs w:val="24"/>
      <w:lang w:val="ru-RU" w:eastAsia="ru-RU"/>
    </w:rPr>
  </w:style>
  <w:style w:type="paragraph" w:customStyle="1" w:styleId="rvps2">
    <w:name w:val="rvps2"/>
    <w:basedOn w:val="a"/>
    <w:rsid w:val="00FA2C82"/>
    <w:pPr>
      <w:spacing w:before="100" w:beforeAutospacing="1" w:after="100" w:afterAutospacing="1"/>
    </w:pPr>
    <w:rPr>
      <w:sz w:val="24"/>
      <w:szCs w:val="24"/>
      <w:lang w:val="ru-RU" w:eastAsia="ru-RU"/>
    </w:rPr>
  </w:style>
  <w:style w:type="character" w:styleId="a5">
    <w:name w:val="Hyperlink"/>
    <w:basedOn w:val="a0"/>
    <w:uiPriority w:val="99"/>
    <w:semiHidden/>
    <w:unhideWhenUsed/>
    <w:rsid w:val="00D211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244583">
      <w:bodyDiv w:val="1"/>
      <w:marLeft w:val="0"/>
      <w:marRight w:val="0"/>
      <w:marTop w:val="0"/>
      <w:marBottom w:val="0"/>
      <w:divBdr>
        <w:top w:val="none" w:sz="0" w:space="0" w:color="auto"/>
        <w:left w:val="none" w:sz="0" w:space="0" w:color="auto"/>
        <w:bottom w:val="none" w:sz="0" w:space="0" w:color="auto"/>
        <w:right w:val="none" w:sz="0" w:space="0" w:color="auto"/>
      </w:divBdr>
    </w:div>
    <w:div w:id="1990135204">
      <w:bodyDiv w:val="1"/>
      <w:marLeft w:val="0"/>
      <w:marRight w:val="0"/>
      <w:marTop w:val="0"/>
      <w:marBottom w:val="0"/>
      <w:divBdr>
        <w:top w:val="none" w:sz="0" w:space="0" w:color="auto"/>
        <w:left w:val="none" w:sz="0" w:space="0" w:color="auto"/>
        <w:bottom w:val="none" w:sz="0" w:space="0" w:color="auto"/>
        <w:right w:val="none" w:sz="0" w:space="0" w:color="auto"/>
      </w:divBdr>
      <w:divsChild>
        <w:div w:id="668602692">
          <w:marLeft w:val="0"/>
          <w:marRight w:val="0"/>
          <w:marTop w:val="0"/>
          <w:marBottom w:val="0"/>
          <w:divBdr>
            <w:top w:val="none" w:sz="0" w:space="0" w:color="auto"/>
            <w:left w:val="none" w:sz="0" w:space="0" w:color="auto"/>
            <w:bottom w:val="none" w:sz="0" w:space="0" w:color="auto"/>
            <w:right w:val="none" w:sz="0" w:space="0" w:color="auto"/>
          </w:divBdr>
          <w:divsChild>
            <w:div w:id="345178800">
              <w:marLeft w:val="0"/>
              <w:marRight w:val="0"/>
              <w:marTop w:val="0"/>
              <w:marBottom w:val="0"/>
              <w:divBdr>
                <w:top w:val="none" w:sz="0" w:space="0" w:color="auto"/>
                <w:left w:val="none" w:sz="0" w:space="0" w:color="auto"/>
                <w:bottom w:val="none" w:sz="0" w:space="0" w:color="auto"/>
                <w:right w:val="none" w:sz="0" w:space="0" w:color="auto"/>
              </w:divBdr>
              <w:divsChild>
                <w:div w:id="1012142048">
                  <w:marLeft w:val="0"/>
                  <w:marRight w:val="0"/>
                  <w:marTop w:val="0"/>
                  <w:marBottom w:val="0"/>
                  <w:divBdr>
                    <w:top w:val="none" w:sz="0" w:space="0" w:color="auto"/>
                    <w:left w:val="none" w:sz="0" w:space="0" w:color="auto"/>
                    <w:bottom w:val="none" w:sz="0" w:space="0" w:color="auto"/>
                    <w:right w:val="none" w:sz="0" w:space="0" w:color="auto"/>
                  </w:divBdr>
                  <w:divsChild>
                    <w:div w:id="866144103">
                      <w:marLeft w:val="0"/>
                      <w:marRight w:val="0"/>
                      <w:marTop w:val="0"/>
                      <w:marBottom w:val="0"/>
                      <w:divBdr>
                        <w:top w:val="none" w:sz="0" w:space="0" w:color="auto"/>
                        <w:left w:val="none" w:sz="0" w:space="0" w:color="auto"/>
                        <w:bottom w:val="none" w:sz="0" w:space="0" w:color="auto"/>
                        <w:right w:val="none" w:sz="0" w:space="0" w:color="auto"/>
                      </w:divBdr>
                      <w:divsChild>
                        <w:div w:id="40633772">
                          <w:marLeft w:val="0"/>
                          <w:marRight w:val="0"/>
                          <w:marTop w:val="0"/>
                          <w:marBottom w:val="0"/>
                          <w:divBdr>
                            <w:top w:val="none" w:sz="0" w:space="0" w:color="auto"/>
                            <w:left w:val="none" w:sz="0" w:space="0" w:color="auto"/>
                            <w:bottom w:val="none" w:sz="0" w:space="0" w:color="auto"/>
                            <w:right w:val="none" w:sz="0" w:space="0" w:color="auto"/>
                          </w:divBdr>
                          <w:divsChild>
                            <w:div w:id="97726147">
                              <w:marLeft w:val="0"/>
                              <w:marRight w:val="0"/>
                              <w:marTop w:val="0"/>
                              <w:marBottom w:val="0"/>
                              <w:divBdr>
                                <w:top w:val="none" w:sz="0" w:space="0" w:color="auto"/>
                                <w:left w:val="none" w:sz="0" w:space="0" w:color="auto"/>
                                <w:bottom w:val="none" w:sz="0" w:space="0" w:color="auto"/>
                                <w:right w:val="none" w:sz="0" w:space="0" w:color="auto"/>
                              </w:divBdr>
                              <w:divsChild>
                                <w:div w:id="1580866071">
                                  <w:marLeft w:val="0"/>
                                  <w:marRight w:val="0"/>
                                  <w:marTop w:val="0"/>
                                  <w:marBottom w:val="0"/>
                                  <w:divBdr>
                                    <w:top w:val="none" w:sz="0" w:space="0" w:color="auto"/>
                                    <w:left w:val="none" w:sz="0" w:space="0" w:color="auto"/>
                                    <w:bottom w:val="none" w:sz="0" w:space="0" w:color="auto"/>
                                    <w:right w:val="none" w:sz="0" w:space="0" w:color="auto"/>
                                  </w:divBdr>
                                  <w:divsChild>
                                    <w:div w:id="987902622">
                                      <w:marLeft w:val="0"/>
                                      <w:marRight w:val="0"/>
                                      <w:marTop w:val="0"/>
                                      <w:marBottom w:val="0"/>
                                      <w:divBdr>
                                        <w:top w:val="none" w:sz="0" w:space="0" w:color="auto"/>
                                        <w:left w:val="none" w:sz="0" w:space="0" w:color="auto"/>
                                        <w:bottom w:val="none" w:sz="0" w:space="0" w:color="auto"/>
                                        <w:right w:val="none" w:sz="0" w:space="0" w:color="auto"/>
                                      </w:divBdr>
                                      <w:divsChild>
                                        <w:div w:id="1498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B880D3-47CF-456A-8544-3A2F72C01C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FE539C-9F75-4201-9C6C-65D364F278F2}">
  <ds:schemaRefs>
    <ds:schemaRef ds:uri="http://schemas.microsoft.com/sharepoint/v3/contenttype/forms"/>
  </ds:schemaRefs>
</ds:datastoreItem>
</file>

<file path=customXml/itemProps3.xml><?xml version="1.0" encoding="utf-8"?>
<ds:datastoreItem xmlns:ds="http://schemas.openxmlformats.org/officeDocument/2006/customXml" ds:itemID="{A3940E04-2475-4890-8126-8D51E916F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12751</Words>
  <Characters>7269</Characters>
  <Application>Microsoft Office Word</Application>
  <DocSecurity>0</DocSecurity>
  <Lines>60</Lines>
  <Paragraphs>39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2021-08-30T07:05:00Z</dcterms:created>
  <dcterms:modified xsi:type="dcterms:W3CDTF">2021-08-30T07:05:00Z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