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E7F05" w:rsidRPr="00702FA7" w:rsidRDefault="00191219" w:rsidP="006165D2">
      <w:pPr>
        <w:spacing w:after="120" w:line="240" w:lineRule="auto"/>
        <w:jc w:val="center"/>
        <w:rPr>
          <w:rFonts w:ascii="Times New Roman" w:eastAsia="Times New Roman" w:hAnsi="Times New Roman" w:cs="Times New Roman"/>
          <w:b/>
          <w:sz w:val="28"/>
          <w:szCs w:val="28"/>
        </w:rPr>
      </w:pPr>
      <w:bookmarkStart w:id="0" w:name="_GoBack"/>
      <w:bookmarkEnd w:id="0"/>
      <w:r w:rsidRPr="00702FA7">
        <w:rPr>
          <w:rFonts w:ascii="Times New Roman" w:eastAsia="Times New Roman" w:hAnsi="Times New Roman" w:cs="Times New Roman"/>
          <w:b/>
          <w:sz w:val="28"/>
          <w:szCs w:val="28"/>
        </w:rPr>
        <w:t>ПОЯСНЮВАЛЬНА ЗАПИСКА</w:t>
      </w:r>
    </w:p>
    <w:p w14:paraId="29D85347" w14:textId="18ADA606" w:rsidR="00191219" w:rsidRDefault="00191219" w:rsidP="006165D2">
      <w:pPr>
        <w:spacing w:after="120" w:line="240" w:lineRule="auto"/>
        <w:jc w:val="center"/>
        <w:rPr>
          <w:rFonts w:ascii="Times New Roman" w:eastAsia="Times New Roman" w:hAnsi="Times New Roman" w:cs="Times New Roman"/>
          <w:b/>
          <w:sz w:val="28"/>
          <w:szCs w:val="28"/>
        </w:rPr>
      </w:pPr>
      <w:r w:rsidRPr="00702FA7">
        <w:rPr>
          <w:rFonts w:ascii="Times New Roman" w:eastAsia="Times New Roman" w:hAnsi="Times New Roman" w:cs="Times New Roman"/>
          <w:b/>
          <w:sz w:val="28"/>
          <w:szCs w:val="28"/>
        </w:rPr>
        <w:t xml:space="preserve">до проєкту Закону України </w:t>
      </w:r>
      <w:r w:rsidR="00702FA7">
        <w:rPr>
          <w:rFonts w:ascii="Times New Roman" w:eastAsia="Times New Roman" w:hAnsi="Times New Roman" w:cs="Times New Roman"/>
          <w:b/>
          <w:sz w:val="28"/>
          <w:szCs w:val="28"/>
        </w:rPr>
        <w:t>п</w:t>
      </w:r>
      <w:r w:rsidR="00C34253" w:rsidRPr="000A4CF6">
        <w:rPr>
          <w:rFonts w:ascii="Times New Roman" w:eastAsia="Times New Roman" w:hAnsi="Times New Roman" w:cs="Times New Roman"/>
          <w:b/>
          <w:sz w:val="28"/>
          <w:szCs w:val="28"/>
        </w:rPr>
        <w:t>ро внесення змін до деяких законодавчих актів України</w:t>
      </w:r>
      <w:r w:rsidR="00C34253">
        <w:rPr>
          <w:rFonts w:ascii="Times New Roman" w:eastAsia="Times New Roman" w:hAnsi="Times New Roman" w:cs="Times New Roman"/>
          <w:b/>
          <w:sz w:val="28"/>
          <w:szCs w:val="28"/>
        </w:rPr>
        <w:t xml:space="preserve"> </w:t>
      </w:r>
      <w:r w:rsidR="00C34253" w:rsidRPr="00823BC4">
        <w:rPr>
          <w:rFonts w:ascii="Times New Roman" w:eastAsia="Times New Roman" w:hAnsi="Times New Roman" w:cs="Times New Roman"/>
          <w:b/>
          <w:sz w:val="28"/>
          <w:szCs w:val="28"/>
        </w:rPr>
        <w:t>щодо удосконалення системи управління сферою охорони здоров’я  та забезпечення медичного обслуговування населення</w:t>
      </w:r>
    </w:p>
    <w:p w14:paraId="58C70314" w14:textId="77777777" w:rsidR="006165D2" w:rsidRDefault="006165D2" w:rsidP="006165D2">
      <w:pPr>
        <w:spacing w:after="120" w:line="240" w:lineRule="auto"/>
        <w:jc w:val="center"/>
        <w:rPr>
          <w:rFonts w:ascii="Times New Roman" w:eastAsia="Times New Roman" w:hAnsi="Times New Roman" w:cs="Times New Roman"/>
          <w:sz w:val="28"/>
          <w:szCs w:val="28"/>
        </w:rPr>
      </w:pPr>
    </w:p>
    <w:p w14:paraId="00000004" w14:textId="77777777" w:rsidR="00EE7F05" w:rsidRDefault="00191219" w:rsidP="00702FA7">
      <w:pPr>
        <w:spacing w:after="120" w:line="240" w:lineRule="auto"/>
        <w:ind w:firstLine="709"/>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акта</w:t>
      </w:r>
    </w:p>
    <w:p w14:paraId="00000005" w14:textId="6CA81746"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Основною ціллю законопро</w:t>
      </w:r>
      <w:r w:rsidR="00BA4EE5">
        <w:rPr>
          <w:rFonts w:ascii="Times New Roman" w:eastAsia="Times New Roman" w:hAnsi="Times New Roman" w:cs="Times New Roman"/>
          <w:sz w:val="28"/>
          <w:szCs w:val="28"/>
        </w:rPr>
        <w:t>є</w:t>
      </w:r>
      <w:r>
        <w:rPr>
          <w:rFonts w:ascii="Times New Roman" w:eastAsia="Times New Roman" w:hAnsi="Times New Roman" w:cs="Times New Roman"/>
          <w:sz w:val="28"/>
          <w:szCs w:val="28"/>
        </w:rPr>
        <w:t>кту є врегулювання роботи електронної системи охорони здоров’я у зв’язку з практичним її розширенням на сферу громадського здоров’я, необхідністю врегулювання її застосування щодо реабілітації у сфері охорони здоров’я, донорства крові та її компонентів, контролю якості наданих послуг та уникнення подвійного фінансування з різних джерел наданих населенню послуг (в основному реабілітаційних), і особливо врегулювання роботи з персональними даними та їх захистом, покладення обов’язків на працівників відповідних органів щодо забезпечення захисту персональних даних.</w:t>
      </w:r>
    </w:p>
    <w:p w14:paraId="00000006" w14:textId="318D0789"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Наразі в електронній системі охорони здоров’я (ЕСОЗ) впроваджено єдину електронну медичну картку, </w:t>
      </w:r>
      <w:r w:rsidRPr="00BA4EE5">
        <w:rPr>
          <w:rFonts w:ascii="Times New Roman" w:eastAsia="Times New Roman" w:hAnsi="Times New Roman" w:cs="Times New Roman"/>
          <w:sz w:val="28"/>
          <w:szCs w:val="28"/>
        </w:rPr>
        <w:t xml:space="preserve">формування </w:t>
      </w:r>
      <w:r w:rsidR="00BA4EE5">
        <w:rPr>
          <w:rFonts w:ascii="Times New Roman" w:eastAsia="Times New Roman" w:hAnsi="Times New Roman" w:cs="Times New Roman"/>
          <w:sz w:val="28"/>
          <w:szCs w:val="28"/>
        </w:rPr>
        <w:t xml:space="preserve">та </w:t>
      </w:r>
      <w:r>
        <w:rPr>
          <w:rFonts w:ascii="Times New Roman" w:eastAsia="Times New Roman" w:hAnsi="Times New Roman" w:cs="Times New Roman"/>
          <w:sz w:val="28"/>
          <w:szCs w:val="28"/>
        </w:rPr>
        <w:t>наповнення якої реалізується всім</w:t>
      </w:r>
      <w:r w:rsidR="00BA4EE5">
        <w:rPr>
          <w:rFonts w:ascii="Times New Roman" w:eastAsia="Times New Roman" w:hAnsi="Times New Roman" w:cs="Times New Roman"/>
          <w:sz w:val="28"/>
          <w:szCs w:val="28"/>
        </w:rPr>
        <w:t>а</w:t>
      </w:r>
      <w:r>
        <w:rPr>
          <w:rFonts w:ascii="Times New Roman" w:eastAsia="Times New Roman" w:hAnsi="Times New Roman" w:cs="Times New Roman"/>
          <w:sz w:val="28"/>
          <w:szCs w:val="28"/>
        </w:rPr>
        <w:t xml:space="preserve"> підключеними до ЕСОЗ надавачами медичних послуг. Це забезпечує консолідацію інформації про пацієнта, пацієнтоорієнтованість та простежуваність взаємозв’язку між різними подіями в житті та стані здоров’я пацієнтів. </w:t>
      </w:r>
    </w:p>
    <w:p w14:paraId="00000007" w14:textId="12F66471"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Функціональні можливості ЕСОЗ, які </w:t>
      </w:r>
      <w:r w:rsidR="00D35D9D">
        <w:rPr>
          <w:rFonts w:ascii="Times New Roman" w:eastAsia="Times New Roman" w:hAnsi="Times New Roman" w:cs="Times New Roman"/>
          <w:sz w:val="28"/>
          <w:szCs w:val="28"/>
        </w:rPr>
        <w:t>в</w:t>
      </w:r>
      <w:r>
        <w:rPr>
          <w:rFonts w:ascii="Times New Roman" w:eastAsia="Times New Roman" w:hAnsi="Times New Roman" w:cs="Times New Roman"/>
          <w:sz w:val="28"/>
          <w:szCs w:val="28"/>
        </w:rPr>
        <w:t>же впроваджено (зокрема реєстри медичних записів та медичних висновків)</w:t>
      </w:r>
      <w:r w:rsidR="00D35D9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можуть бути допрацьовані та розширені на забезпечення завдань, визначених даним законом – реабілітацію, донорство крові та її компонентів. Згадані реєстри є невід’ємною частиною центральної бази даних, що є складовою ЕСОЗ.</w:t>
      </w:r>
    </w:p>
    <w:p w14:paraId="00000008" w14:textId="25B0695F"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розширенням функціоналу ЕЗОС в період пандемії та задля забезпечення виконання функцій громадського здоров’я (в тому числі вакцинації) та епідеміології є необхідність врегулювати використання даних в цілях безпеки органами, що  здійснюють державний санітарно-епідеміологічний нагляд та діяльність у галузі громадського здоров’я. Крім того, необ</w:t>
      </w:r>
      <w:r w:rsidR="00D35D9D">
        <w:rPr>
          <w:rFonts w:ascii="Times New Roman" w:eastAsia="Times New Roman" w:hAnsi="Times New Roman" w:cs="Times New Roman"/>
          <w:sz w:val="28"/>
          <w:szCs w:val="28"/>
        </w:rPr>
        <w:t>х</w:t>
      </w:r>
      <w:r>
        <w:rPr>
          <w:rFonts w:ascii="Times New Roman" w:eastAsia="Times New Roman" w:hAnsi="Times New Roman" w:cs="Times New Roman"/>
          <w:sz w:val="28"/>
          <w:szCs w:val="28"/>
        </w:rPr>
        <w:t>ідн</w:t>
      </w:r>
      <w:r w:rsidR="00D35D9D">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м елементом є здійснення контролю саме якості надання медичних послуг, </w:t>
      </w:r>
      <w:r w:rsidR="00E110CF">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тому числі реагуючи на скарги пацієнтів.</w:t>
      </w:r>
    </w:p>
    <w:p w14:paraId="00000009" w14:textId="77777777"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чином визначення і врегулювання роботи електронної системи охорони здоров’я доцільно винести на рівень Закону України «Основи законодавства України про охорону здоров'я» з рівня Закону України «Про державні фінансові гарантії медичного обслуговування».</w:t>
      </w:r>
    </w:p>
    <w:p w14:paraId="0000000A" w14:textId="77777777"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враховуючи, що медичні послуги (в тому числі реабілітаційні) можуть надаватись за рахунок різних джерел – Фонду соціального страхування України,  Фонду соціального захисту осіб з інвалідністю, страхових компаній важливо врегулювати та запровадити обмін інформацією у відповідних реєстрах/ інформаційно-телекомунікаційних системах.</w:t>
      </w:r>
    </w:p>
    <w:p w14:paraId="0000000B" w14:textId="27D81AA6"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Крім того, законопроектом пропонується замінити визначення «технічні та інші засоби реабілітації» на «допоміжні (технічні) засоби реабілітації», та надано їхнє визначення, що відповідає рекомендаціям ВООЗ</w:t>
      </w:r>
      <w:r w:rsidR="000150D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висловлени</w:t>
      </w:r>
      <w:r w:rsidR="000150DC">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у експертному звіті ВООЗ «Ситуаційний аналіз сектору допоміжних технологій» за результатами оцінки вітчизняного регулювання забезпечення ТЗР, проведеної у 2020-2021 роках. Дане визначення базується на термінології, що міститься у ратифікованій Україною міжнародній класифікації ІSO 9999:2016 ,,Assistive products for persons with disability – Classification and terminology” (ISO 9999:2016, NEQ) та офіційні</w:t>
      </w:r>
      <w:r w:rsidR="000150DC">
        <w:rPr>
          <w:rFonts w:ascii="Times New Roman" w:eastAsia="Times New Roman" w:hAnsi="Times New Roman" w:cs="Times New Roman"/>
          <w:sz w:val="28"/>
          <w:szCs w:val="28"/>
        </w:rPr>
        <w:t>й</w:t>
      </w:r>
      <w:r>
        <w:rPr>
          <w:rFonts w:ascii="Times New Roman" w:eastAsia="Times New Roman" w:hAnsi="Times New Roman" w:cs="Times New Roman"/>
          <w:sz w:val="28"/>
          <w:szCs w:val="28"/>
        </w:rPr>
        <w:t xml:space="preserve"> термінології ВООЗ. </w:t>
      </w:r>
    </w:p>
    <w:p w14:paraId="0000000C" w14:textId="77777777"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Ці зміни до Закону України «Про реабілітацію у сфері охорони здоров’я» дозволять забезпечити якісну його реалізацію на підзаконному рівні, а також забезпечать синхронізацію термінів у всіх нормативних актах, які використовуються у сфері реабілітації.</w:t>
      </w:r>
    </w:p>
    <w:p w14:paraId="0000000D" w14:textId="3BDE4B69" w:rsidR="00EE7F05" w:rsidRDefault="00191219" w:rsidP="00702F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законопро</w:t>
      </w:r>
      <w:r w:rsidR="00A839E3">
        <w:rPr>
          <w:rFonts w:ascii="Times New Roman" w:eastAsia="Times New Roman" w:hAnsi="Times New Roman" w:cs="Times New Roman"/>
          <w:sz w:val="28"/>
          <w:szCs w:val="28"/>
        </w:rPr>
        <w:t>є</w:t>
      </w:r>
      <w:r>
        <w:rPr>
          <w:rFonts w:ascii="Times New Roman" w:eastAsia="Times New Roman" w:hAnsi="Times New Roman" w:cs="Times New Roman"/>
          <w:sz w:val="28"/>
          <w:szCs w:val="28"/>
        </w:rPr>
        <w:t>ктом запроваджується можливість перетворення державних установ в державні некомерційні підприємства (за аналогією перетворення впродовж 2017-2019 комунальних установ в комунальні некомерційні підприємства) задля створення єдиного медичного простору, єдиних пацієнтоорієнтованих і конкурентних засад фінансування усіх закладів охорони здоров’я, незалежно від форми власності, залучення державних закладів охорони здоров’я до системи фінансування медичних гарантій, впровадження якісного обліку пацієнтів, наданих їм послуг та фінансування таких послуг, переходу від принципу утримання установ незалежно від результатів роботи до цивілізованого надання послуг.</w:t>
      </w:r>
    </w:p>
    <w:p w14:paraId="0000000E" w14:textId="4709DA1C" w:rsidR="00EE7F05" w:rsidRDefault="00F209C9" w:rsidP="00702FA7">
      <w:pPr>
        <w:spacing w:after="120" w:line="240" w:lineRule="auto"/>
        <w:ind w:firstLine="709"/>
        <w:jc w:val="both"/>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2. Мета і завдання законопроє</w:t>
      </w:r>
      <w:r w:rsidR="00191219" w:rsidRPr="00F209C9">
        <w:rPr>
          <w:rFonts w:ascii="Times New Roman" w:eastAsia="Times New Roman" w:hAnsi="Times New Roman" w:cs="Times New Roman"/>
          <w:b/>
          <w:sz w:val="28"/>
          <w:szCs w:val="28"/>
        </w:rPr>
        <w:t>кту</w:t>
      </w:r>
    </w:p>
    <w:p w14:paraId="7D33CFE4" w14:textId="7A857532" w:rsidR="00E02E8A" w:rsidRDefault="00F209C9" w:rsidP="00702FA7">
      <w:pPr>
        <w:spacing w:after="120" w:line="240" w:lineRule="auto"/>
        <w:ind w:firstLine="709"/>
        <w:contextualSpacing/>
        <w:jc w:val="both"/>
        <w:rPr>
          <w:rFonts w:ascii="Times New Roman" w:eastAsia="Times New Roman" w:hAnsi="Times New Roman" w:cs="Times New Roman"/>
          <w:sz w:val="28"/>
          <w:szCs w:val="28"/>
        </w:rPr>
      </w:pPr>
      <w:r w:rsidRPr="00F209C9">
        <w:rPr>
          <w:rFonts w:ascii="Times New Roman" w:hAnsi="Times New Roman" w:cs="Times New Roman"/>
          <w:sz w:val="28"/>
        </w:rPr>
        <w:t xml:space="preserve">Законопроєкт розроблено з метою удосконалення </w:t>
      </w:r>
      <w:r>
        <w:rPr>
          <w:rFonts w:ascii="Times New Roman" w:eastAsia="Times New Roman" w:hAnsi="Times New Roman" w:cs="Times New Roman"/>
          <w:sz w:val="28"/>
          <w:szCs w:val="28"/>
        </w:rPr>
        <w:t xml:space="preserve">системи охорони здоров’я України та підвищення ефективності </w:t>
      </w:r>
      <w:r w:rsidR="00E02E8A">
        <w:rPr>
          <w:rFonts w:ascii="Times New Roman" w:eastAsia="Times New Roman" w:hAnsi="Times New Roman" w:cs="Times New Roman"/>
          <w:sz w:val="28"/>
          <w:szCs w:val="28"/>
        </w:rPr>
        <w:t>роботи ЕС</w:t>
      </w:r>
      <w:r>
        <w:rPr>
          <w:rFonts w:ascii="Times New Roman" w:eastAsia="Times New Roman" w:hAnsi="Times New Roman" w:cs="Times New Roman"/>
          <w:sz w:val="28"/>
          <w:szCs w:val="28"/>
        </w:rPr>
        <w:t>ОЗ</w:t>
      </w:r>
      <w:r w:rsidR="00E02E8A">
        <w:rPr>
          <w:rFonts w:ascii="Times New Roman" w:eastAsia="Times New Roman" w:hAnsi="Times New Roman" w:cs="Times New Roman"/>
          <w:sz w:val="28"/>
          <w:szCs w:val="28"/>
        </w:rPr>
        <w:t xml:space="preserve"> з врахуванням досвіду її впровадження</w:t>
      </w:r>
      <w:r>
        <w:rPr>
          <w:rFonts w:ascii="Times New Roman" w:eastAsia="Times New Roman" w:hAnsi="Times New Roman" w:cs="Times New Roman"/>
          <w:sz w:val="28"/>
          <w:szCs w:val="28"/>
        </w:rPr>
        <w:t>. Досягнення зазн</w:t>
      </w:r>
      <w:r w:rsidR="00E02E8A">
        <w:rPr>
          <w:rFonts w:ascii="Times New Roman" w:eastAsia="Times New Roman" w:hAnsi="Times New Roman" w:cs="Times New Roman"/>
          <w:sz w:val="28"/>
          <w:szCs w:val="28"/>
        </w:rPr>
        <w:t>аченої мети можливе</w:t>
      </w:r>
      <w:r>
        <w:rPr>
          <w:rFonts w:ascii="Times New Roman" w:eastAsia="Times New Roman" w:hAnsi="Times New Roman" w:cs="Times New Roman"/>
          <w:sz w:val="28"/>
          <w:szCs w:val="28"/>
        </w:rPr>
        <w:t xml:space="preserve"> завдяки змінам</w:t>
      </w:r>
      <w:r w:rsidR="00A839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передбаченим законопроєктом</w:t>
      </w:r>
      <w:r w:rsidR="00E02E8A">
        <w:rPr>
          <w:rFonts w:ascii="Times New Roman" w:eastAsia="Times New Roman" w:hAnsi="Times New Roman" w:cs="Times New Roman"/>
          <w:sz w:val="28"/>
          <w:szCs w:val="28"/>
        </w:rPr>
        <w:t xml:space="preserve">, </w:t>
      </w:r>
      <w:r w:rsidR="00A839E3">
        <w:rPr>
          <w:rFonts w:ascii="Times New Roman" w:eastAsia="Times New Roman" w:hAnsi="Times New Roman" w:cs="Times New Roman"/>
          <w:sz w:val="28"/>
          <w:szCs w:val="28"/>
        </w:rPr>
        <w:t>якими пропонується</w:t>
      </w:r>
      <w:r w:rsidR="00E02E8A">
        <w:rPr>
          <w:rFonts w:ascii="Times New Roman" w:eastAsia="Times New Roman" w:hAnsi="Times New Roman" w:cs="Times New Roman"/>
          <w:sz w:val="28"/>
          <w:szCs w:val="28"/>
        </w:rPr>
        <w:t xml:space="preserve"> закріплення на рівні Закону функціонування ЕСОЗ, що гарантуватиме повноцінне </w:t>
      </w:r>
      <w:r w:rsidR="00A839E3">
        <w:rPr>
          <w:rFonts w:ascii="Times New Roman" w:eastAsia="Times New Roman" w:hAnsi="Times New Roman" w:cs="Times New Roman"/>
          <w:sz w:val="28"/>
          <w:szCs w:val="28"/>
        </w:rPr>
        <w:t xml:space="preserve">її </w:t>
      </w:r>
      <w:r w:rsidR="00E02E8A">
        <w:rPr>
          <w:rFonts w:ascii="Times New Roman" w:eastAsia="Times New Roman" w:hAnsi="Times New Roman" w:cs="Times New Roman"/>
          <w:sz w:val="28"/>
          <w:szCs w:val="28"/>
        </w:rPr>
        <w:t>функціонування.</w:t>
      </w:r>
    </w:p>
    <w:p w14:paraId="66656948" w14:textId="0347FFD2" w:rsidR="00E02E8A" w:rsidRDefault="00E02E8A" w:rsidP="00702FA7">
      <w:pPr>
        <w:spacing w:after="12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передбачено перехід системи виготовлення та забезпечення технічними та іншими засобами реабілітації на міжнародні класифікаці</w:t>
      </w:r>
      <w:r w:rsidR="00AE0F2F">
        <w:rPr>
          <w:rFonts w:ascii="Times New Roman" w:eastAsia="Times New Roman" w:hAnsi="Times New Roman" w:cs="Times New Roman"/>
          <w:sz w:val="28"/>
          <w:szCs w:val="28"/>
        </w:rPr>
        <w:t xml:space="preserve">ї, що сприятиме використанню офіційної термінології ВООЗ в Україні та дозволить синхронізувати систему реабілітації в Україні з міжнародною. </w:t>
      </w:r>
    </w:p>
    <w:p w14:paraId="7C2DBF8D" w14:textId="14768DD6" w:rsidR="00AE0F2F" w:rsidRDefault="00AE0F2F" w:rsidP="00702FA7">
      <w:pPr>
        <w:spacing w:after="12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Пропонується перетворення державних установ в державні некомерційні підприємства задля створення єдиного медичного простору, що в умовах розвитку територіальних громад та перетворення комунальних закладів в некомерційні </w:t>
      </w:r>
      <w:r w:rsidR="00C34253">
        <w:rPr>
          <w:rFonts w:ascii="Times New Roman" w:eastAsia="Times New Roman" w:hAnsi="Times New Roman" w:cs="Times New Roman"/>
          <w:sz w:val="28"/>
          <w:szCs w:val="28"/>
        </w:rPr>
        <w:t>підприємства</w:t>
      </w:r>
      <w:r>
        <w:rPr>
          <w:rFonts w:ascii="Times New Roman" w:eastAsia="Times New Roman" w:hAnsi="Times New Roman" w:cs="Times New Roman"/>
          <w:sz w:val="28"/>
          <w:szCs w:val="28"/>
        </w:rPr>
        <w:t xml:space="preserve"> є необхідним кроком для продовження реформи системи охорони здоров’я України та забезпечення громадян необхідними медичними послугами та медичною допомогою на всій території України. </w:t>
      </w:r>
    </w:p>
    <w:p w14:paraId="48C4838E" w14:textId="77777777" w:rsidR="00AE0F2F" w:rsidRPr="00AE0F2F" w:rsidRDefault="00AE0F2F" w:rsidP="00702FA7">
      <w:pPr>
        <w:spacing w:after="120" w:line="240" w:lineRule="auto"/>
        <w:ind w:firstLine="709"/>
        <w:jc w:val="both"/>
        <w:rPr>
          <w:rFonts w:ascii="Times New Roman" w:hAnsi="Times New Roman" w:cs="Times New Roman"/>
          <w:b/>
          <w:sz w:val="28"/>
        </w:rPr>
      </w:pPr>
      <w:r w:rsidRPr="00AE0F2F">
        <w:rPr>
          <w:rFonts w:ascii="Times New Roman" w:hAnsi="Times New Roman" w:cs="Times New Roman"/>
          <w:b/>
          <w:sz w:val="28"/>
        </w:rPr>
        <w:t>3. Загальна характеристика та основні положення законопроєкту</w:t>
      </w:r>
    </w:p>
    <w:p w14:paraId="07124BCA" w14:textId="77777777" w:rsidR="00874B44" w:rsidRDefault="00AE0F2F" w:rsidP="00702FA7">
      <w:pPr>
        <w:spacing w:after="120" w:line="240" w:lineRule="auto"/>
        <w:ind w:firstLine="709"/>
        <w:jc w:val="both"/>
        <w:rPr>
          <w:rFonts w:ascii="Times New Roman" w:hAnsi="Times New Roman" w:cs="Times New Roman"/>
          <w:sz w:val="28"/>
          <w:szCs w:val="28"/>
          <w:shd w:val="clear" w:color="auto" w:fill="FFFFFF"/>
        </w:rPr>
      </w:pPr>
      <w:r w:rsidRPr="00AE0F2F">
        <w:rPr>
          <w:rFonts w:ascii="Times New Roman" w:hAnsi="Times New Roman" w:cs="Times New Roman"/>
          <w:sz w:val="28"/>
        </w:rPr>
        <w:t xml:space="preserve"> З урахуванням </w:t>
      </w:r>
      <w:r w:rsidR="007D4DC6">
        <w:rPr>
          <w:rFonts w:ascii="Times New Roman" w:hAnsi="Times New Roman" w:cs="Times New Roman"/>
          <w:sz w:val="28"/>
        </w:rPr>
        <w:t>розділів</w:t>
      </w:r>
      <w:r w:rsidRPr="00AE0F2F">
        <w:rPr>
          <w:rFonts w:ascii="Times New Roman" w:hAnsi="Times New Roman" w:cs="Times New Roman"/>
          <w:sz w:val="28"/>
        </w:rPr>
        <w:t xml:space="preserve"> 1, 2 Пояснювальної записки, проєкт передбачає внесення </w:t>
      </w:r>
      <w:r w:rsidR="007D4DC6">
        <w:rPr>
          <w:rFonts w:ascii="Times New Roman" w:hAnsi="Times New Roman" w:cs="Times New Roman"/>
          <w:sz w:val="28"/>
        </w:rPr>
        <w:t xml:space="preserve">змін щодо виключення окремих частин нормативно – правових актів, що не відповідають викликам сьогодення та дублюють або не забезпечують </w:t>
      </w:r>
      <w:r w:rsidR="007D4DC6" w:rsidRPr="00874B44">
        <w:rPr>
          <w:rFonts w:ascii="Times New Roman" w:hAnsi="Times New Roman" w:cs="Times New Roman"/>
          <w:sz w:val="28"/>
        </w:rPr>
        <w:t xml:space="preserve">необхідне регулювання в системі охорони здоров’я. Зокрема, проєкт передбачає виключення в ч. 1 пункті 10 статті </w:t>
      </w:r>
      <w:r w:rsidR="00874B44" w:rsidRPr="00874B44">
        <w:rPr>
          <w:rFonts w:ascii="Times New Roman" w:hAnsi="Times New Roman" w:cs="Times New Roman"/>
          <w:sz w:val="28"/>
        </w:rPr>
        <w:t xml:space="preserve">14 Закону України “Про реабілітацію у сфері </w:t>
      </w:r>
      <w:r w:rsidR="00874B44" w:rsidRPr="00874B44">
        <w:rPr>
          <w:rFonts w:ascii="Times New Roman" w:hAnsi="Times New Roman" w:cs="Times New Roman"/>
          <w:sz w:val="28"/>
        </w:rPr>
        <w:lastRenderedPageBreak/>
        <w:t>охорони здоров’я”</w:t>
      </w:r>
      <w:r w:rsidR="007D4DC6" w:rsidRPr="00874B44">
        <w:rPr>
          <w:rFonts w:ascii="Times New Roman" w:hAnsi="Times New Roman" w:cs="Times New Roman"/>
          <w:sz w:val="28"/>
        </w:rPr>
        <w:t xml:space="preserve"> </w:t>
      </w:r>
      <w:r w:rsidR="00874B44" w:rsidRPr="00874B44">
        <w:rPr>
          <w:rFonts w:ascii="Times New Roman" w:hAnsi="Times New Roman" w:cs="Times New Roman"/>
          <w:sz w:val="28"/>
        </w:rPr>
        <w:t xml:space="preserve">повноважень щодо володільця </w:t>
      </w:r>
      <w:r w:rsidR="00874B44" w:rsidRPr="00874B44">
        <w:rPr>
          <w:rFonts w:ascii="Times New Roman" w:hAnsi="Times New Roman" w:cs="Times New Roman"/>
          <w:sz w:val="28"/>
          <w:szCs w:val="28"/>
          <w:shd w:val="clear" w:color="auto" w:fill="FFFFFF"/>
        </w:rPr>
        <w:t>відомостей Реєстру медичних спеціалістів та фахівців з реабілітації</w:t>
      </w:r>
      <w:r w:rsidR="00874B44">
        <w:rPr>
          <w:rFonts w:ascii="Times New Roman" w:hAnsi="Times New Roman" w:cs="Times New Roman"/>
          <w:sz w:val="28"/>
          <w:szCs w:val="28"/>
          <w:shd w:val="clear" w:color="auto" w:fill="FFFFFF"/>
        </w:rPr>
        <w:t>, створення та ведення якого є недоцільним.</w:t>
      </w:r>
    </w:p>
    <w:p w14:paraId="617E5FE0" w14:textId="4C34223D" w:rsidR="007D4DC6" w:rsidRPr="00874B44" w:rsidRDefault="00874B44" w:rsidP="00702FA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Інші зміни щодо виключення або доповнення в проєкті мають позитивний зміст на систему охорони здоров’я України. </w:t>
      </w:r>
    </w:p>
    <w:p w14:paraId="5F319AA2" w14:textId="77777777" w:rsidR="007C22E9" w:rsidRDefault="007C22E9" w:rsidP="00702FA7">
      <w:pPr>
        <w:spacing w:after="120" w:line="240" w:lineRule="auto"/>
        <w:ind w:firstLine="709"/>
        <w:jc w:val="both"/>
        <w:rPr>
          <w:rFonts w:ascii="Times New Roman" w:hAnsi="Times New Roman" w:cs="Times New Roman"/>
          <w:b/>
          <w:sz w:val="28"/>
        </w:rPr>
      </w:pPr>
    </w:p>
    <w:p w14:paraId="1C57D777" w14:textId="2AB7908F" w:rsidR="00874B44" w:rsidRPr="00874B44" w:rsidRDefault="00874B44" w:rsidP="00702FA7">
      <w:pPr>
        <w:spacing w:after="120" w:line="240" w:lineRule="auto"/>
        <w:ind w:firstLine="709"/>
        <w:jc w:val="both"/>
        <w:rPr>
          <w:rFonts w:ascii="Times New Roman" w:hAnsi="Times New Roman" w:cs="Times New Roman"/>
          <w:b/>
          <w:sz w:val="28"/>
        </w:rPr>
      </w:pPr>
      <w:r w:rsidRPr="00874B44">
        <w:rPr>
          <w:rFonts w:ascii="Times New Roman" w:hAnsi="Times New Roman" w:cs="Times New Roman"/>
          <w:b/>
          <w:sz w:val="28"/>
        </w:rPr>
        <w:t>4. Стан нормативної бази у даній сфері державного регулювання</w:t>
      </w:r>
    </w:p>
    <w:p w14:paraId="3B945EF3" w14:textId="657B824A" w:rsidR="00C34253" w:rsidRPr="00C34253" w:rsidRDefault="00874B44" w:rsidP="00702FA7">
      <w:pPr>
        <w:shd w:val="clear" w:color="auto" w:fill="FFFFFF"/>
        <w:spacing w:after="120" w:line="240" w:lineRule="auto"/>
        <w:ind w:firstLine="709"/>
        <w:jc w:val="both"/>
        <w:rPr>
          <w:rFonts w:ascii="Times New Roman" w:hAnsi="Times New Roman" w:cs="Times New Roman"/>
          <w:sz w:val="28"/>
          <w:szCs w:val="28"/>
        </w:rPr>
      </w:pPr>
      <w:r w:rsidRPr="00C34253">
        <w:rPr>
          <w:rFonts w:ascii="Times New Roman" w:hAnsi="Times New Roman" w:cs="Times New Roman"/>
          <w:sz w:val="28"/>
        </w:rPr>
        <w:t>Основними нормативно-правовими актами у даній сфері є Конституція України</w:t>
      </w:r>
      <w:r w:rsidR="00FF16D1" w:rsidRPr="00C34253">
        <w:rPr>
          <w:rFonts w:ascii="Times New Roman" w:hAnsi="Times New Roman" w:cs="Times New Roman"/>
          <w:sz w:val="28"/>
        </w:rPr>
        <w:t>, Господарський кодекс України</w:t>
      </w:r>
      <w:r w:rsidR="0068632E">
        <w:rPr>
          <w:rFonts w:ascii="Times New Roman" w:hAnsi="Times New Roman" w:cs="Times New Roman"/>
          <w:sz w:val="28"/>
        </w:rPr>
        <w:t>,</w:t>
      </w:r>
      <w:r w:rsidRPr="00C34253">
        <w:rPr>
          <w:rFonts w:ascii="Times New Roman" w:hAnsi="Times New Roman" w:cs="Times New Roman"/>
          <w:sz w:val="28"/>
        </w:rPr>
        <w:t xml:space="preserve"> </w:t>
      </w:r>
      <w:r w:rsidR="0068632E" w:rsidRPr="00C34253">
        <w:rPr>
          <w:rFonts w:ascii="Times New Roman" w:hAnsi="Times New Roman" w:cs="Times New Roman"/>
          <w:sz w:val="28"/>
        </w:rPr>
        <w:t>Основи законодавства України про охорону здоров</w:t>
      </w:r>
      <w:r w:rsidR="0068632E">
        <w:rPr>
          <w:rFonts w:ascii="Times New Roman" w:hAnsi="Times New Roman" w:cs="Times New Roman"/>
          <w:sz w:val="28"/>
        </w:rPr>
        <w:t>’</w:t>
      </w:r>
      <w:r w:rsidR="0068632E" w:rsidRPr="00C34253">
        <w:rPr>
          <w:rFonts w:ascii="Times New Roman" w:hAnsi="Times New Roman" w:cs="Times New Roman"/>
          <w:sz w:val="28"/>
        </w:rPr>
        <w:t xml:space="preserve">я </w:t>
      </w:r>
      <w:r w:rsidRPr="00C34253">
        <w:rPr>
          <w:rFonts w:ascii="Times New Roman" w:hAnsi="Times New Roman" w:cs="Times New Roman"/>
          <w:sz w:val="28"/>
        </w:rPr>
        <w:t xml:space="preserve">та </w:t>
      </w:r>
      <w:r w:rsidR="0068632E">
        <w:rPr>
          <w:rFonts w:ascii="Times New Roman" w:hAnsi="Times New Roman" w:cs="Times New Roman"/>
          <w:sz w:val="28"/>
        </w:rPr>
        <w:t>з</w:t>
      </w:r>
      <w:r w:rsidR="00FF16D1" w:rsidRPr="00C34253">
        <w:rPr>
          <w:rFonts w:ascii="Times New Roman" w:hAnsi="Times New Roman" w:cs="Times New Roman"/>
          <w:sz w:val="28"/>
        </w:rPr>
        <w:t>акон</w:t>
      </w:r>
      <w:r w:rsidR="0068632E">
        <w:rPr>
          <w:rFonts w:ascii="Times New Roman" w:hAnsi="Times New Roman" w:cs="Times New Roman"/>
          <w:sz w:val="28"/>
        </w:rPr>
        <w:t>и</w:t>
      </w:r>
      <w:r w:rsidR="00FF16D1" w:rsidRPr="00C34253">
        <w:rPr>
          <w:rFonts w:ascii="Times New Roman" w:hAnsi="Times New Roman" w:cs="Times New Roman"/>
          <w:sz w:val="28"/>
        </w:rPr>
        <w:t xml:space="preserve"> України </w:t>
      </w:r>
      <w:r w:rsidR="0068632E">
        <w:rPr>
          <w:rFonts w:ascii="Times New Roman" w:hAnsi="Times New Roman" w:cs="Times New Roman"/>
          <w:sz w:val="28"/>
        </w:rPr>
        <w:t>«</w:t>
      </w:r>
      <w:r w:rsidR="00FF16D1" w:rsidRPr="00C34253">
        <w:rPr>
          <w:rFonts w:ascii="Times New Roman" w:hAnsi="Times New Roman" w:cs="Times New Roman"/>
          <w:sz w:val="28"/>
        </w:rPr>
        <w:t>Про реабілітацію у сфері охорони здоров’я</w:t>
      </w:r>
      <w:r w:rsidR="0068632E">
        <w:rPr>
          <w:rFonts w:ascii="Times New Roman" w:hAnsi="Times New Roman" w:cs="Times New Roman"/>
          <w:sz w:val="28"/>
        </w:rPr>
        <w:t>»</w:t>
      </w:r>
      <w:r w:rsidR="00FF16D1" w:rsidRPr="00C34253">
        <w:rPr>
          <w:rFonts w:ascii="Times New Roman" w:hAnsi="Times New Roman" w:cs="Times New Roman"/>
          <w:sz w:val="28"/>
        </w:rPr>
        <w:t xml:space="preserve">, </w:t>
      </w:r>
      <w:r w:rsidR="0068632E">
        <w:rPr>
          <w:rFonts w:ascii="Times New Roman" w:hAnsi="Times New Roman" w:cs="Times New Roman"/>
          <w:sz w:val="28"/>
        </w:rPr>
        <w:t>«</w:t>
      </w:r>
      <w:r w:rsidR="00FF16D1" w:rsidRPr="00C34253">
        <w:rPr>
          <w:rFonts w:ascii="Times New Roman" w:hAnsi="Times New Roman" w:cs="Times New Roman"/>
          <w:sz w:val="28"/>
        </w:rPr>
        <w:t>Про безпеку та якість донорської крові та компонентів крові</w:t>
      </w:r>
      <w:r w:rsidR="0068632E">
        <w:rPr>
          <w:rFonts w:ascii="Times New Roman" w:hAnsi="Times New Roman" w:cs="Times New Roman"/>
          <w:sz w:val="28"/>
        </w:rPr>
        <w:t>»</w:t>
      </w:r>
      <w:r w:rsidR="00FF16D1" w:rsidRPr="00C34253">
        <w:rPr>
          <w:rFonts w:ascii="Times New Roman" w:hAnsi="Times New Roman" w:cs="Times New Roman"/>
          <w:sz w:val="28"/>
        </w:rPr>
        <w:t xml:space="preserve">, </w:t>
      </w:r>
      <w:r w:rsidR="00BE1124">
        <w:rPr>
          <w:rFonts w:ascii="Times New Roman" w:hAnsi="Times New Roman" w:cs="Times New Roman"/>
          <w:sz w:val="28"/>
        </w:rPr>
        <w:t>«</w:t>
      </w:r>
      <w:r w:rsidR="00FF16D1" w:rsidRPr="00C34253">
        <w:rPr>
          <w:rFonts w:ascii="Times New Roman" w:hAnsi="Times New Roman" w:cs="Times New Roman"/>
          <w:sz w:val="28"/>
        </w:rPr>
        <w:t>Про державні фінансові гарантії медичного обслуговування населення</w:t>
      </w:r>
      <w:r w:rsidR="00BE1124">
        <w:rPr>
          <w:rFonts w:ascii="Times New Roman" w:hAnsi="Times New Roman" w:cs="Times New Roman"/>
          <w:sz w:val="28"/>
        </w:rPr>
        <w:t>»</w:t>
      </w:r>
      <w:r w:rsidR="00FF16D1" w:rsidRPr="00C34253">
        <w:rPr>
          <w:rFonts w:ascii="Times New Roman" w:hAnsi="Times New Roman" w:cs="Times New Roman"/>
          <w:sz w:val="28"/>
        </w:rPr>
        <w:t xml:space="preserve">, </w:t>
      </w:r>
      <w:r w:rsidR="00BE1124">
        <w:rPr>
          <w:rFonts w:ascii="Times New Roman" w:hAnsi="Times New Roman" w:cs="Times New Roman"/>
          <w:sz w:val="28"/>
        </w:rPr>
        <w:t>«</w:t>
      </w:r>
      <w:r w:rsidR="00FF16D1" w:rsidRPr="00C34253">
        <w:rPr>
          <w:rFonts w:ascii="Times New Roman" w:hAnsi="Times New Roman" w:cs="Times New Roman"/>
          <w:sz w:val="28"/>
        </w:rPr>
        <w:t>Про захист персональних даних</w:t>
      </w:r>
      <w:r w:rsidR="00BE1124">
        <w:rPr>
          <w:rFonts w:ascii="Times New Roman" w:hAnsi="Times New Roman" w:cs="Times New Roman"/>
          <w:sz w:val="28"/>
        </w:rPr>
        <w:t>»</w:t>
      </w:r>
      <w:r w:rsidR="00FF16D1" w:rsidRPr="00C34253">
        <w:rPr>
          <w:rFonts w:ascii="Times New Roman" w:hAnsi="Times New Roman" w:cs="Times New Roman"/>
          <w:sz w:val="28"/>
        </w:rPr>
        <w:t xml:space="preserve">, </w:t>
      </w:r>
      <w:r w:rsidR="00BE1124">
        <w:rPr>
          <w:rFonts w:ascii="Times New Roman" w:hAnsi="Times New Roman" w:cs="Times New Roman"/>
          <w:sz w:val="28"/>
        </w:rPr>
        <w:t>«</w:t>
      </w:r>
      <w:r w:rsidR="00FF16D1" w:rsidRPr="00C34253">
        <w:rPr>
          <w:rFonts w:ascii="Times New Roman" w:hAnsi="Times New Roman" w:cs="Times New Roman"/>
          <w:sz w:val="28"/>
        </w:rPr>
        <w:t>Про реабілітацію осіб з інвалідністю в Україні</w:t>
      </w:r>
      <w:r w:rsidR="00C34253" w:rsidRPr="00C34253">
        <w:rPr>
          <w:rFonts w:ascii="Times New Roman" w:hAnsi="Times New Roman" w:cs="Times New Roman"/>
          <w:sz w:val="28"/>
        </w:rPr>
        <w:t>,</w:t>
      </w:r>
      <w:r w:rsidR="00C34253" w:rsidRPr="00C34253">
        <w:rPr>
          <w:rFonts w:ascii="Times New Roman" w:hAnsi="Times New Roman" w:cs="Times New Roman"/>
          <w:sz w:val="28"/>
          <w:szCs w:val="28"/>
        </w:rPr>
        <w:t xml:space="preserve"> Кодекс України з процедур банкрутства, </w:t>
      </w:r>
      <w:r w:rsidR="00BE1124">
        <w:rPr>
          <w:rFonts w:ascii="Times New Roman" w:hAnsi="Times New Roman" w:cs="Times New Roman"/>
          <w:sz w:val="28"/>
          <w:szCs w:val="28"/>
        </w:rPr>
        <w:t>а також з</w:t>
      </w:r>
      <w:r w:rsidR="00C34253" w:rsidRPr="00C34253">
        <w:rPr>
          <w:rFonts w:ascii="Times New Roman" w:hAnsi="Times New Roman" w:cs="Times New Roman"/>
          <w:sz w:val="28"/>
          <w:szCs w:val="28"/>
        </w:rPr>
        <w:t>акон</w:t>
      </w:r>
      <w:r w:rsidR="00BE1124">
        <w:rPr>
          <w:rFonts w:ascii="Times New Roman" w:hAnsi="Times New Roman" w:cs="Times New Roman"/>
          <w:sz w:val="28"/>
          <w:szCs w:val="28"/>
        </w:rPr>
        <w:t>ами</w:t>
      </w:r>
      <w:r w:rsidR="00C34253" w:rsidRPr="00C34253">
        <w:rPr>
          <w:rFonts w:ascii="Times New Roman" w:hAnsi="Times New Roman" w:cs="Times New Roman"/>
          <w:sz w:val="28"/>
          <w:szCs w:val="28"/>
        </w:rPr>
        <w:t xml:space="preserve"> України </w:t>
      </w:r>
      <w:r w:rsidR="00BE1124">
        <w:rPr>
          <w:rFonts w:ascii="Times New Roman" w:hAnsi="Times New Roman" w:cs="Times New Roman"/>
          <w:sz w:val="28"/>
          <w:szCs w:val="28"/>
        </w:rPr>
        <w:t>«</w:t>
      </w:r>
      <w:r w:rsidR="00C34253" w:rsidRPr="00C34253">
        <w:rPr>
          <w:rFonts w:ascii="Times New Roman" w:hAnsi="Times New Roman" w:cs="Times New Roman"/>
          <w:sz w:val="28"/>
          <w:szCs w:val="28"/>
        </w:rPr>
        <w:t>Про управління об’єктами державної власності</w:t>
      </w:r>
      <w:r w:rsidR="00BE1124">
        <w:rPr>
          <w:rFonts w:ascii="Times New Roman" w:hAnsi="Times New Roman" w:cs="Times New Roman"/>
          <w:sz w:val="28"/>
          <w:szCs w:val="28"/>
        </w:rPr>
        <w:t>» та «</w:t>
      </w:r>
      <w:r w:rsidR="00C34253" w:rsidRPr="00C34253">
        <w:rPr>
          <w:rFonts w:ascii="Times New Roman" w:hAnsi="Times New Roman" w:cs="Times New Roman"/>
          <w:sz w:val="28"/>
          <w:szCs w:val="28"/>
        </w:rPr>
        <w:t>Про наукову і науково-технічну діяльність</w:t>
      </w:r>
      <w:r w:rsidR="00BE1124">
        <w:rPr>
          <w:rFonts w:ascii="Times New Roman" w:hAnsi="Times New Roman" w:cs="Times New Roman"/>
          <w:sz w:val="28"/>
          <w:szCs w:val="28"/>
        </w:rPr>
        <w:t>»</w:t>
      </w:r>
      <w:r w:rsidR="00C34253">
        <w:rPr>
          <w:rFonts w:ascii="Times New Roman" w:hAnsi="Times New Roman" w:cs="Times New Roman"/>
          <w:sz w:val="28"/>
          <w:szCs w:val="28"/>
        </w:rPr>
        <w:t>.</w:t>
      </w:r>
    </w:p>
    <w:p w14:paraId="0D99CC99" w14:textId="24BF8548" w:rsidR="00C34253" w:rsidRPr="00C34253" w:rsidRDefault="00C34253" w:rsidP="00702FA7">
      <w:pPr>
        <w:spacing w:after="120" w:line="240" w:lineRule="auto"/>
        <w:ind w:firstLine="709"/>
        <w:jc w:val="center"/>
        <w:rPr>
          <w:rFonts w:ascii="Times New Roman" w:hAnsi="Times New Roman" w:cs="Times New Roman"/>
          <w:sz w:val="28"/>
          <w:szCs w:val="28"/>
        </w:rPr>
      </w:pPr>
    </w:p>
    <w:p w14:paraId="26BA48FB" w14:textId="5BC12921" w:rsidR="00FF16D1" w:rsidRPr="00FF16D1" w:rsidRDefault="00FF16D1" w:rsidP="00702FA7">
      <w:pPr>
        <w:spacing w:after="120" w:line="240" w:lineRule="auto"/>
        <w:ind w:firstLine="709"/>
        <w:rPr>
          <w:rFonts w:ascii="Times New Roman" w:hAnsi="Times New Roman" w:cs="Times New Roman"/>
          <w:b/>
          <w:sz w:val="28"/>
        </w:rPr>
      </w:pPr>
      <w:r w:rsidRPr="00FF16D1">
        <w:rPr>
          <w:rFonts w:ascii="Times New Roman" w:hAnsi="Times New Roman" w:cs="Times New Roman"/>
          <w:b/>
          <w:sz w:val="28"/>
        </w:rPr>
        <w:t xml:space="preserve">5. Фінансово-економічне обґрунтування </w:t>
      </w:r>
    </w:p>
    <w:p w14:paraId="6EC93765" w14:textId="77777777" w:rsidR="007C22E9" w:rsidRDefault="00FF16D1" w:rsidP="00702FA7">
      <w:pPr>
        <w:spacing w:after="120" w:line="240" w:lineRule="auto"/>
        <w:ind w:firstLine="709"/>
        <w:jc w:val="both"/>
        <w:rPr>
          <w:rFonts w:ascii="Times New Roman" w:hAnsi="Times New Roman" w:cs="Times New Roman"/>
          <w:sz w:val="28"/>
        </w:rPr>
      </w:pPr>
      <w:r w:rsidRPr="00FF16D1">
        <w:rPr>
          <w:rFonts w:ascii="Times New Roman" w:hAnsi="Times New Roman" w:cs="Times New Roman"/>
          <w:sz w:val="28"/>
        </w:rPr>
        <w:t>Реалізація положень законопроєкту не потребує додаткових видатків з Державного бюджету України</w:t>
      </w:r>
      <w:r w:rsidR="007C22E9">
        <w:rPr>
          <w:rFonts w:ascii="Times New Roman" w:hAnsi="Times New Roman" w:cs="Times New Roman"/>
          <w:sz w:val="28"/>
        </w:rPr>
        <w:t>.</w:t>
      </w:r>
    </w:p>
    <w:p w14:paraId="2F499A0A" w14:textId="77777777" w:rsidR="007C22E9" w:rsidRPr="007C22E9" w:rsidRDefault="007C22E9" w:rsidP="00702FA7">
      <w:pPr>
        <w:spacing w:after="120" w:line="240" w:lineRule="auto"/>
        <w:ind w:firstLine="709"/>
        <w:jc w:val="both"/>
        <w:rPr>
          <w:rFonts w:ascii="Times New Roman" w:hAnsi="Times New Roman" w:cs="Times New Roman"/>
          <w:b/>
          <w:sz w:val="28"/>
        </w:rPr>
      </w:pPr>
      <w:r w:rsidRPr="007C22E9">
        <w:rPr>
          <w:rFonts w:ascii="Times New Roman" w:hAnsi="Times New Roman" w:cs="Times New Roman"/>
          <w:b/>
          <w:sz w:val="28"/>
        </w:rPr>
        <w:t xml:space="preserve">6. Запобігання корупції </w:t>
      </w:r>
    </w:p>
    <w:p w14:paraId="69FC612F" w14:textId="7EDCC3CE" w:rsidR="007C22E9" w:rsidRPr="007C22E9" w:rsidRDefault="007C22E9" w:rsidP="00702FA7">
      <w:pPr>
        <w:spacing w:after="120" w:line="240" w:lineRule="auto"/>
        <w:ind w:firstLine="709"/>
        <w:jc w:val="both"/>
        <w:rPr>
          <w:rFonts w:ascii="Times New Roman" w:hAnsi="Times New Roman" w:cs="Times New Roman"/>
          <w:sz w:val="28"/>
        </w:rPr>
      </w:pPr>
      <w:r w:rsidRPr="007C22E9">
        <w:rPr>
          <w:rFonts w:ascii="Times New Roman" w:hAnsi="Times New Roman" w:cs="Times New Roman"/>
          <w:sz w:val="28"/>
        </w:rPr>
        <w:t xml:space="preserve">У проєкті відсутні </w:t>
      </w:r>
      <w:r>
        <w:rPr>
          <w:rFonts w:ascii="Times New Roman" w:hAnsi="Times New Roman" w:cs="Times New Roman"/>
          <w:sz w:val="28"/>
        </w:rPr>
        <w:t>зміни</w:t>
      </w:r>
      <w:r w:rsidRPr="007C22E9">
        <w:rPr>
          <w:rFonts w:ascii="Times New Roman" w:hAnsi="Times New Roman" w:cs="Times New Roman"/>
          <w:sz w:val="28"/>
        </w:rPr>
        <w:t xml:space="preserve">, які можуть містити ризики вчинення корупційних правопорушень. </w:t>
      </w:r>
    </w:p>
    <w:p w14:paraId="3285B7DB" w14:textId="77777777" w:rsidR="007C22E9" w:rsidRPr="007C22E9" w:rsidRDefault="007C22E9" w:rsidP="00702FA7">
      <w:pPr>
        <w:spacing w:after="120" w:line="240" w:lineRule="auto"/>
        <w:ind w:firstLine="709"/>
        <w:jc w:val="both"/>
        <w:rPr>
          <w:rFonts w:ascii="Times New Roman" w:hAnsi="Times New Roman" w:cs="Times New Roman"/>
          <w:b/>
          <w:sz w:val="28"/>
        </w:rPr>
      </w:pPr>
      <w:r w:rsidRPr="007C22E9">
        <w:rPr>
          <w:rFonts w:ascii="Times New Roman" w:hAnsi="Times New Roman" w:cs="Times New Roman"/>
          <w:b/>
          <w:sz w:val="28"/>
        </w:rPr>
        <w:t xml:space="preserve">7. Прогноз наслідків прийняття законопроєкту </w:t>
      </w:r>
    </w:p>
    <w:p w14:paraId="6CF36CFA" w14:textId="2ED63C39" w:rsidR="007C22E9" w:rsidRDefault="007C22E9" w:rsidP="00702FA7">
      <w:pPr>
        <w:spacing w:after="120" w:line="240" w:lineRule="auto"/>
        <w:ind w:firstLine="709"/>
        <w:jc w:val="both"/>
        <w:rPr>
          <w:rFonts w:ascii="Times New Roman" w:hAnsi="Times New Roman" w:cs="Times New Roman"/>
          <w:sz w:val="28"/>
        </w:rPr>
      </w:pPr>
      <w:r w:rsidRPr="007C22E9">
        <w:rPr>
          <w:rFonts w:ascii="Times New Roman" w:hAnsi="Times New Roman" w:cs="Times New Roman"/>
          <w:sz w:val="28"/>
        </w:rPr>
        <w:t>Прийняття законопроєкту дозволить удосконалити</w:t>
      </w:r>
      <w:r>
        <w:rPr>
          <w:rFonts w:ascii="Times New Roman" w:hAnsi="Times New Roman" w:cs="Times New Roman"/>
          <w:sz w:val="28"/>
        </w:rPr>
        <w:t xml:space="preserve"> ЕСОЗ в Україні та сприятиме </w:t>
      </w:r>
      <w:r w:rsidR="00191219">
        <w:rPr>
          <w:rFonts w:ascii="Times New Roman" w:hAnsi="Times New Roman" w:cs="Times New Roman"/>
          <w:sz w:val="28"/>
        </w:rPr>
        <w:t>комплексному наданн</w:t>
      </w:r>
      <w:r w:rsidR="00611E50">
        <w:rPr>
          <w:rFonts w:ascii="Times New Roman" w:hAnsi="Times New Roman" w:cs="Times New Roman"/>
          <w:sz w:val="28"/>
        </w:rPr>
        <w:t>ю</w:t>
      </w:r>
      <w:r w:rsidR="00191219">
        <w:rPr>
          <w:rFonts w:ascii="Times New Roman" w:hAnsi="Times New Roman" w:cs="Times New Roman"/>
          <w:sz w:val="28"/>
        </w:rPr>
        <w:t xml:space="preserve"> від держави гарантованих медичних послуг та медичної допомоги.</w:t>
      </w:r>
    </w:p>
    <w:sectPr w:rsidR="007C22E9">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F05"/>
    <w:rsid w:val="000150DC"/>
    <w:rsid w:val="00191219"/>
    <w:rsid w:val="005F55A4"/>
    <w:rsid w:val="00611E50"/>
    <w:rsid w:val="006165D2"/>
    <w:rsid w:val="0068632E"/>
    <w:rsid w:val="00702FA7"/>
    <w:rsid w:val="007C22E9"/>
    <w:rsid w:val="007D4DC6"/>
    <w:rsid w:val="00874B44"/>
    <w:rsid w:val="00A839E3"/>
    <w:rsid w:val="00AE0F2F"/>
    <w:rsid w:val="00BA4EE5"/>
    <w:rsid w:val="00BE1124"/>
    <w:rsid w:val="00C34253"/>
    <w:rsid w:val="00D35D9D"/>
    <w:rsid w:val="00E02E8A"/>
    <w:rsid w:val="00E110CF"/>
    <w:rsid w:val="00EE7F05"/>
    <w:rsid w:val="00F209C9"/>
    <w:rsid w:val="00F509A1"/>
    <w:rsid w:val="00FF16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789A"/>
  <w15:docId w15:val="{F746FBC9-A4AF-4AA0-BA6D-07EDA4E8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E0F2F"/>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694D6F-B104-41FC-8438-9531C6B94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912761-5EE5-4E71-B88E-1B94A21A54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052398-9E9B-4FE6-B093-0587DD01FB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4509</Words>
  <Characters>2571</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2021-08-30T07:05:00Z</dcterms:created>
  <dcterms:modified xsi:type="dcterms:W3CDTF">2021-08-30T07:05:00Z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