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435" w:rsidRPr="007775A6" w:rsidRDefault="00764435" w:rsidP="007644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419E" w:rsidRPr="007775A6" w:rsidRDefault="0013419E" w:rsidP="007644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19E" w:rsidRPr="007775A6" w:rsidRDefault="0013419E" w:rsidP="007644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19E" w:rsidRPr="007775A6" w:rsidRDefault="0013419E" w:rsidP="007644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19E" w:rsidRPr="007775A6" w:rsidRDefault="0013419E" w:rsidP="007644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19E" w:rsidRPr="007775A6" w:rsidRDefault="0013419E" w:rsidP="007644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4435" w:rsidRPr="007775A6" w:rsidRDefault="00764435" w:rsidP="001341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775A6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764435" w:rsidRPr="007775A6" w:rsidRDefault="00764435" w:rsidP="001341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775A6">
        <w:rPr>
          <w:rFonts w:ascii="Times New Roman" w:hAnsi="Times New Roman" w:cs="Times New Roman"/>
          <w:b/>
          <w:sz w:val="28"/>
          <w:szCs w:val="28"/>
          <w:lang w:val="uk-UA"/>
        </w:rPr>
        <w:t>на проект Закону України «Про внесення змін до деяких законів України у зв’язку з прийняттям Закону України «Про всеукраїнський референдум»»</w:t>
      </w:r>
    </w:p>
    <w:p w:rsidR="00764435" w:rsidRPr="007775A6" w:rsidRDefault="00764435" w:rsidP="00134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4435" w:rsidRPr="007775A6" w:rsidRDefault="00764435" w:rsidP="007644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5A6">
        <w:rPr>
          <w:rFonts w:ascii="Times New Roman" w:hAnsi="Times New Roman" w:cs="Times New Roman"/>
          <w:sz w:val="28"/>
          <w:szCs w:val="28"/>
          <w:lang w:val="uk-UA"/>
        </w:rPr>
        <w:t>У Головному управлінні розглянуто поданий законопроект, яким передбачено внесення окремих змін до законів України «Про політичні партії в Україні» та «Про Державний реєстр виборців» «з метою приведення законодавчих актів у відповідність до Закону України «Про всеукраїнський референдум»» (п. 1 пояснювальної записки).</w:t>
      </w:r>
    </w:p>
    <w:p w:rsidR="00764435" w:rsidRPr="007775A6" w:rsidRDefault="00764435" w:rsidP="007644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775A6">
        <w:rPr>
          <w:rFonts w:ascii="Times New Roman" w:hAnsi="Times New Roman" w:cs="Times New Roman"/>
          <w:sz w:val="28"/>
          <w:szCs w:val="28"/>
          <w:lang w:val="uk-UA"/>
        </w:rPr>
        <w:t>Проект не включено до</w:t>
      </w:r>
      <w:r w:rsidRPr="007775A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Плану законопроектної роботи Верховної Ради України на 2021 рік, затвердженого постановою Верховної Ради України від </w:t>
      </w:r>
      <w:r w:rsidRPr="007775A6">
        <w:rPr>
          <w:rFonts w:ascii="Times New Roman" w:hAnsi="Times New Roman" w:cs="Times New Roman"/>
          <w:bCs/>
          <w:sz w:val="28"/>
          <w:szCs w:val="28"/>
          <w:lang w:val="uk-UA"/>
        </w:rPr>
        <w:br/>
        <w:t xml:space="preserve">2 лютого 2021 року № 1165-IX. Проте, як зазначено у пояснювальній записці до нього, проект розроблено згідно з підпунктом 1 пункту 3 розділу XIII «Прикінцеві та перехідні положення» Закону України від 26 січня 2021 року </w:t>
      </w:r>
      <w:r w:rsidRPr="007775A6">
        <w:rPr>
          <w:rFonts w:ascii="Times New Roman" w:hAnsi="Times New Roman" w:cs="Times New Roman"/>
          <w:bCs/>
          <w:sz w:val="28"/>
          <w:szCs w:val="28"/>
          <w:lang w:val="uk-UA"/>
        </w:rPr>
        <w:br/>
        <w:t xml:space="preserve">№ 1135-IX «Про всеукраїнський референдум», яким на Кабінет Міністрів України покладено завдання підготувати та подати до Верховної Ради України </w:t>
      </w:r>
      <w:bookmarkStart w:id="0" w:name="_GoBack"/>
      <w:bookmarkEnd w:id="0"/>
      <w:r w:rsidRPr="007775A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пропозиції щодо приведення законів України у відповідність із цим Законом </w:t>
      </w:r>
      <w:r w:rsidRPr="007775A6">
        <w:rPr>
          <w:rFonts w:ascii="Times New Roman" w:hAnsi="Times New Roman" w:cs="Times New Roman"/>
          <w:bCs/>
          <w:sz w:val="28"/>
          <w:szCs w:val="28"/>
          <w:lang w:val="uk-UA"/>
        </w:rPr>
        <w:br/>
        <w:t>(п. 2 пояснювальної записки).</w:t>
      </w:r>
    </w:p>
    <w:p w:rsidR="00764435" w:rsidRPr="007775A6" w:rsidRDefault="00764435" w:rsidP="007644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5A6">
        <w:rPr>
          <w:rFonts w:ascii="Times New Roman" w:hAnsi="Times New Roman" w:cs="Times New Roman"/>
          <w:sz w:val="28"/>
          <w:szCs w:val="28"/>
          <w:lang w:val="uk-UA"/>
        </w:rPr>
        <w:t>За результатами аналізу поданого законопроекту Головне управління вважає за необхідне зазначити наступне.</w:t>
      </w:r>
    </w:p>
    <w:p w:rsidR="00764435" w:rsidRPr="007775A6" w:rsidRDefault="00764435" w:rsidP="007644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5A6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AF6D59">
        <w:rPr>
          <w:rFonts w:ascii="Times New Roman" w:hAnsi="Times New Roman" w:cs="Times New Roman"/>
          <w:sz w:val="28"/>
          <w:szCs w:val="28"/>
          <w:lang w:val="uk-UA"/>
        </w:rPr>
        <w:t xml:space="preserve">проекті пропонується </w:t>
      </w:r>
      <w:proofErr w:type="spellStart"/>
      <w:r w:rsidRPr="00AF6D59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AF6D59">
        <w:rPr>
          <w:rFonts w:ascii="Times New Roman" w:hAnsi="Times New Roman" w:cs="Times New Roman"/>
          <w:sz w:val="28"/>
          <w:szCs w:val="28"/>
          <w:lang w:val="uk-UA"/>
        </w:rPr>
        <w:t xml:space="preserve"> зміни до Закону України «Про політичні партії в Україн</w:t>
      </w:r>
      <w:r w:rsidR="007775A6" w:rsidRPr="00AF6D5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F6D59">
        <w:rPr>
          <w:rFonts w:ascii="Times New Roman" w:hAnsi="Times New Roman" w:cs="Times New Roman"/>
          <w:sz w:val="28"/>
          <w:szCs w:val="28"/>
          <w:lang w:val="uk-UA"/>
        </w:rPr>
        <w:t>», які закріплюють право політичної партії бути                                суб’єктом процесу всеукраїнського референдуму та утворювати фонд                           щодо ініціативи проведення всеукраїнського референдуму за народною ініціативою та фонд</w:t>
      </w:r>
      <w:r w:rsidRPr="007775A6">
        <w:rPr>
          <w:rFonts w:ascii="Times New Roman" w:hAnsi="Times New Roman" w:cs="Times New Roman"/>
          <w:sz w:val="28"/>
          <w:szCs w:val="28"/>
          <w:lang w:val="uk-UA"/>
        </w:rPr>
        <w:t xml:space="preserve"> всеукраїнського референдуму, врегульовують засади подання фінансової звітності і фінансового контролю щодо згаданих фондів (зміни до ст. ст. 12, 14. 17, 18). У змінах до Закону України «Про Державний </w:t>
      </w:r>
      <w:r w:rsidRPr="007775A6">
        <w:rPr>
          <w:rFonts w:ascii="Times New Roman" w:hAnsi="Times New Roman" w:cs="Times New Roman"/>
          <w:sz w:val="28"/>
          <w:szCs w:val="28"/>
          <w:lang w:val="uk-UA"/>
        </w:rPr>
        <w:br/>
        <w:t xml:space="preserve">реєстр виборців» регламентується питання використання Державного Реєстру виборців для складання списків виборців та використання персональних даних з цього </w:t>
      </w:r>
      <w:r w:rsidR="0013419E" w:rsidRPr="007775A6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7775A6">
        <w:rPr>
          <w:rFonts w:ascii="Times New Roman" w:hAnsi="Times New Roman" w:cs="Times New Roman"/>
          <w:sz w:val="28"/>
          <w:szCs w:val="28"/>
          <w:lang w:val="uk-UA"/>
        </w:rPr>
        <w:t xml:space="preserve">еєстру під час всеукраїнського референдуму (зміни до ст. ст. 26-29). Вважаємо, що запропоновані новели є обґрунтованими, оскільки узгоджують приписи законів України «Про політичні партії в Україні» та «Про Державний реєстр виборців» з чинним Законом України «Про всеукраїнський референдум». </w:t>
      </w:r>
    </w:p>
    <w:p w:rsidR="00764435" w:rsidRPr="007775A6" w:rsidRDefault="00764435" w:rsidP="007644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5A6">
        <w:rPr>
          <w:rFonts w:ascii="Times New Roman" w:hAnsi="Times New Roman" w:cs="Times New Roman"/>
          <w:sz w:val="28"/>
          <w:szCs w:val="28"/>
          <w:lang w:val="uk-UA"/>
        </w:rPr>
        <w:t xml:space="preserve">Разом з тим, звертаємо увагу, що за усталеними правилами законодавчої техніки назва законопроекту має відображати предмет його правового регулювання, а не причини, у зв’язку з якими подається законопроект. Отже, назва даного законопроекту потребує уточнення. </w:t>
      </w:r>
    </w:p>
    <w:p w:rsidR="00764435" w:rsidRPr="00AF6D59" w:rsidRDefault="00764435" w:rsidP="007644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75A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Вважаємо </w:t>
      </w:r>
      <w:r w:rsidR="002551F6" w:rsidRPr="007775A6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Pr="007775A6">
        <w:rPr>
          <w:rFonts w:ascii="Times New Roman" w:hAnsi="Times New Roman" w:cs="Times New Roman"/>
          <w:sz w:val="28"/>
          <w:szCs w:val="28"/>
          <w:lang w:val="uk-UA"/>
        </w:rPr>
        <w:t xml:space="preserve">за доцільне зауважити, що оскільки відповідно                                    до п. 5 ч. 1 ст. 24 Закону України «Про всеукраїнський референдум» суб’єктами </w:t>
      </w:r>
      <w:r w:rsidRPr="00AF6D59">
        <w:rPr>
          <w:rFonts w:ascii="Times New Roman" w:hAnsi="Times New Roman" w:cs="Times New Roman"/>
          <w:sz w:val="28"/>
          <w:szCs w:val="28"/>
          <w:lang w:val="uk-UA"/>
        </w:rPr>
        <w:t xml:space="preserve">процесу всеукраїнського референдуму є не всі політичні партії, а лише ті, які зареєстровані у Центральній виборчій комісії як прихильники або опоненти питання всеукраїнського референдуму, у запропонованому новому приписі </w:t>
      </w:r>
      <w:r w:rsidRPr="00AF6D59">
        <w:rPr>
          <w:rFonts w:ascii="Times New Roman" w:hAnsi="Times New Roman" w:cs="Times New Roman"/>
          <w:sz w:val="28"/>
          <w:szCs w:val="28"/>
          <w:lang w:val="uk-UA"/>
        </w:rPr>
        <w:br/>
        <w:t>ст. 14 Закону України «Про політичні партії в Україні» доцільно уточнити, що відповідні фонди утворюються не всіма, а саме цими політичними партіями.</w:t>
      </w:r>
    </w:p>
    <w:p w:rsidR="008C1420" w:rsidRPr="007775A6" w:rsidRDefault="002551F6" w:rsidP="008C14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AF6D59">
        <w:rPr>
          <w:rFonts w:ascii="Times New Roman" w:hAnsi="Times New Roman" w:cs="Times New Roman"/>
          <w:sz w:val="28"/>
          <w:szCs w:val="28"/>
          <w:lang w:val="uk-UA"/>
        </w:rPr>
        <w:t xml:space="preserve">У запропонованому новому приписі </w:t>
      </w:r>
      <w:r w:rsidR="003B3088" w:rsidRPr="00AF6D59">
        <w:rPr>
          <w:rFonts w:ascii="Times New Roman" w:hAnsi="Times New Roman" w:cs="Times New Roman"/>
          <w:sz w:val="28"/>
          <w:szCs w:val="28"/>
          <w:lang w:val="uk-UA"/>
        </w:rPr>
        <w:t xml:space="preserve">ст. 18 Закону України </w:t>
      </w:r>
      <w:r w:rsidR="007775A6" w:rsidRPr="00AF6D59">
        <w:rPr>
          <w:rFonts w:ascii="Times New Roman" w:hAnsi="Times New Roman" w:cs="Times New Roman"/>
          <w:sz w:val="28"/>
          <w:szCs w:val="28"/>
          <w:lang w:val="uk-UA"/>
        </w:rPr>
        <w:br/>
      </w:r>
      <w:r w:rsidR="003B3088" w:rsidRPr="00AF6D59">
        <w:rPr>
          <w:rFonts w:ascii="Times New Roman" w:hAnsi="Times New Roman" w:cs="Times New Roman"/>
          <w:sz w:val="28"/>
          <w:szCs w:val="28"/>
          <w:lang w:val="uk-UA"/>
        </w:rPr>
        <w:t>«Про політичні партії</w:t>
      </w:r>
      <w:r w:rsidR="007775A6" w:rsidRPr="00AF6D59">
        <w:rPr>
          <w:rFonts w:ascii="Times New Roman" w:hAnsi="Times New Roman" w:cs="Times New Roman"/>
          <w:sz w:val="28"/>
          <w:szCs w:val="28"/>
          <w:lang w:val="uk-UA"/>
        </w:rPr>
        <w:t xml:space="preserve"> в Україні</w:t>
      </w:r>
      <w:r w:rsidR="003B3088" w:rsidRPr="00AF6D59">
        <w:rPr>
          <w:rFonts w:ascii="Times New Roman" w:hAnsi="Times New Roman" w:cs="Times New Roman"/>
          <w:sz w:val="28"/>
          <w:szCs w:val="28"/>
          <w:lang w:val="uk-UA"/>
        </w:rPr>
        <w:t>» передбач</w:t>
      </w:r>
      <w:r w:rsidR="00F17929" w:rsidRPr="00AF6D59">
        <w:rPr>
          <w:rFonts w:ascii="Times New Roman" w:hAnsi="Times New Roman" w:cs="Times New Roman"/>
          <w:sz w:val="28"/>
          <w:szCs w:val="28"/>
          <w:lang w:val="uk-UA"/>
        </w:rPr>
        <w:t>ається</w:t>
      </w:r>
      <w:r w:rsidR="003B3088" w:rsidRPr="00AF6D59">
        <w:rPr>
          <w:rFonts w:ascii="Times New Roman" w:hAnsi="Times New Roman" w:cs="Times New Roman"/>
          <w:sz w:val="28"/>
          <w:szCs w:val="28"/>
          <w:lang w:val="uk-UA"/>
        </w:rPr>
        <w:t xml:space="preserve">, що Центральна виборча комісія здійснює контроль </w:t>
      </w:r>
      <w:r w:rsidR="003B3088" w:rsidRPr="00AF6D59">
        <w:rPr>
          <w:rFonts w:ascii="Times New Roman" w:hAnsi="Times New Roman" w:cs="Times New Roman"/>
          <w:i/>
          <w:sz w:val="28"/>
          <w:szCs w:val="28"/>
          <w:lang w:val="uk-UA"/>
        </w:rPr>
        <w:t>«за своєчасністю подання фінансових звітів</w:t>
      </w:r>
      <w:r w:rsidR="003B3088" w:rsidRPr="00AF6D59">
        <w:rPr>
          <w:rFonts w:ascii="Times New Roman" w:hAnsi="Times New Roman" w:cs="Times New Roman"/>
          <w:sz w:val="28"/>
          <w:szCs w:val="28"/>
          <w:lang w:val="uk-UA"/>
        </w:rPr>
        <w:t xml:space="preserve"> політичних партій про надходження та використання коштів фонду агітації щодо ініціативи проведення всеукраїнського референдуму за народною ініціативою, фонду всеукраїнського референдуму». </w:t>
      </w:r>
      <w:r w:rsidR="008C1420" w:rsidRPr="00AF6D59">
        <w:rPr>
          <w:rFonts w:ascii="Times New Roman" w:hAnsi="Times New Roman" w:cs="Times New Roman"/>
          <w:sz w:val="28"/>
          <w:szCs w:val="28"/>
          <w:lang w:val="uk-UA"/>
        </w:rPr>
        <w:t>Разом з тим, відповідно до ч. 3 ст. 73 Закону України «Про всеукраїнський</w:t>
      </w:r>
      <w:r w:rsidR="008C1420" w:rsidRPr="007775A6">
        <w:rPr>
          <w:rFonts w:ascii="Times New Roman" w:hAnsi="Times New Roman" w:cs="Times New Roman"/>
          <w:sz w:val="28"/>
          <w:szCs w:val="28"/>
          <w:lang w:val="uk-UA"/>
        </w:rPr>
        <w:t xml:space="preserve"> референдум» </w:t>
      </w:r>
      <w:r w:rsidR="008C1420" w:rsidRPr="007775A6">
        <w:rPr>
          <w:rFonts w:ascii="Times New Roman" w:hAnsi="Times New Roman" w:cs="Times New Roman"/>
          <w:i/>
          <w:sz w:val="28"/>
          <w:szCs w:val="28"/>
          <w:lang w:val="uk-UA"/>
        </w:rPr>
        <w:t>контроль за своєчасністю подання звітів про надходження і використання коштів</w:t>
      </w:r>
      <w:r w:rsidR="008C1420" w:rsidRPr="007775A6">
        <w:rPr>
          <w:rFonts w:ascii="Times New Roman" w:hAnsi="Times New Roman" w:cs="Times New Roman"/>
          <w:sz w:val="28"/>
          <w:szCs w:val="28"/>
          <w:lang w:val="uk-UA"/>
        </w:rPr>
        <w:t xml:space="preserve"> фондів всеукраїнського референдуму політичних партій, повнотою таких звітів, достовірні</w:t>
      </w:r>
      <w:r w:rsidR="00F17929" w:rsidRPr="007775A6">
        <w:rPr>
          <w:rFonts w:ascii="Times New Roman" w:hAnsi="Times New Roman" w:cs="Times New Roman"/>
          <w:sz w:val="28"/>
          <w:szCs w:val="28"/>
          <w:lang w:val="uk-UA"/>
        </w:rPr>
        <w:t xml:space="preserve">стю внесених до них відомостей здійснює Національне агентство з питань запобігання корупції. </w:t>
      </w:r>
      <w:r w:rsidR="008C1420" w:rsidRPr="007775A6"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F17929" w:rsidRPr="007775A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C1420" w:rsidRPr="007775A6">
        <w:rPr>
          <w:rFonts w:ascii="Times New Roman" w:hAnsi="Times New Roman" w:cs="Times New Roman"/>
          <w:sz w:val="28"/>
          <w:szCs w:val="28"/>
          <w:lang w:val="uk-UA"/>
        </w:rPr>
        <w:t xml:space="preserve"> наведений припис </w:t>
      </w:r>
      <w:r w:rsidR="00F17929" w:rsidRPr="007775A6">
        <w:rPr>
          <w:rFonts w:ascii="Times New Roman" w:hAnsi="Times New Roman" w:cs="Times New Roman"/>
          <w:sz w:val="28"/>
          <w:szCs w:val="28"/>
          <w:lang w:val="uk-UA"/>
        </w:rPr>
        <w:t xml:space="preserve">проекту </w:t>
      </w:r>
      <w:r w:rsidR="008C1420" w:rsidRPr="007775A6">
        <w:rPr>
          <w:rFonts w:ascii="Times New Roman" w:hAnsi="Times New Roman" w:cs="Times New Roman"/>
          <w:sz w:val="28"/>
          <w:szCs w:val="28"/>
          <w:lang w:val="uk-UA"/>
        </w:rPr>
        <w:t>потребує узгодження з чинним законодавством.</w:t>
      </w:r>
    </w:p>
    <w:p w:rsidR="003B3088" w:rsidRPr="007775A6" w:rsidRDefault="003B3088" w:rsidP="007644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4435" w:rsidRPr="007775A6" w:rsidRDefault="00764435" w:rsidP="00C77F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64435" w:rsidRPr="007775A6" w:rsidRDefault="00764435" w:rsidP="007644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775A6">
        <w:rPr>
          <w:rFonts w:ascii="Times New Roman" w:hAnsi="Times New Roman" w:cs="Times New Roman"/>
          <w:sz w:val="28"/>
          <w:szCs w:val="28"/>
          <w:lang w:val="uk-UA"/>
        </w:rPr>
        <w:t>Керівник Головного управління                                                  С. Тихонюк</w:t>
      </w:r>
    </w:p>
    <w:p w:rsidR="00764435" w:rsidRPr="007775A6" w:rsidRDefault="00764435" w:rsidP="007644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764435" w:rsidRPr="007775A6" w:rsidRDefault="00764435" w:rsidP="007644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A205A" w:rsidRPr="00AF6D59" w:rsidRDefault="00764435" w:rsidP="00AF6D59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 w:rsidRPr="007775A6">
        <w:rPr>
          <w:rFonts w:ascii="Times New Roman" w:hAnsi="Times New Roman" w:cs="Times New Roman"/>
          <w:sz w:val="20"/>
          <w:szCs w:val="20"/>
          <w:lang w:val="uk-UA"/>
        </w:rPr>
        <w:t>Вик</w:t>
      </w:r>
      <w:proofErr w:type="spellEnd"/>
      <w:r w:rsidRPr="007775A6">
        <w:rPr>
          <w:rFonts w:ascii="Times New Roman" w:hAnsi="Times New Roman" w:cs="Times New Roman"/>
          <w:sz w:val="20"/>
          <w:szCs w:val="20"/>
          <w:lang w:val="uk-UA"/>
        </w:rPr>
        <w:t>.</w:t>
      </w:r>
      <w:r w:rsidR="00AF6D59">
        <w:rPr>
          <w:rFonts w:ascii="Times New Roman" w:hAnsi="Times New Roman" w:cs="Times New Roman"/>
          <w:sz w:val="20"/>
          <w:szCs w:val="20"/>
          <w:lang w:val="uk-UA"/>
        </w:rPr>
        <w:t>:</w:t>
      </w:r>
      <w:r w:rsidRPr="007775A6">
        <w:rPr>
          <w:rFonts w:ascii="Times New Roman" w:hAnsi="Times New Roman" w:cs="Times New Roman"/>
          <w:sz w:val="20"/>
          <w:szCs w:val="20"/>
          <w:lang w:val="uk-UA"/>
        </w:rPr>
        <w:t xml:space="preserve"> О. Мельник</w:t>
      </w:r>
    </w:p>
    <w:sectPr w:rsidR="002A205A" w:rsidRPr="00AF6D59" w:rsidSect="00796B13">
      <w:headerReference w:type="default" r:id="rId6"/>
      <w:headerReference w:type="firs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643" w:rsidRDefault="00425643" w:rsidP="00764435">
      <w:pPr>
        <w:spacing w:after="0" w:line="240" w:lineRule="auto"/>
      </w:pPr>
      <w:r>
        <w:separator/>
      </w:r>
    </w:p>
  </w:endnote>
  <w:endnote w:type="continuationSeparator" w:id="0">
    <w:p w:rsidR="00425643" w:rsidRDefault="00425643" w:rsidP="00764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643" w:rsidRDefault="00425643" w:rsidP="00764435">
      <w:pPr>
        <w:spacing w:after="0" w:line="240" w:lineRule="auto"/>
      </w:pPr>
      <w:r>
        <w:separator/>
      </w:r>
    </w:p>
  </w:footnote>
  <w:footnote w:type="continuationSeparator" w:id="0">
    <w:p w:rsidR="00425643" w:rsidRDefault="00425643" w:rsidP="00764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2329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365ED1" w:rsidRPr="003926A7" w:rsidRDefault="00204C9B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926A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926A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926A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5746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926A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365ED1" w:rsidRDefault="0042564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ED1" w:rsidRDefault="00204C9B" w:rsidP="00365ED1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AF6D59">
      <w:rPr>
        <w:rFonts w:ascii="Times New Roman" w:hAnsi="Times New Roman" w:cs="Times New Roman"/>
        <w:sz w:val="20"/>
        <w:szCs w:val="20"/>
      </w:rPr>
      <w:t xml:space="preserve">До </w:t>
    </w:r>
    <w:proofErr w:type="spellStart"/>
    <w:r w:rsidRPr="00AF6D59">
      <w:rPr>
        <w:rFonts w:ascii="Times New Roman" w:hAnsi="Times New Roman" w:cs="Times New Roman"/>
        <w:sz w:val="20"/>
        <w:szCs w:val="20"/>
      </w:rPr>
      <w:t>реєстр</w:t>
    </w:r>
    <w:proofErr w:type="spellEnd"/>
    <w:r w:rsidRPr="00AF6D59">
      <w:rPr>
        <w:rFonts w:ascii="Times New Roman" w:hAnsi="Times New Roman" w:cs="Times New Roman"/>
        <w:sz w:val="20"/>
        <w:szCs w:val="20"/>
      </w:rPr>
      <w:t xml:space="preserve">. </w:t>
    </w:r>
    <w:r w:rsidR="00764435" w:rsidRPr="00AF6D59">
      <w:rPr>
        <w:rFonts w:ascii="Times New Roman" w:hAnsi="Times New Roman" w:cs="Times New Roman"/>
        <w:sz w:val="20"/>
        <w:szCs w:val="20"/>
      </w:rPr>
      <w:t xml:space="preserve">№ 5875 </w:t>
    </w:r>
    <w:proofErr w:type="spellStart"/>
    <w:r w:rsidR="00764435" w:rsidRPr="00AF6D59">
      <w:rPr>
        <w:rFonts w:ascii="Times New Roman" w:hAnsi="Times New Roman" w:cs="Times New Roman"/>
        <w:sz w:val="20"/>
        <w:szCs w:val="20"/>
      </w:rPr>
      <w:t>від</w:t>
    </w:r>
    <w:proofErr w:type="spellEnd"/>
    <w:r w:rsidR="00764435" w:rsidRPr="00AF6D59">
      <w:rPr>
        <w:rFonts w:ascii="Times New Roman" w:hAnsi="Times New Roman" w:cs="Times New Roman"/>
        <w:sz w:val="20"/>
        <w:szCs w:val="20"/>
      </w:rPr>
      <w:t xml:space="preserve"> </w:t>
    </w:r>
    <w:r w:rsidR="007775A6" w:rsidRPr="00AF6D59">
      <w:rPr>
        <w:rFonts w:ascii="Times New Roman" w:hAnsi="Times New Roman" w:cs="Times New Roman"/>
        <w:sz w:val="20"/>
        <w:szCs w:val="20"/>
        <w:lang w:val="uk-UA"/>
      </w:rPr>
      <w:t>30.08</w:t>
    </w:r>
    <w:r w:rsidR="00AF6D59" w:rsidRPr="00AF6D59">
      <w:rPr>
        <w:rFonts w:ascii="Times New Roman" w:hAnsi="Times New Roman" w:cs="Times New Roman"/>
        <w:sz w:val="20"/>
        <w:szCs w:val="20"/>
        <w:lang w:val="uk-UA"/>
      </w:rPr>
      <w:t>.</w:t>
    </w:r>
    <w:r w:rsidRPr="00AF6D59">
      <w:rPr>
        <w:rFonts w:ascii="Times New Roman" w:hAnsi="Times New Roman" w:cs="Times New Roman"/>
        <w:sz w:val="20"/>
        <w:szCs w:val="20"/>
      </w:rPr>
      <w:t>2021</w:t>
    </w:r>
  </w:p>
  <w:p w:rsidR="00764435" w:rsidRPr="00764435" w:rsidRDefault="00764435" w:rsidP="00365ED1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(доопрацьований)</w:t>
    </w:r>
  </w:p>
  <w:p w:rsidR="00365ED1" w:rsidRPr="00365ED1" w:rsidRDefault="00204C9B" w:rsidP="00365ED1">
    <w:pPr>
      <w:pStyle w:val="a3"/>
      <w:jc w:val="right"/>
      <w:rPr>
        <w:rFonts w:ascii="Times New Roman" w:hAnsi="Times New Roman" w:cs="Times New Roman"/>
        <w:sz w:val="20"/>
        <w:szCs w:val="20"/>
      </w:rPr>
    </w:pPr>
    <w:proofErr w:type="spellStart"/>
    <w:r w:rsidRPr="00365ED1">
      <w:rPr>
        <w:rFonts w:ascii="Times New Roman" w:hAnsi="Times New Roman" w:cs="Times New Roman"/>
        <w:sz w:val="20"/>
        <w:szCs w:val="20"/>
      </w:rPr>
      <w:t>Кабінет</w:t>
    </w:r>
    <w:proofErr w:type="spellEnd"/>
    <w:r w:rsidRPr="00365ED1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5ED1">
      <w:rPr>
        <w:rFonts w:ascii="Times New Roman" w:hAnsi="Times New Roman" w:cs="Times New Roman"/>
        <w:sz w:val="20"/>
        <w:szCs w:val="20"/>
      </w:rPr>
      <w:t>Міністрів</w:t>
    </w:r>
    <w:proofErr w:type="spellEnd"/>
    <w:r w:rsidRPr="00365ED1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5ED1">
      <w:rPr>
        <w:rFonts w:ascii="Times New Roman" w:hAnsi="Times New Roman" w:cs="Times New Roman"/>
        <w:sz w:val="20"/>
        <w:szCs w:val="20"/>
      </w:rPr>
      <w:t>України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435"/>
    <w:rsid w:val="0013419E"/>
    <w:rsid w:val="00204C9B"/>
    <w:rsid w:val="002551F6"/>
    <w:rsid w:val="002A205A"/>
    <w:rsid w:val="002D0C8B"/>
    <w:rsid w:val="0035746F"/>
    <w:rsid w:val="003B3088"/>
    <w:rsid w:val="00425643"/>
    <w:rsid w:val="00764435"/>
    <w:rsid w:val="007775A6"/>
    <w:rsid w:val="0084535C"/>
    <w:rsid w:val="00872A72"/>
    <w:rsid w:val="008C1420"/>
    <w:rsid w:val="00964F7C"/>
    <w:rsid w:val="00AB03D9"/>
    <w:rsid w:val="00AF6D59"/>
    <w:rsid w:val="00C77F25"/>
    <w:rsid w:val="00E53B30"/>
    <w:rsid w:val="00F0378D"/>
    <w:rsid w:val="00F17929"/>
    <w:rsid w:val="00F7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4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64435"/>
  </w:style>
  <w:style w:type="paragraph" w:styleId="a5">
    <w:name w:val="footer"/>
    <w:basedOn w:val="a"/>
    <w:link w:val="a6"/>
    <w:uiPriority w:val="99"/>
    <w:unhideWhenUsed/>
    <w:rsid w:val="00764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64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2486</Words>
  <Characters>1418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2022-02-01T09:12:00Z</dcterms:created>
  <dcterms:modified xsi:type="dcterms:W3CDTF">2022-02-01T09:12:00Z</dcterms:modified>
</cp:coreProperties>
</file>