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00994" w:rsidRDefault="00600994" w:rsidP="00F90EF2">
      <w:pPr>
        <w:pStyle w:val="20"/>
        <w:ind w:left="5220"/>
        <w:jc w:val="left"/>
        <w:rPr>
          <w:b/>
          <w:bCs/>
        </w:rPr>
      </w:pPr>
    </w:p>
    <w:p w:rsidR="000B5A61" w:rsidRPr="00EE4A9C" w:rsidRDefault="000B5A61" w:rsidP="00F90EF2">
      <w:pPr>
        <w:pStyle w:val="20"/>
        <w:ind w:left="5220"/>
        <w:jc w:val="left"/>
        <w:rPr>
          <w:b/>
          <w:bCs/>
        </w:rPr>
      </w:pPr>
      <w:r w:rsidRPr="00EE4A9C">
        <w:rPr>
          <w:b/>
          <w:bCs/>
        </w:rPr>
        <w:t>Комітет Верховної Ради України з питань фінансів, податкової та митної політики</w:t>
      </w:r>
    </w:p>
    <w:p w:rsidR="000B5A61" w:rsidRPr="00EE4A9C" w:rsidRDefault="000B5A61" w:rsidP="00B43914">
      <w:pPr>
        <w:tabs>
          <w:tab w:val="left" w:pos="4344"/>
        </w:tabs>
        <w:rPr>
          <w:b/>
          <w:bCs/>
          <w:sz w:val="20"/>
          <w:szCs w:val="28"/>
          <w:lang w:val="uk-UA"/>
        </w:rPr>
      </w:pPr>
    </w:p>
    <w:p w:rsidR="000B5A61" w:rsidRPr="00EE4A9C" w:rsidRDefault="000B5A61" w:rsidP="00822D63">
      <w:pPr>
        <w:spacing w:before="120"/>
        <w:ind w:firstLine="720"/>
        <w:jc w:val="both"/>
        <w:rPr>
          <w:rFonts w:eastAsia="MS Mincho"/>
          <w:sz w:val="28"/>
          <w:szCs w:val="28"/>
          <w:lang w:val="uk-UA"/>
        </w:rPr>
      </w:pPr>
      <w:r w:rsidRPr="00EE4A9C">
        <w:rPr>
          <w:sz w:val="28"/>
          <w:szCs w:val="28"/>
          <w:lang w:val="uk-UA"/>
        </w:rPr>
        <w:t xml:space="preserve">Комітет Верховної Ради України з питань бюджету на засіданні </w:t>
      </w:r>
      <w:r w:rsidR="00F50100" w:rsidRPr="009778E2">
        <w:rPr>
          <w:sz w:val="28"/>
          <w:szCs w:val="28"/>
          <w:lang w:val="uk-UA"/>
        </w:rPr>
        <w:t>3</w:t>
      </w:r>
      <w:r w:rsidR="00F50100" w:rsidRPr="009778E2">
        <w:rPr>
          <w:sz w:val="28"/>
          <w:szCs w:val="28"/>
        </w:rPr>
        <w:t> </w:t>
      </w:r>
      <w:r w:rsidR="00F50100" w:rsidRPr="009778E2">
        <w:rPr>
          <w:sz w:val="28"/>
          <w:szCs w:val="28"/>
          <w:lang w:val="uk-UA"/>
        </w:rPr>
        <w:t>листопада</w:t>
      </w:r>
      <w:r w:rsidR="00F50100" w:rsidRPr="009778E2">
        <w:rPr>
          <w:sz w:val="28"/>
          <w:szCs w:val="28"/>
        </w:rPr>
        <w:t> </w:t>
      </w:r>
      <w:r w:rsidR="00F50100" w:rsidRPr="009778E2">
        <w:rPr>
          <w:sz w:val="28"/>
          <w:szCs w:val="28"/>
          <w:lang w:val="uk-UA"/>
        </w:rPr>
        <w:t>2021</w:t>
      </w:r>
      <w:r w:rsidR="00F50100" w:rsidRPr="009778E2">
        <w:rPr>
          <w:sz w:val="28"/>
          <w:szCs w:val="28"/>
        </w:rPr>
        <w:t> </w:t>
      </w:r>
      <w:r w:rsidR="00F50100" w:rsidRPr="009778E2">
        <w:rPr>
          <w:sz w:val="28"/>
          <w:szCs w:val="28"/>
          <w:lang w:val="uk-UA"/>
        </w:rPr>
        <w:t>року (протокол №</w:t>
      </w:r>
      <w:r w:rsidR="00F50100" w:rsidRPr="009778E2">
        <w:rPr>
          <w:sz w:val="28"/>
          <w:szCs w:val="28"/>
        </w:rPr>
        <w:t> </w:t>
      </w:r>
      <w:r w:rsidR="00F50100" w:rsidRPr="009778E2">
        <w:rPr>
          <w:bCs/>
          <w:sz w:val="28"/>
          <w:szCs w:val="28"/>
          <w:lang w:val="uk-UA"/>
        </w:rPr>
        <w:t>105</w:t>
      </w:r>
      <w:r w:rsidR="00F50100" w:rsidRPr="009778E2">
        <w:rPr>
          <w:sz w:val="28"/>
          <w:szCs w:val="28"/>
          <w:lang w:val="uk-UA"/>
        </w:rPr>
        <w:t>)</w:t>
      </w:r>
      <w:bookmarkStart w:id="0" w:name="_GoBack"/>
      <w:bookmarkEnd w:id="0"/>
      <w:r w:rsidRPr="00EE4A9C">
        <w:rPr>
          <w:sz w:val="28"/>
          <w:szCs w:val="28"/>
          <w:lang w:val="uk-UA"/>
        </w:rPr>
        <w:t xml:space="preserve"> відповідно до статей 27 і 109 Бюджетного кодексу України та статті 93 Регламенту Верховної Ради України розглянув проект Закону України про </w:t>
      </w:r>
      <w:r w:rsidR="00BC399D" w:rsidRPr="00EE4A9C">
        <w:rPr>
          <w:bCs/>
          <w:sz w:val="28"/>
          <w:szCs w:val="28"/>
          <w:lang w:val="uk-UA"/>
        </w:rPr>
        <w:t xml:space="preserve">внесення змін до Податкового кодексу України щодо звільнення від оподаткування податком на додану вартість операцій з постачання україномовних </w:t>
      </w:r>
      <w:proofErr w:type="spellStart"/>
      <w:r w:rsidR="00BC399D" w:rsidRPr="00EE4A9C">
        <w:rPr>
          <w:bCs/>
          <w:sz w:val="28"/>
          <w:szCs w:val="28"/>
          <w:lang w:val="uk-UA"/>
        </w:rPr>
        <w:t>аудіокниг</w:t>
      </w:r>
      <w:proofErr w:type="spellEnd"/>
      <w:r w:rsidR="00506AA7" w:rsidRPr="00EE4A9C">
        <w:rPr>
          <w:sz w:val="28"/>
          <w:szCs w:val="28"/>
          <w:lang w:val="uk-UA"/>
        </w:rPr>
        <w:t xml:space="preserve"> </w:t>
      </w:r>
      <w:r w:rsidRPr="00EE4A9C">
        <w:rPr>
          <w:sz w:val="28"/>
          <w:szCs w:val="28"/>
          <w:lang w:val="uk-UA"/>
        </w:rPr>
        <w:t>(реєстр. № </w:t>
      </w:r>
      <w:r w:rsidR="009A4148" w:rsidRPr="00EE4A9C">
        <w:rPr>
          <w:sz w:val="28"/>
          <w:szCs w:val="28"/>
          <w:lang w:val="uk-UA"/>
        </w:rPr>
        <w:t>5</w:t>
      </w:r>
      <w:r w:rsidR="00BC399D" w:rsidRPr="00EE4A9C">
        <w:rPr>
          <w:sz w:val="28"/>
          <w:szCs w:val="28"/>
          <w:lang w:val="uk-UA"/>
        </w:rPr>
        <w:t>876</w:t>
      </w:r>
      <w:r w:rsidR="009A4148" w:rsidRPr="00EE4A9C">
        <w:rPr>
          <w:sz w:val="28"/>
          <w:szCs w:val="28"/>
          <w:lang w:val="uk-UA"/>
        </w:rPr>
        <w:t xml:space="preserve"> </w:t>
      </w:r>
      <w:r w:rsidRPr="00EE4A9C">
        <w:rPr>
          <w:rFonts w:eastAsia="MS Mincho"/>
          <w:sz w:val="28"/>
          <w:szCs w:val="28"/>
          <w:lang w:val="uk-UA"/>
        </w:rPr>
        <w:t>від </w:t>
      </w:r>
      <w:r w:rsidR="00BC399D" w:rsidRPr="00EE4A9C">
        <w:rPr>
          <w:rFonts w:eastAsia="MS Mincho"/>
          <w:sz w:val="28"/>
          <w:szCs w:val="28"/>
          <w:lang w:val="uk-UA"/>
        </w:rPr>
        <w:t>30</w:t>
      </w:r>
      <w:r w:rsidRPr="00EE4A9C">
        <w:rPr>
          <w:rFonts w:eastAsia="MS Mincho"/>
          <w:sz w:val="28"/>
          <w:szCs w:val="28"/>
          <w:lang w:val="uk-UA"/>
        </w:rPr>
        <w:t>.</w:t>
      </w:r>
      <w:r w:rsidR="00C46D3F" w:rsidRPr="00EE4A9C">
        <w:rPr>
          <w:rFonts w:eastAsia="MS Mincho"/>
          <w:sz w:val="28"/>
          <w:szCs w:val="28"/>
          <w:lang w:val="uk-UA"/>
        </w:rPr>
        <w:t>0</w:t>
      </w:r>
      <w:r w:rsidR="00BC399D" w:rsidRPr="00EE4A9C">
        <w:rPr>
          <w:rFonts w:eastAsia="MS Mincho"/>
          <w:sz w:val="28"/>
          <w:szCs w:val="28"/>
          <w:lang w:val="uk-UA"/>
        </w:rPr>
        <w:t>8</w:t>
      </w:r>
      <w:r w:rsidRPr="00EE4A9C">
        <w:rPr>
          <w:rFonts w:eastAsia="MS Mincho"/>
          <w:sz w:val="28"/>
          <w:szCs w:val="28"/>
          <w:lang w:val="uk-UA"/>
        </w:rPr>
        <w:t>.202</w:t>
      </w:r>
      <w:r w:rsidR="00C46D3F" w:rsidRPr="00EE4A9C">
        <w:rPr>
          <w:rFonts w:eastAsia="MS Mincho"/>
          <w:sz w:val="28"/>
          <w:szCs w:val="28"/>
          <w:lang w:val="uk-UA"/>
        </w:rPr>
        <w:t>1</w:t>
      </w:r>
      <w:r w:rsidRPr="00EE4A9C">
        <w:rPr>
          <w:rFonts w:eastAsia="MS Mincho"/>
          <w:sz w:val="28"/>
          <w:szCs w:val="28"/>
          <w:lang w:val="uk-UA"/>
        </w:rPr>
        <w:t>), поданий народним</w:t>
      </w:r>
      <w:r w:rsidR="005C2F11" w:rsidRPr="00EE4A9C">
        <w:rPr>
          <w:rFonts w:eastAsia="MS Mincho"/>
          <w:sz w:val="28"/>
          <w:szCs w:val="28"/>
          <w:lang w:val="uk-UA"/>
        </w:rPr>
        <w:t>и</w:t>
      </w:r>
      <w:r w:rsidRPr="00EE4A9C">
        <w:rPr>
          <w:rFonts w:eastAsia="MS Mincho"/>
          <w:sz w:val="28"/>
          <w:szCs w:val="28"/>
          <w:lang w:val="uk-UA"/>
        </w:rPr>
        <w:t xml:space="preserve"> депутат</w:t>
      </w:r>
      <w:r w:rsidR="005C2F11" w:rsidRPr="00EE4A9C">
        <w:rPr>
          <w:rFonts w:eastAsia="MS Mincho"/>
          <w:sz w:val="28"/>
          <w:szCs w:val="28"/>
          <w:lang w:val="uk-UA"/>
        </w:rPr>
        <w:t>а</w:t>
      </w:r>
      <w:r w:rsidRPr="00EE4A9C">
        <w:rPr>
          <w:rFonts w:eastAsia="MS Mincho"/>
          <w:sz w:val="28"/>
          <w:szCs w:val="28"/>
          <w:lang w:val="uk-UA"/>
        </w:rPr>
        <w:t>м</w:t>
      </w:r>
      <w:r w:rsidR="005C2F11" w:rsidRPr="00EE4A9C">
        <w:rPr>
          <w:rFonts w:eastAsia="MS Mincho"/>
          <w:sz w:val="28"/>
          <w:szCs w:val="28"/>
          <w:lang w:val="uk-UA"/>
        </w:rPr>
        <w:t>и</w:t>
      </w:r>
      <w:r w:rsidRPr="00EE4A9C">
        <w:rPr>
          <w:rFonts w:eastAsia="MS Mincho"/>
          <w:sz w:val="28"/>
          <w:szCs w:val="28"/>
          <w:lang w:val="uk-UA"/>
        </w:rPr>
        <w:t xml:space="preserve"> України</w:t>
      </w:r>
      <w:r w:rsidR="005C2F11" w:rsidRPr="00EE4A9C">
        <w:rPr>
          <w:rFonts w:eastAsia="MS Mincho"/>
          <w:sz w:val="28"/>
          <w:szCs w:val="28"/>
          <w:lang w:val="uk-UA"/>
        </w:rPr>
        <w:t xml:space="preserve"> </w:t>
      </w:r>
      <w:proofErr w:type="spellStart"/>
      <w:r w:rsidR="00BC399D" w:rsidRPr="00EE4A9C">
        <w:rPr>
          <w:rFonts w:eastAsia="MS Mincho"/>
          <w:sz w:val="28"/>
          <w:szCs w:val="28"/>
          <w:lang w:val="uk-UA"/>
        </w:rPr>
        <w:t>Железняком</w:t>
      </w:r>
      <w:proofErr w:type="spellEnd"/>
      <w:r w:rsidR="00BC399D" w:rsidRPr="00EE4A9C">
        <w:rPr>
          <w:rFonts w:eastAsia="MS Mincho"/>
          <w:sz w:val="28"/>
          <w:szCs w:val="28"/>
          <w:lang w:val="uk-UA"/>
        </w:rPr>
        <w:t> Я.І., Рудик К</w:t>
      </w:r>
      <w:r w:rsidR="009A4148" w:rsidRPr="00EE4A9C">
        <w:rPr>
          <w:rFonts w:eastAsia="MS Mincho"/>
          <w:sz w:val="28"/>
          <w:szCs w:val="28"/>
          <w:lang w:val="uk-UA"/>
        </w:rPr>
        <w:t>.О.</w:t>
      </w:r>
      <w:r w:rsidR="00BC399D" w:rsidRPr="00EE4A9C">
        <w:rPr>
          <w:rFonts w:eastAsia="MS Mincho"/>
          <w:sz w:val="28"/>
          <w:szCs w:val="28"/>
          <w:lang w:val="uk-UA"/>
        </w:rPr>
        <w:t xml:space="preserve"> </w:t>
      </w:r>
      <w:r w:rsidR="00506AA7" w:rsidRPr="00EE4A9C">
        <w:rPr>
          <w:rFonts w:eastAsia="MS Mincho"/>
          <w:sz w:val="28"/>
          <w:szCs w:val="28"/>
          <w:lang w:val="uk-UA"/>
        </w:rPr>
        <w:t>та іншими</w:t>
      </w:r>
      <w:r w:rsidR="005C2F11" w:rsidRPr="00EE4A9C">
        <w:rPr>
          <w:rFonts w:eastAsia="MS Mincho"/>
          <w:sz w:val="28"/>
          <w:szCs w:val="28"/>
          <w:lang w:val="uk-UA"/>
        </w:rPr>
        <w:t>.</w:t>
      </w:r>
    </w:p>
    <w:p w:rsidR="00BB2BC2" w:rsidRPr="00EE4A9C" w:rsidRDefault="006159C8" w:rsidP="00506AA7">
      <w:pPr>
        <w:pStyle w:val="20"/>
        <w:spacing w:before="120"/>
        <w:ind w:firstLine="720"/>
        <w:rPr>
          <w:bCs/>
          <w:color w:val="000000" w:themeColor="text1"/>
        </w:rPr>
      </w:pPr>
      <w:r w:rsidRPr="00EE4A9C">
        <w:t>Законопроектом пропонується</w:t>
      </w:r>
      <w:r w:rsidR="00C118FD" w:rsidRPr="00EE4A9C">
        <w:t xml:space="preserve"> </w:t>
      </w:r>
      <w:r w:rsidR="00C118FD" w:rsidRPr="00EE4A9C">
        <w:rPr>
          <w:bCs/>
          <w:color w:val="000000"/>
          <w:lang w:eastAsia="uk-UA"/>
        </w:rPr>
        <w:t>звільнити від</w:t>
      </w:r>
      <w:r w:rsidR="00E13895" w:rsidRPr="00EE4A9C">
        <w:rPr>
          <w:bCs/>
          <w:color w:val="000000"/>
          <w:lang w:eastAsia="uk-UA"/>
        </w:rPr>
        <w:t xml:space="preserve"> опода</w:t>
      </w:r>
      <w:r w:rsidR="00E52B12" w:rsidRPr="00EE4A9C">
        <w:rPr>
          <w:bCs/>
          <w:color w:val="000000"/>
          <w:lang w:eastAsia="uk-UA"/>
        </w:rPr>
        <w:t>ткування</w:t>
      </w:r>
      <w:r w:rsidR="00506AA7" w:rsidRPr="00EE4A9C">
        <w:rPr>
          <w:bCs/>
          <w:color w:val="000000"/>
          <w:lang w:eastAsia="uk-UA"/>
        </w:rPr>
        <w:t xml:space="preserve"> </w:t>
      </w:r>
      <w:r w:rsidR="00C118FD" w:rsidRPr="00EE4A9C">
        <w:rPr>
          <w:bCs/>
          <w:color w:val="000000"/>
          <w:lang w:eastAsia="uk-UA"/>
        </w:rPr>
        <w:t xml:space="preserve">податком на додану вартість </w:t>
      </w:r>
      <w:r w:rsidR="00506AA7" w:rsidRPr="00EE4A9C">
        <w:t>операції з</w:t>
      </w:r>
      <w:r w:rsidR="00AD2906" w:rsidRPr="00EE4A9C">
        <w:rPr>
          <w:rFonts w:eastAsia="MS Mincho"/>
        </w:rPr>
        <w:t xml:space="preserve"> постачання</w:t>
      </w:r>
      <w:r w:rsidR="00BC399D" w:rsidRPr="00EE4A9C">
        <w:rPr>
          <w:bCs/>
          <w:color w:val="000000" w:themeColor="text1"/>
        </w:rPr>
        <w:t xml:space="preserve">, підготовлення (літературне, наукове і технічне редагування, коригування тощо), виготовлення, розповсюдження </w:t>
      </w:r>
      <w:proofErr w:type="spellStart"/>
      <w:r w:rsidR="00BC399D" w:rsidRPr="00EE4A9C">
        <w:rPr>
          <w:bCs/>
          <w:color w:val="000000" w:themeColor="text1"/>
        </w:rPr>
        <w:t>аудіокниг</w:t>
      </w:r>
      <w:proofErr w:type="spellEnd"/>
      <w:r w:rsidR="00BC399D" w:rsidRPr="00EE4A9C">
        <w:rPr>
          <w:bCs/>
          <w:color w:val="000000" w:themeColor="text1"/>
        </w:rPr>
        <w:t>, озвучених українською мовою, крім видань еротичного характеру</w:t>
      </w:r>
      <w:r w:rsidR="00331EED" w:rsidRPr="00EE4A9C">
        <w:rPr>
          <w:color w:val="000000" w:themeColor="text1"/>
        </w:rPr>
        <w:t xml:space="preserve">. Крім того, </w:t>
      </w:r>
      <w:r w:rsidR="00331EED" w:rsidRPr="00EE4A9C">
        <w:rPr>
          <w:bCs/>
          <w:color w:val="000000" w:themeColor="text1"/>
        </w:rPr>
        <w:t xml:space="preserve">таке звільнення </w:t>
      </w:r>
      <w:r w:rsidR="00BB2BC2" w:rsidRPr="00EE4A9C">
        <w:rPr>
          <w:bCs/>
          <w:color w:val="000000" w:themeColor="text1"/>
        </w:rPr>
        <w:t>поширю</w:t>
      </w:r>
      <w:r w:rsidR="006C257F">
        <w:rPr>
          <w:bCs/>
          <w:color w:val="000000" w:themeColor="text1"/>
        </w:rPr>
        <w:t>є</w:t>
      </w:r>
      <w:r w:rsidR="00BB2BC2" w:rsidRPr="00EE4A9C">
        <w:rPr>
          <w:bCs/>
          <w:color w:val="000000" w:themeColor="text1"/>
        </w:rPr>
        <w:t xml:space="preserve">ться також на електронні послуги із постачання електронних примірників (електронно-цифрової інформації) та/або надання доступу до </w:t>
      </w:r>
      <w:proofErr w:type="spellStart"/>
      <w:r w:rsidR="00BB2BC2" w:rsidRPr="00EE4A9C">
        <w:rPr>
          <w:bCs/>
          <w:color w:val="000000" w:themeColor="text1"/>
        </w:rPr>
        <w:t>аудіокниг</w:t>
      </w:r>
      <w:proofErr w:type="spellEnd"/>
      <w:r w:rsidR="00BB2BC2" w:rsidRPr="00EE4A9C">
        <w:rPr>
          <w:bCs/>
          <w:color w:val="000000" w:themeColor="text1"/>
        </w:rPr>
        <w:t>, озвучених українською мовою, крім видань еротичного характеру</w:t>
      </w:r>
      <w:r w:rsidR="00331EED" w:rsidRPr="00EE4A9C">
        <w:rPr>
          <w:bCs/>
          <w:color w:val="000000" w:themeColor="text1"/>
        </w:rPr>
        <w:t>.</w:t>
      </w:r>
    </w:p>
    <w:p w:rsidR="00506AA7" w:rsidRPr="00EE4A9C" w:rsidRDefault="00CC65B0" w:rsidP="00506AA7">
      <w:pPr>
        <w:widowControl w:val="0"/>
        <w:autoSpaceDE w:val="0"/>
        <w:autoSpaceDN w:val="0"/>
        <w:adjustRightInd w:val="0"/>
        <w:spacing w:before="120"/>
        <w:ind w:right="74" w:firstLine="720"/>
        <w:jc w:val="both"/>
        <w:rPr>
          <w:bCs/>
          <w:color w:val="000000"/>
          <w:sz w:val="28"/>
          <w:szCs w:val="28"/>
          <w:lang w:val="uk-UA" w:eastAsia="uk-UA"/>
        </w:rPr>
      </w:pPr>
      <w:r w:rsidRPr="00EE4A9C">
        <w:rPr>
          <w:bCs/>
          <w:color w:val="000000"/>
          <w:sz w:val="28"/>
          <w:szCs w:val="28"/>
          <w:lang w:val="uk-UA" w:eastAsia="uk-UA"/>
        </w:rPr>
        <w:t>Згідно з пояснювальною запискою до законопроекту його</w:t>
      </w:r>
      <w:r w:rsidR="00435596" w:rsidRPr="00EE4A9C">
        <w:rPr>
          <w:bCs/>
          <w:color w:val="000000"/>
          <w:sz w:val="28"/>
          <w:szCs w:val="28"/>
          <w:lang w:val="uk-UA" w:eastAsia="uk-UA"/>
        </w:rPr>
        <w:t xml:space="preserve"> </w:t>
      </w:r>
      <w:r w:rsidR="00AD2906" w:rsidRPr="00EE4A9C">
        <w:rPr>
          <w:bCs/>
          <w:color w:val="000000"/>
          <w:sz w:val="28"/>
          <w:szCs w:val="28"/>
          <w:lang w:val="uk-UA" w:eastAsia="uk-UA"/>
        </w:rPr>
        <w:t xml:space="preserve">прийняття </w:t>
      </w:r>
      <w:r w:rsidR="00331EED" w:rsidRPr="00EE4A9C">
        <w:rPr>
          <w:color w:val="000000" w:themeColor="text1"/>
          <w:sz w:val="28"/>
          <w:szCs w:val="28"/>
          <w:lang w:val="uk-UA"/>
        </w:rPr>
        <w:t xml:space="preserve">сприятиме розвитку і поширенню україномовних </w:t>
      </w:r>
      <w:proofErr w:type="spellStart"/>
      <w:r w:rsidR="00331EED" w:rsidRPr="00EE4A9C">
        <w:rPr>
          <w:color w:val="000000" w:themeColor="text1"/>
          <w:sz w:val="28"/>
          <w:szCs w:val="28"/>
          <w:lang w:val="uk-UA"/>
        </w:rPr>
        <w:t>аудіокниг</w:t>
      </w:r>
      <w:proofErr w:type="spellEnd"/>
      <w:r w:rsidR="00331EED" w:rsidRPr="00EE4A9C">
        <w:rPr>
          <w:color w:val="000000" w:themeColor="text1"/>
          <w:sz w:val="28"/>
          <w:szCs w:val="28"/>
          <w:lang w:val="uk-UA"/>
        </w:rPr>
        <w:t xml:space="preserve">, захисту української мови і національної самоідентичності, оскільки шляхом запровадження податкової пільги для операцій з постачання </w:t>
      </w:r>
      <w:proofErr w:type="spellStart"/>
      <w:r w:rsidR="00331EED" w:rsidRPr="00EE4A9C">
        <w:rPr>
          <w:color w:val="000000" w:themeColor="text1"/>
          <w:sz w:val="28"/>
          <w:szCs w:val="28"/>
          <w:lang w:val="uk-UA"/>
        </w:rPr>
        <w:t>аудіокниг</w:t>
      </w:r>
      <w:proofErr w:type="spellEnd"/>
      <w:r w:rsidR="00331EED" w:rsidRPr="00EE4A9C">
        <w:rPr>
          <w:color w:val="000000" w:themeColor="text1"/>
          <w:sz w:val="28"/>
          <w:szCs w:val="28"/>
          <w:lang w:val="uk-UA"/>
        </w:rPr>
        <w:t xml:space="preserve">, озвучених українською мовою, будуть створені сприятливі податкові умови для суб’єктів господарювання, які розповсюджують україномовні </w:t>
      </w:r>
      <w:proofErr w:type="spellStart"/>
      <w:r w:rsidR="00331EED" w:rsidRPr="00EE4A9C">
        <w:rPr>
          <w:color w:val="000000" w:themeColor="text1"/>
          <w:sz w:val="28"/>
          <w:szCs w:val="28"/>
          <w:lang w:val="uk-UA"/>
        </w:rPr>
        <w:t>аудіокниги</w:t>
      </w:r>
      <w:proofErr w:type="spellEnd"/>
      <w:r w:rsidR="00AD2906" w:rsidRPr="00EE4A9C">
        <w:rPr>
          <w:bCs/>
          <w:color w:val="000000"/>
          <w:sz w:val="28"/>
          <w:szCs w:val="28"/>
          <w:lang w:val="uk-UA" w:eastAsia="uk-UA"/>
        </w:rPr>
        <w:t>.</w:t>
      </w:r>
    </w:p>
    <w:p w:rsidR="00EE4A9C" w:rsidRPr="00EE4A9C" w:rsidRDefault="000B5A61" w:rsidP="00F214B8">
      <w:pPr>
        <w:widowControl w:val="0"/>
        <w:autoSpaceDE w:val="0"/>
        <w:autoSpaceDN w:val="0"/>
        <w:adjustRightInd w:val="0"/>
        <w:spacing w:before="120"/>
        <w:ind w:right="74" w:firstLine="720"/>
        <w:jc w:val="both"/>
        <w:rPr>
          <w:bCs/>
          <w:color w:val="000000"/>
          <w:sz w:val="28"/>
          <w:szCs w:val="28"/>
          <w:lang w:val="uk-UA" w:eastAsia="uk-UA"/>
        </w:rPr>
      </w:pPr>
      <w:r w:rsidRPr="00EE4A9C">
        <w:rPr>
          <w:bCs/>
          <w:color w:val="000000"/>
          <w:sz w:val="28"/>
          <w:szCs w:val="28"/>
          <w:lang w:val="uk-UA" w:eastAsia="uk-UA"/>
        </w:rPr>
        <w:t>Міністерство фінансів України у своєму експертному висновку зазначає, що реалізація</w:t>
      </w:r>
      <w:r w:rsidR="00277270" w:rsidRPr="00EE4A9C">
        <w:rPr>
          <w:bCs/>
          <w:color w:val="000000"/>
          <w:sz w:val="28"/>
          <w:szCs w:val="28"/>
          <w:lang w:val="uk-UA" w:eastAsia="uk-UA"/>
        </w:rPr>
        <w:t xml:space="preserve"> положень</w:t>
      </w:r>
      <w:r w:rsidRPr="00EE4A9C">
        <w:rPr>
          <w:bCs/>
          <w:color w:val="000000"/>
          <w:sz w:val="28"/>
          <w:szCs w:val="28"/>
          <w:lang w:val="uk-UA" w:eastAsia="uk-UA"/>
        </w:rPr>
        <w:t xml:space="preserve"> законопроекту</w:t>
      </w:r>
      <w:r w:rsidR="00277270" w:rsidRPr="00EE4A9C">
        <w:rPr>
          <w:bCs/>
          <w:color w:val="000000"/>
          <w:sz w:val="28"/>
          <w:szCs w:val="28"/>
          <w:lang w:val="uk-UA" w:eastAsia="uk-UA"/>
        </w:rPr>
        <w:t xml:space="preserve"> </w:t>
      </w:r>
      <w:r w:rsidR="00EE4A9C" w:rsidRPr="00EE4A9C">
        <w:rPr>
          <w:bCs/>
          <w:color w:val="000000"/>
          <w:sz w:val="28"/>
          <w:szCs w:val="28"/>
          <w:lang w:val="uk-UA" w:eastAsia="uk-UA"/>
        </w:rPr>
        <w:t xml:space="preserve">призведе до недонадходження податку на додану вартість до бюджету, а у зв’язку із відсутністю статистичних даних щодо обсягів операцій з постачання україномовних </w:t>
      </w:r>
      <w:proofErr w:type="spellStart"/>
      <w:r w:rsidR="00EE4A9C" w:rsidRPr="00EE4A9C">
        <w:rPr>
          <w:bCs/>
          <w:color w:val="000000"/>
          <w:sz w:val="28"/>
          <w:szCs w:val="28"/>
          <w:lang w:val="uk-UA" w:eastAsia="uk-UA"/>
        </w:rPr>
        <w:t>аудіокниг</w:t>
      </w:r>
      <w:proofErr w:type="spellEnd"/>
      <w:r w:rsidR="00EE4A9C" w:rsidRPr="00EE4A9C">
        <w:rPr>
          <w:bCs/>
          <w:color w:val="000000"/>
          <w:sz w:val="28"/>
          <w:szCs w:val="28"/>
          <w:lang w:val="uk-UA" w:eastAsia="uk-UA"/>
        </w:rPr>
        <w:t xml:space="preserve"> визначити вартісну величину впливу на дохідну частину бюджету є неможливим. При цьому Мінфін зазначає, що за даними, що містяться в Єдиному реєстрі податкових накладних</w:t>
      </w:r>
      <w:r w:rsidR="006C257F">
        <w:rPr>
          <w:bCs/>
          <w:color w:val="000000"/>
          <w:sz w:val="28"/>
          <w:szCs w:val="28"/>
          <w:lang w:val="uk-UA" w:eastAsia="uk-UA"/>
        </w:rPr>
        <w:t>,</w:t>
      </w:r>
      <w:r w:rsidR="00EE4A9C" w:rsidRPr="00EE4A9C">
        <w:rPr>
          <w:bCs/>
          <w:color w:val="000000"/>
          <w:sz w:val="28"/>
          <w:szCs w:val="28"/>
          <w:lang w:val="uk-UA" w:eastAsia="uk-UA"/>
        </w:rPr>
        <w:t xml:space="preserve"> протягом 2020 року надано послуг за кодом ДКПП 58.11.3 «</w:t>
      </w:r>
      <w:proofErr w:type="spellStart"/>
      <w:r w:rsidR="00EE4A9C" w:rsidRPr="00EE4A9C">
        <w:rPr>
          <w:bCs/>
          <w:color w:val="000000"/>
          <w:sz w:val="28"/>
          <w:szCs w:val="28"/>
          <w:lang w:val="uk-UA" w:eastAsia="uk-UA"/>
        </w:rPr>
        <w:t>Iнтернет</w:t>
      </w:r>
      <w:proofErr w:type="spellEnd"/>
      <w:r w:rsidR="00EE4A9C" w:rsidRPr="00EE4A9C">
        <w:rPr>
          <w:bCs/>
          <w:color w:val="000000"/>
          <w:sz w:val="28"/>
          <w:szCs w:val="28"/>
          <w:lang w:val="uk-UA" w:eastAsia="uk-UA"/>
        </w:rPr>
        <w:t>-книжки» обсягом 1.406 тис</w:t>
      </w:r>
      <w:r w:rsidR="006C257F">
        <w:rPr>
          <w:bCs/>
          <w:color w:val="000000"/>
          <w:sz w:val="28"/>
          <w:szCs w:val="28"/>
          <w:lang w:val="uk-UA" w:eastAsia="uk-UA"/>
        </w:rPr>
        <w:t>.</w:t>
      </w:r>
      <w:r w:rsidR="00EE4A9C" w:rsidRPr="00EE4A9C">
        <w:rPr>
          <w:bCs/>
          <w:color w:val="000000"/>
          <w:sz w:val="28"/>
          <w:szCs w:val="28"/>
          <w:lang w:val="uk-UA" w:eastAsia="uk-UA"/>
        </w:rPr>
        <w:t xml:space="preserve"> грн</w:t>
      </w:r>
      <w:r w:rsidR="006C257F">
        <w:rPr>
          <w:bCs/>
          <w:color w:val="000000"/>
          <w:sz w:val="28"/>
          <w:szCs w:val="28"/>
          <w:lang w:val="uk-UA" w:eastAsia="uk-UA"/>
        </w:rPr>
        <w:t>,</w:t>
      </w:r>
      <w:r w:rsidR="00EE4A9C" w:rsidRPr="00EE4A9C">
        <w:rPr>
          <w:bCs/>
          <w:color w:val="000000"/>
          <w:sz w:val="28"/>
          <w:szCs w:val="28"/>
          <w:lang w:val="uk-UA" w:eastAsia="uk-UA"/>
        </w:rPr>
        <w:t xml:space="preserve"> сума податку на додану вартість склала 1,5 тис</w:t>
      </w:r>
      <w:r w:rsidR="006C257F">
        <w:rPr>
          <w:bCs/>
          <w:color w:val="000000"/>
          <w:sz w:val="28"/>
          <w:szCs w:val="28"/>
          <w:lang w:val="uk-UA" w:eastAsia="uk-UA"/>
        </w:rPr>
        <w:t>.</w:t>
      </w:r>
      <w:r w:rsidR="00EE4A9C" w:rsidRPr="00EE4A9C">
        <w:rPr>
          <w:bCs/>
          <w:color w:val="000000"/>
          <w:sz w:val="28"/>
          <w:szCs w:val="28"/>
          <w:lang w:val="uk-UA" w:eastAsia="uk-UA"/>
        </w:rPr>
        <w:t xml:space="preserve"> грн, а протягом 6 місяців </w:t>
      </w:r>
      <w:r w:rsidR="00EE4A9C" w:rsidRPr="00EE4A9C">
        <w:rPr>
          <w:bCs/>
          <w:color w:val="000000"/>
          <w:sz w:val="28"/>
          <w:szCs w:val="28"/>
          <w:lang w:val="uk-UA" w:eastAsia="uk-UA"/>
        </w:rPr>
        <w:lastRenderedPageBreak/>
        <w:t>2021 року надано послуг за кодом ДКПП 58.11.3 «</w:t>
      </w:r>
      <w:proofErr w:type="spellStart"/>
      <w:r w:rsidR="00EE4A9C" w:rsidRPr="00EE4A9C">
        <w:rPr>
          <w:bCs/>
          <w:color w:val="000000"/>
          <w:sz w:val="28"/>
          <w:szCs w:val="28"/>
          <w:lang w:val="uk-UA" w:eastAsia="uk-UA"/>
        </w:rPr>
        <w:t>Iнтернет</w:t>
      </w:r>
      <w:proofErr w:type="spellEnd"/>
      <w:r w:rsidR="00EE4A9C" w:rsidRPr="00EE4A9C">
        <w:rPr>
          <w:bCs/>
          <w:color w:val="000000"/>
          <w:sz w:val="28"/>
          <w:szCs w:val="28"/>
          <w:lang w:val="uk-UA" w:eastAsia="uk-UA"/>
        </w:rPr>
        <w:t>-книжки» обсягом 595 тис</w:t>
      </w:r>
      <w:r w:rsidR="006C257F">
        <w:rPr>
          <w:bCs/>
          <w:color w:val="000000"/>
          <w:sz w:val="28"/>
          <w:szCs w:val="28"/>
          <w:lang w:val="uk-UA" w:eastAsia="uk-UA"/>
        </w:rPr>
        <w:t>.</w:t>
      </w:r>
      <w:r w:rsidR="00EE4A9C" w:rsidRPr="00EE4A9C">
        <w:rPr>
          <w:bCs/>
          <w:color w:val="000000"/>
          <w:sz w:val="28"/>
          <w:szCs w:val="28"/>
          <w:lang w:val="uk-UA" w:eastAsia="uk-UA"/>
        </w:rPr>
        <w:t xml:space="preserve"> грн сума податку на додану вартість склала 1,3 тис</w:t>
      </w:r>
      <w:r w:rsidR="006C257F">
        <w:rPr>
          <w:bCs/>
          <w:color w:val="000000"/>
          <w:sz w:val="28"/>
          <w:szCs w:val="28"/>
          <w:lang w:val="uk-UA" w:eastAsia="uk-UA"/>
        </w:rPr>
        <w:t>.</w:t>
      </w:r>
      <w:r w:rsidR="00EE4A9C" w:rsidRPr="00EE4A9C">
        <w:rPr>
          <w:bCs/>
          <w:color w:val="000000"/>
          <w:sz w:val="28"/>
          <w:szCs w:val="28"/>
          <w:lang w:val="uk-UA" w:eastAsia="uk-UA"/>
        </w:rPr>
        <w:t xml:space="preserve"> грн, за кодом ДКПП 58.11.2 «Книжки на дисках, магнітній стрічці чи на інших фізичних носіях» обсягом 12,4 тис</w:t>
      </w:r>
      <w:r w:rsidR="006C257F">
        <w:rPr>
          <w:bCs/>
          <w:color w:val="000000"/>
          <w:sz w:val="28"/>
          <w:szCs w:val="28"/>
          <w:lang w:val="uk-UA" w:eastAsia="uk-UA"/>
        </w:rPr>
        <w:t>.</w:t>
      </w:r>
      <w:r w:rsidR="00EE4A9C" w:rsidRPr="00EE4A9C">
        <w:rPr>
          <w:bCs/>
          <w:color w:val="000000"/>
          <w:sz w:val="28"/>
          <w:szCs w:val="28"/>
          <w:lang w:val="uk-UA" w:eastAsia="uk-UA"/>
        </w:rPr>
        <w:t xml:space="preserve"> грн сума податку на додану вартість склала 0,1 тис</w:t>
      </w:r>
      <w:r w:rsidR="006C257F">
        <w:rPr>
          <w:bCs/>
          <w:color w:val="000000"/>
          <w:sz w:val="28"/>
          <w:szCs w:val="28"/>
          <w:lang w:val="uk-UA" w:eastAsia="uk-UA"/>
        </w:rPr>
        <w:t>.</w:t>
      </w:r>
      <w:r w:rsidR="00EE4A9C" w:rsidRPr="00EE4A9C">
        <w:rPr>
          <w:bCs/>
          <w:color w:val="000000"/>
          <w:sz w:val="28"/>
          <w:szCs w:val="28"/>
          <w:lang w:val="uk-UA" w:eastAsia="uk-UA"/>
        </w:rPr>
        <w:t xml:space="preserve"> гривень.</w:t>
      </w:r>
    </w:p>
    <w:p w:rsidR="00157D43" w:rsidRPr="00EE4A9C" w:rsidRDefault="00157D43" w:rsidP="00157D43">
      <w:pPr>
        <w:pStyle w:val="a7"/>
        <w:ind w:firstLine="720"/>
        <w:jc w:val="both"/>
        <w:rPr>
          <w:rFonts w:ascii="Times New Roman" w:hAnsi="Times New Roman"/>
          <w:sz w:val="28"/>
          <w:szCs w:val="28"/>
        </w:rPr>
      </w:pPr>
      <w:r w:rsidRPr="00EE4A9C">
        <w:rPr>
          <w:rFonts w:ascii="Times New Roman" w:hAnsi="Times New Roman"/>
          <w:sz w:val="28"/>
          <w:szCs w:val="28"/>
        </w:rPr>
        <w:t>До законопроекту не надано фінансово-економічне обґрунтування (включаючи відповідні розрахунки) та пропозиції щодо скорочення витрат бюджету та/або джерел додаткових надходжень бюджету для досягнення збалансованості бюджету, що не відповідає вимогам Бюджетного кодексу України (частина перша статті 27) та Регламенту Верховної Ради України (частина третя статті 91).</w:t>
      </w:r>
    </w:p>
    <w:p w:rsidR="00157D43" w:rsidRPr="00EE4A9C" w:rsidRDefault="00157D43" w:rsidP="00157D43">
      <w:pPr>
        <w:ind w:firstLine="720"/>
        <w:jc w:val="both"/>
        <w:rPr>
          <w:sz w:val="28"/>
          <w:szCs w:val="28"/>
          <w:lang w:val="uk-UA"/>
        </w:rPr>
      </w:pPr>
      <w:r w:rsidRPr="00EE4A9C">
        <w:rPr>
          <w:bCs/>
          <w:iCs/>
          <w:sz w:val="28"/>
          <w:szCs w:val="28"/>
          <w:lang w:val="uk-UA"/>
        </w:rPr>
        <w:t>Крім того, передбачена законопроектом дата набрання чинності відповідним законом (</w:t>
      </w:r>
      <w:r w:rsidR="00EE4A9C" w:rsidRPr="00EE4A9C">
        <w:rPr>
          <w:sz w:val="28"/>
          <w:szCs w:val="28"/>
          <w:lang w:val="uk-UA"/>
        </w:rPr>
        <w:t>через десять днів з дня його офіційного оприлюднення</w:t>
      </w:r>
      <w:r w:rsidRPr="00EE4A9C">
        <w:rPr>
          <w:sz w:val="28"/>
          <w:szCs w:val="28"/>
          <w:lang w:val="uk-UA"/>
        </w:rPr>
        <w:t xml:space="preserve">) </w:t>
      </w:r>
      <w:r w:rsidRPr="00EE4A9C">
        <w:rPr>
          <w:bCs/>
          <w:iCs/>
          <w:sz w:val="28"/>
          <w:szCs w:val="28"/>
          <w:lang w:val="uk-UA"/>
        </w:rPr>
        <w:t xml:space="preserve">не узгоджується з частиною третьою статті 27 Бюджетного кодексу України щодо </w:t>
      </w:r>
      <w:r w:rsidR="00435596" w:rsidRPr="00EE4A9C">
        <w:rPr>
          <w:bCs/>
          <w:iCs/>
          <w:sz w:val="28"/>
          <w:szCs w:val="28"/>
          <w:lang w:val="uk-UA"/>
        </w:rPr>
        <w:t xml:space="preserve">терміну </w:t>
      </w:r>
      <w:r w:rsidRPr="00EE4A9C">
        <w:rPr>
          <w:bCs/>
          <w:iCs/>
          <w:sz w:val="28"/>
          <w:szCs w:val="28"/>
          <w:lang w:val="uk-UA"/>
        </w:rPr>
        <w:t>введення в дію законів, які впливають на показники бюджету</w:t>
      </w:r>
      <w:r w:rsidR="003C3CCB" w:rsidRPr="00EE4A9C">
        <w:rPr>
          <w:bCs/>
          <w:iCs/>
          <w:sz w:val="28"/>
          <w:szCs w:val="28"/>
          <w:lang w:val="uk-UA"/>
        </w:rPr>
        <w:t xml:space="preserve">, </w:t>
      </w:r>
      <w:r w:rsidR="003C3CCB" w:rsidRPr="00EE4A9C">
        <w:rPr>
          <w:sz w:val="28"/>
          <w:szCs w:val="28"/>
          <w:lang w:val="uk-UA"/>
        </w:rPr>
        <w:t>та підпунктом 4.1.9 і пунктом 4.5 статті 4 Податкового кодексу України щодо стабільності податкового законодавства.</w:t>
      </w:r>
    </w:p>
    <w:p w:rsidR="00600994" w:rsidRPr="00506AA7" w:rsidRDefault="00600994" w:rsidP="00600994">
      <w:pPr>
        <w:spacing w:before="120"/>
        <w:ind w:firstLine="709"/>
        <w:jc w:val="both"/>
        <w:rPr>
          <w:sz w:val="28"/>
          <w:szCs w:val="28"/>
          <w:lang w:val="uk-UA"/>
        </w:rPr>
      </w:pPr>
      <w:r w:rsidRPr="00506AA7">
        <w:rPr>
          <w:sz w:val="28"/>
          <w:szCs w:val="28"/>
          <w:lang w:val="uk-UA"/>
        </w:rPr>
        <w:t xml:space="preserve">За підсумками розгляду Комітет прийняв рішення, що законопроект матиме </w:t>
      </w:r>
      <w:r w:rsidRPr="00506AA7">
        <w:rPr>
          <w:bCs/>
          <w:iCs/>
          <w:sz w:val="28"/>
          <w:szCs w:val="28"/>
          <w:lang w:val="uk-UA"/>
        </w:rPr>
        <w:t xml:space="preserve">вплив </w:t>
      </w:r>
      <w:r w:rsidRPr="00506AA7">
        <w:rPr>
          <w:sz w:val="28"/>
          <w:szCs w:val="28"/>
          <w:lang w:val="uk-UA"/>
        </w:rPr>
        <w:t xml:space="preserve">на показники бюджету (призведе до зменшення доходів </w:t>
      </w:r>
      <w:r>
        <w:rPr>
          <w:sz w:val="28"/>
          <w:szCs w:val="28"/>
          <w:lang w:val="uk-UA"/>
        </w:rPr>
        <w:t xml:space="preserve">державного </w:t>
      </w:r>
      <w:r w:rsidRPr="00506AA7">
        <w:rPr>
          <w:sz w:val="28"/>
          <w:szCs w:val="28"/>
          <w:lang w:val="uk-UA"/>
        </w:rPr>
        <w:t xml:space="preserve">бюджету від податку на додану вартість). </w:t>
      </w:r>
      <w:r w:rsidRPr="00D169F6">
        <w:rPr>
          <w:rStyle w:val="af"/>
          <w:rFonts w:ascii="Times New Roman" w:hAnsi="Times New Roman"/>
          <w:b w:val="0"/>
          <w:sz w:val="28"/>
        </w:rPr>
        <w:t>У разі прийняття відповідного закону до 15 липня 2022 року він має вводитися в дію не раніше 1 січня 2023 року, а після 15 липня 2022 року – не раніше 1 січня 2024 року (або 1 січня наступного за цим року залежно від часу прийняття закону).</w:t>
      </w:r>
    </w:p>
    <w:p w:rsidR="009E6E12" w:rsidRPr="00EE4A9C" w:rsidRDefault="009E6E12" w:rsidP="004549D1">
      <w:pPr>
        <w:jc w:val="both"/>
        <w:rPr>
          <w:sz w:val="26"/>
          <w:szCs w:val="26"/>
          <w:lang w:val="uk-UA"/>
        </w:rPr>
      </w:pPr>
    </w:p>
    <w:p w:rsidR="001F0C1A" w:rsidRPr="00EE4A9C" w:rsidRDefault="001F0C1A" w:rsidP="004549D1">
      <w:pPr>
        <w:jc w:val="both"/>
        <w:rPr>
          <w:sz w:val="26"/>
          <w:szCs w:val="26"/>
          <w:lang w:val="uk-UA"/>
        </w:rPr>
      </w:pPr>
    </w:p>
    <w:p w:rsidR="000B5A61" w:rsidRPr="00EE4A9C" w:rsidRDefault="000B5A61" w:rsidP="004549D1">
      <w:pPr>
        <w:jc w:val="both"/>
        <w:rPr>
          <w:sz w:val="26"/>
          <w:szCs w:val="26"/>
          <w:lang w:val="uk-UA"/>
        </w:rPr>
      </w:pPr>
    </w:p>
    <w:p w:rsidR="000B5A61" w:rsidRPr="00EE4A9C" w:rsidRDefault="000B5A61" w:rsidP="00D85AC2">
      <w:pPr>
        <w:jc w:val="both"/>
        <w:rPr>
          <w:b/>
          <w:sz w:val="28"/>
          <w:szCs w:val="28"/>
          <w:lang w:val="uk-UA"/>
        </w:rPr>
      </w:pPr>
      <w:r w:rsidRPr="00EE4A9C">
        <w:rPr>
          <w:b/>
          <w:sz w:val="28"/>
          <w:szCs w:val="26"/>
          <w:lang w:val="uk-UA"/>
        </w:rPr>
        <w:t>Голова Комітету</w:t>
      </w:r>
      <w:r w:rsidRPr="00EE4A9C">
        <w:rPr>
          <w:b/>
          <w:sz w:val="28"/>
          <w:szCs w:val="26"/>
          <w:lang w:val="uk-UA"/>
        </w:rPr>
        <w:tab/>
      </w:r>
      <w:r w:rsidRPr="00EE4A9C">
        <w:rPr>
          <w:b/>
          <w:sz w:val="28"/>
          <w:szCs w:val="26"/>
          <w:lang w:val="uk-UA"/>
        </w:rPr>
        <w:tab/>
      </w:r>
      <w:r w:rsidRPr="00EE4A9C">
        <w:rPr>
          <w:b/>
          <w:sz w:val="28"/>
          <w:szCs w:val="26"/>
          <w:lang w:val="uk-UA"/>
        </w:rPr>
        <w:tab/>
      </w:r>
      <w:r w:rsidRPr="00EE4A9C">
        <w:rPr>
          <w:b/>
          <w:sz w:val="28"/>
          <w:szCs w:val="26"/>
          <w:lang w:val="uk-UA"/>
        </w:rPr>
        <w:tab/>
      </w:r>
      <w:r w:rsidRPr="00EE4A9C">
        <w:rPr>
          <w:b/>
          <w:sz w:val="28"/>
          <w:szCs w:val="26"/>
          <w:lang w:val="uk-UA"/>
        </w:rPr>
        <w:tab/>
      </w:r>
      <w:r w:rsidRPr="00EE4A9C">
        <w:rPr>
          <w:b/>
          <w:sz w:val="28"/>
          <w:szCs w:val="26"/>
          <w:lang w:val="uk-UA"/>
        </w:rPr>
        <w:tab/>
      </w:r>
      <w:r w:rsidRPr="00EE4A9C">
        <w:rPr>
          <w:b/>
          <w:sz w:val="28"/>
          <w:szCs w:val="26"/>
          <w:lang w:val="uk-UA"/>
        </w:rPr>
        <w:tab/>
        <w:t>Ю.Ю. Арістов</w:t>
      </w:r>
    </w:p>
    <w:sectPr w:rsidR="000B5A61" w:rsidRPr="00EE4A9C" w:rsidSect="0093752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993" w:right="851" w:bottom="1134" w:left="164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D25C8" w:rsidRDefault="008D25C8">
      <w:r>
        <w:separator/>
      </w:r>
    </w:p>
  </w:endnote>
  <w:endnote w:type="continuationSeparator" w:id="0">
    <w:p w:rsidR="008D25C8" w:rsidRDefault="008D25C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ntiqua">
    <w:altName w:val="Arial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MS Mincho">
    <w:altName w:val="Yu Gothic UI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C55A0" w:rsidRDefault="006C55A0">
    <w:pPr>
      <w:pStyle w:val="af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159C8" w:rsidRDefault="006159C8">
    <w:pPr>
      <w:pStyle w:val="af0"/>
      <w:jc w:val="center"/>
    </w:pPr>
    <w:r>
      <w:fldChar w:fldCharType="begin"/>
    </w:r>
    <w:r>
      <w:instrText>PAGE   \* MERGEFORMAT</w:instrText>
    </w:r>
    <w:r>
      <w:fldChar w:fldCharType="separate"/>
    </w:r>
    <w:r w:rsidR="00F50100" w:rsidRPr="00F50100">
      <w:rPr>
        <w:noProof/>
        <w:lang w:val="uk-UA"/>
      </w:rPr>
      <w:t>2</w:t>
    </w:r>
    <w:r>
      <w:fldChar w:fldCharType="end"/>
    </w:r>
  </w:p>
  <w:p w:rsidR="006159C8" w:rsidRDefault="006159C8">
    <w:pPr>
      <w:pStyle w:val="af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C55A0" w:rsidRDefault="006C55A0">
    <w:pPr>
      <w:pStyle w:val="af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D25C8" w:rsidRDefault="008D25C8">
      <w:r>
        <w:separator/>
      </w:r>
    </w:p>
  </w:footnote>
  <w:footnote w:type="continuationSeparator" w:id="0">
    <w:p w:rsidR="008D25C8" w:rsidRDefault="008D25C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159C8" w:rsidRDefault="006159C8" w:rsidP="00422985">
    <w:pPr>
      <w:pStyle w:val="ac"/>
      <w:framePr w:wrap="around" w:vAnchor="text" w:hAnchor="margin" w:xAlign="center" w:y="1"/>
      <w:rPr>
        <w:rStyle w:val="ae"/>
      </w:rPr>
    </w:pPr>
    <w:r>
      <w:rPr>
        <w:rStyle w:val="ae"/>
      </w:rPr>
      <w:fldChar w:fldCharType="begin"/>
    </w:r>
    <w:r>
      <w:rPr>
        <w:rStyle w:val="ae"/>
      </w:rPr>
      <w:instrText xml:space="preserve">PAGE  </w:instrText>
    </w:r>
    <w:r>
      <w:rPr>
        <w:rStyle w:val="ae"/>
      </w:rPr>
      <w:fldChar w:fldCharType="separate"/>
    </w:r>
    <w:r w:rsidR="00600994">
      <w:rPr>
        <w:rStyle w:val="ae"/>
        <w:noProof/>
      </w:rPr>
      <w:t>2</w:t>
    </w:r>
    <w:r>
      <w:rPr>
        <w:rStyle w:val="ae"/>
      </w:rPr>
      <w:fldChar w:fldCharType="end"/>
    </w:r>
  </w:p>
  <w:p w:rsidR="006159C8" w:rsidRDefault="006159C8">
    <w:pPr>
      <w:pStyle w:val="ac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159C8" w:rsidRDefault="006159C8" w:rsidP="0032351F">
    <w:pPr>
      <w:pStyle w:val="a3"/>
      <w:jc w:val="right"/>
    </w:pPr>
    <w:r w:rsidRPr="00926B3D">
      <w:rPr>
        <w:b w:val="0"/>
        <w:bCs w:val="0"/>
        <w:sz w:val="20"/>
      </w:rPr>
      <w:t xml:space="preserve">До реєстр. № </w:t>
    </w:r>
    <w:r w:rsidR="00E13895">
      <w:rPr>
        <w:b w:val="0"/>
        <w:bCs w:val="0"/>
        <w:sz w:val="20"/>
      </w:rPr>
      <w:t>5</w:t>
    </w:r>
    <w:r w:rsidR="00EE4A9C">
      <w:rPr>
        <w:b w:val="0"/>
        <w:bCs w:val="0"/>
        <w:sz w:val="20"/>
      </w:rPr>
      <w:t>87</w:t>
    </w:r>
    <w:r w:rsidR="0020766A">
      <w:rPr>
        <w:b w:val="0"/>
        <w:bCs w:val="0"/>
        <w:sz w:val="20"/>
        <w:lang w:val="ru-RU"/>
      </w:rPr>
      <w:t>6</w:t>
    </w:r>
    <w:r w:rsidRPr="00926B3D">
      <w:rPr>
        <w:b w:val="0"/>
        <w:bCs w:val="0"/>
        <w:sz w:val="20"/>
      </w:rPr>
      <w:t xml:space="preserve"> від </w:t>
    </w:r>
    <w:r w:rsidR="00EE4A9C">
      <w:rPr>
        <w:b w:val="0"/>
        <w:bCs w:val="0"/>
        <w:sz w:val="20"/>
        <w:lang w:val="ru-RU"/>
      </w:rPr>
      <w:t>30</w:t>
    </w:r>
    <w:r w:rsidRPr="00926B3D">
      <w:rPr>
        <w:b w:val="0"/>
        <w:bCs w:val="0"/>
        <w:sz w:val="20"/>
      </w:rPr>
      <w:t>.</w:t>
    </w:r>
    <w:r w:rsidR="0082612F">
      <w:rPr>
        <w:b w:val="0"/>
        <w:bCs w:val="0"/>
        <w:sz w:val="20"/>
      </w:rPr>
      <w:t>0</w:t>
    </w:r>
    <w:r w:rsidR="00EE4A9C">
      <w:rPr>
        <w:b w:val="0"/>
        <w:bCs w:val="0"/>
        <w:sz w:val="20"/>
      </w:rPr>
      <w:t>8</w:t>
    </w:r>
    <w:r w:rsidRPr="00926B3D">
      <w:rPr>
        <w:b w:val="0"/>
        <w:bCs w:val="0"/>
        <w:sz w:val="20"/>
      </w:rPr>
      <w:t>.20</w:t>
    </w:r>
    <w:r>
      <w:rPr>
        <w:b w:val="0"/>
        <w:bCs w:val="0"/>
        <w:sz w:val="20"/>
      </w:rPr>
      <w:t>2</w:t>
    </w:r>
    <w:r w:rsidR="0082612F">
      <w:rPr>
        <w:b w:val="0"/>
        <w:bCs w:val="0"/>
        <w:sz w:val="20"/>
      </w:rPr>
      <w:t>1</w:t>
    </w:r>
  </w:p>
  <w:p w:rsidR="006159C8" w:rsidRDefault="006159C8">
    <w:pPr>
      <w:pStyle w:val="ac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11957" w:type="dxa"/>
      <w:tblInd w:w="-1701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0A0" w:firstRow="1" w:lastRow="0" w:firstColumn="1" w:lastColumn="0" w:noHBand="0" w:noVBand="0"/>
    </w:tblPr>
    <w:tblGrid>
      <w:gridCol w:w="11957"/>
    </w:tblGrid>
    <w:tr w:rsidR="006159C8" w:rsidTr="00E47FC0">
      <w:tc>
        <w:tcPr>
          <w:tcW w:w="11957" w:type="dxa"/>
          <w:tcBorders>
            <w:top w:val="nil"/>
            <w:left w:val="nil"/>
            <w:bottom w:val="nil"/>
            <w:right w:val="nil"/>
          </w:tcBorders>
        </w:tcPr>
        <w:p w:rsidR="006159C8" w:rsidRPr="00A23319" w:rsidRDefault="006159C8" w:rsidP="00E47FC0">
          <w:pPr>
            <w:pStyle w:val="ac"/>
            <w:rPr>
              <w:color w:val="002060"/>
              <w:sz w:val="32"/>
              <w:szCs w:val="32"/>
            </w:rPr>
          </w:pPr>
        </w:p>
        <w:p w:rsidR="006159C8" w:rsidRPr="00A23319" w:rsidRDefault="006159C8" w:rsidP="00E47FC0">
          <w:pPr>
            <w:pStyle w:val="ac"/>
            <w:rPr>
              <w:color w:val="002060"/>
              <w:sz w:val="32"/>
              <w:szCs w:val="32"/>
            </w:rPr>
          </w:pPr>
        </w:p>
        <w:p w:rsidR="006159C8" w:rsidRPr="00A23319" w:rsidRDefault="006159C8" w:rsidP="00E47FC0">
          <w:pPr>
            <w:pStyle w:val="ac"/>
            <w:rPr>
              <w:color w:val="002060"/>
              <w:sz w:val="32"/>
              <w:szCs w:val="32"/>
            </w:rPr>
          </w:pPr>
        </w:p>
        <w:p w:rsidR="006159C8" w:rsidRPr="00A23319" w:rsidRDefault="000651BC" w:rsidP="00E47FC0">
          <w:pPr>
            <w:pStyle w:val="ac"/>
            <w:spacing w:before="80"/>
            <w:jc w:val="center"/>
            <w:rPr>
              <w:color w:val="1829A8"/>
              <w:spacing w:val="20"/>
              <w:sz w:val="34"/>
              <w:szCs w:val="34"/>
            </w:rPr>
          </w:pPr>
          <w:r>
            <w:rPr>
              <w:noProof/>
              <w:lang w:eastAsia="uk-UA"/>
            </w:rPr>
            <w:drawing>
              <wp:anchor distT="360045" distB="0" distL="114300" distR="114300" simplePos="0" relativeHeight="251657728" behindDoc="0" locked="0" layoutInCell="1" allowOverlap="1">
                <wp:simplePos x="0" y="0"/>
                <wp:positionH relativeFrom="margin">
                  <wp:posOffset>3474085</wp:posOffset>
                </wp:positionH>
                <wp:positionV relativeFrom="paragraph">
                  <wp:posOffset>-801370</wp:posOffset>
                </wp:positionV>
                <wp:extent cx="461010" cy="636905"/>
                <wp:effectExtent l="0" t="0" r="0" b="0"/>
                <wp:wrapSquare wrapText="bothSides"/>
                <wp:docPr id="3" name="Рисунок 4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Рисунок 40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61010" cy="63690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  <w:r w:rsidR="006159C8" w:rsidRPr="00A23319">
            <w:rPr>
              <w:color w:val="1829A8"/>
              <w:spacing w:val="20"/>
              <w:sz w:val="34"/>
              <w:szCs w:val="34"/>
            </w:rPr>
            <w:t>ВЕРХОВНА РАДА УКРАЇНИ</w:t>
          </w:r>
        </w:p>
        <w:p w:rsidR="006159C8" w:rsidRPr="00A23319" w:rsidRDefault="006159C8" w:rsidP="00E47FC0">
          <w:pPr>
            <w:pStyle w:val="ac"/>
            <w:spacing w:before="100"/>
            <w:jc w:val="center"/>
            <w:rPr>
              <w:b/>
              <w:color w:val="1829A8"/>
              <w:spacing w:val="20"/>
              <w:sz w:val="24"/>
              <w:szCs w:val="24"/>
            </w:rPr>
          </w:pPr>
          <w:r w:rsidRPr="00A23319">
            <w:rPr>
              <w:b/>
              <w:color w:val="1829A8"/>
              <w:spacing w:val="20"/>
              <w:sz w:val="24"/>
              <w:szCs w:val="24"/>
            </w:rPr>
            <w:t>Комітет з питань бюджету</w:t>
          </w:r>
        </w:p>
        <w:p w:rsidR="006159C8" w:rsidRPr="00A23319" w:rsidRDefault="006159C8" w:rsidP="00E47FC0">
          <w:pPr>
            <w:pStyle w:val="ac"/>
            <w:spacing w:before="160" w:after="60"/>
            <w:jc w:val="center"/>
            <w:rPr>
              <w:color w:val="002060"/>
              <w:sz w:val="20"/>
            </w:rPr>
          </w:pPr>
          <w:smartTag w:uri="urn:schemas-microsoft-com:office:smarttags" w:element="metricconverter">
            <w:smartTagPr>
              <w:attr w:name="ProductID" w:val="01008, м"/>
            </w:smartTagPr>
            <w:r w:rsidRPr="00A23319">
              <w:rPr>
                <w:color w:val="1829A8"/>
                <w:sz w:val="20"/>
              </w:rPr>
              <w:t>01008, м</w:t>
            </w:r>
          </w:smartTag>
          <w:r w:rsidRPr="00A23319">
            <w:rPr>
              <w:color w:val="1829A8"/>
              <w:sz w:val="20"/>
            </w:rPr>
            <w:t xml:space="preserve">.Київ-8, вул. М. Грушевського, 5, </w:t>
          </w:r>
          <w:proofErr w:type="spellStart"/>
          <w:r w:rsidRPr="00A23319">
            <w:rPr>
              <w:color w:val="1829A8"/>
              <w:sz w:val="20"/>
            </w:rPr>
            <w:t>тел</w:t>
          </w:r>
          <w:proofErr w:type="spellEnd"/>
          <w:r w:rsidRPr="00A23319">
            <w:rPr>
              <w:color w:val="1829A8"/>
              <w:sz w:val="20"/>
            </w:rPr>
            <w:t>.: 255-40-29, 255-43-61, факс: 255-41-23</w:t>
          </w:r>
        </w:p>
      </w:tc>
    </w:tr>
  </w:tbl>
  <w:p w:rsidR="006159C8" w:rsidRDefault="006159C8" w:rsidP="00E47FC0">
    <w:pPr>
      <w:rPr>
        <w:snapToGrid w:val="0"/>
        <w:vanish/>
        <w:color w:val="000000"/>
        <w:w w:val="1"/>
        <w:sz w:val="2"/>
        <w:szCs w:val="2"/>
        <w:bdr w:val="none" w:sz="0" w:space="0" w:color="auto" w:frame="1"/>
        <w:shd w:val="clear" w:color="auto" w:fill="000000"/>
        <w:lang w:val="x-none" w:eastAsia="x-none"/>
      </w:rPr>
    </w:pPr>
  </w:p>
  <w:tbl>
    <w:tblPr>
      <w:tblW w:w="12446" w:type="dxa"/>
      <w:tblInd w:w="-1680" w:type="dxa"/>
      <w:tblBorders>
        <w:top w:val="thinThickMediumGap" w:sz="12" w:space="0" w:color="0033CC"/>
      </w:tblBorders>
      <w:tblLook w:val="00A0" w:firstRow="1" w:lastRow="0" w:firstColumn="1" w:lastColumn="0" w:noHBand="0" w:noVBand="0"/>
    </w:tblPr>
    <w:tblGrid>
      <w:gridCol w:w="1646"/>
      <w:gridCol w:w="9714"/>
      <w:gridCol w:w="1086"/>
    </w:tblGrid>
    <w:tr w:rsidR="006159C8" w:rsidTr="00E47FC0">
      <w:tc>
        <w:tcPr>
          <w:tcW w:w="1646" w:type="dxa"/>
          <w:tcBorders>
            <w:top w:val="nil"/>
            <w:left w:val="nil"/>
            <w:bottom w:val="nil"/>
            <w:right w:val="nil"/>
          </w:tcBorders>
        </w:tcPr>
        <w:p w:rsidR="006159C8" w:rsidRPr="00A23319" w:rsidRDefault="006159C8" w:rsidP="00E47FC0">
          <w:pPr>
            <w:pStyle w:val="ac"/>
            <w:rPr>
              <w:color w:val="002060"/>
            </w:rPr>
          </w:pPr>
        </w:p>
      </w:tc>
      <w:tc>
        <w:tcPr>
          <w:tcW w:w="9714" w:type="dxa"/>
          <w:tcBorders>
            <w:top w:val="thinThickMediumGap" w:sz="12" w:space="0" w:color="0033CC"/>
            <w:left w:val="nil"/>
            <w:bottom w:val="nil"/>
            <w:right w:val="nil"/>
          </w:tcBorders>
        </w:tcPr>
        <w:p w:rsidR="006159C8" w:rsidRPr="00A23319" w:rsidRDefault="006159C8" w:rsidP="00E47FC0">
          <w:pPr>
            <w:pStyle w:val="ac"/>
            <w:rPr>
              <w:color w:val="002060"/>
            </w:rPr>
          </w:pPr>
        </w:p>
      </w:tc>
      <w:tc>
        <w:tcPr>
          <w:tcW w:w="1086" w:type="dxa"/>
          <w:tcBorders>
            <w:top w:val="nil"/>
            <w:left w:val="nil"/>
            <w:bottom w:val="nil"/>
            <w:right w:val="nil"/>
          </w:tcBorders>
        </w:tcPr>
        <w:p w:rsidR="006159C8" w:rsidRPr="00A23319" w:rsidRDefault="006159C8" w:rsidP="00E47FC0">
          <w:pPr>
            <w:pStyle w:val="ac"/>
            <w:rPr>
              <w:color w:val="002060"/>
            </w:rPr>
          </w:pPr>
        </w:p>
      </w:tc>
    </w:tr>
  </w:tbl>
  <w:p w:rsidR="006159C8" w:rsidRDefault="006159C8" w:rsidP="00E47FC0">
    <w:pPr>
      <w:pStyle w:val="ac"/>
      <w:rPr>
        <w:color w:val="002060"/>
        <w:sz w:val="2"/>
        <w:szCs w:val="2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38621F"/>
    <w:multiLevelType w:val="hybridMultilevel"/>
    <w:tmpl w:val="B3B0EF8C"/>
    <w:lvl w:ilvl="0" w:tplc="3014EB26">
      <w:numFmt w:val="bullet"/>
      <w:lvlText w:val="-"/>
      <w:lvlJc w:val="left"/>
      <w:pPr>
        <w:tabs>
          <w:tab w:val="num" w:pos="1584"/>
        </w:tabs>
        <w:ind w:left="1584" w:hanging="864"/>
      </w:pPr>
      <w:rPr>
        <w:rFonts w:ascii="Times New Roman" w:eastAsia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0F62462D"/>
    <w:multiLevelType w:val="hybridMultilevel"/>
    <w:tmpl w:val="E7706638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5E44AE0"/>
    <w:multiLevelType w:val="hybridMultilevel"/>
    <w:tmpl w:val="89BA2124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E0C483E"/>
    <w:multiLevelType w:val="hybridMultilevel"/>
    <w:tmpl w:val="DBDABB86"/>
    <w:lvl w:ilvl="0" w:tplc="CB82ADA0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4" w15:restartNumberingAfterBreak="0">
    <w:nsid w:val="34322734"/>
    <w:multiLevelType w:val="hybridMultilevel"/>
    <w:tmpl w:val="74CC445A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7766C01"/>
    <w:multiLevelType w:val="hybridMultilevel"/>
    <w:tmpl w:val="73506136"/>
    <w:lvl w:ilvl="0" w:tplc="0422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hint="default"/>
      </w:rPr>
    </w:lvl>
    <w:lvl w:ilvl="2" w:tplc="0422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hint="default"/>
      </w:rPr>
    </w:lvl>
    <w:lvl w:ilvl="5" w:tplc="0422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hint="default"/>
      </w:rPr>
    </w:lvl>
    <w:lvl w:ilvl="8" w:tplc="0422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6" w15:restartNumberingAfterBreak="0">
    <w:nsid w:val="37A15BDF"/>
    <w:multiLevelType w:val="hybridMultilevel"/>
    <w:tmpl w:val="74AEA4CE"/>
    <w:lvl w:ilvl="0" w:tplc="04190001">
      <w:start w:val="1"/>
      <w:numFmt w:val="bullet"/>
      <w:lvlText w:val=""/>
      <w:lvlJc w:val="left"/>
      <w:pPr>
        <w:tabs>
          <w:tab w:val="num" w:pos="1641"/>
        </w:tabs>
        <w:ind w:left="164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361"/>
        </w:tabs>
        <w:ind w:left="2361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3081"/>
        </w:tabs>
        <w:ind w:left="308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801"/>
        </w:tabs>
        <w:ind w:left="380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521"/>
        </w:tabs>
        <w:ind w:left="4521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241"/>
        </w:tabs>
        <w:ind w:left="524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961"/>
        </w:tabs>
        <w:ind w:left="596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681"/>
        </w:tabs>
        <w:ind w:left="6681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401"/>
        </w:tabs>
        <w:ind w:left="7401" w:hanging="360"/>
      </w:pPr>
      <w:rPr>
        <w:rFonts w:ascii="Wingdings" w:hAnsi="Wingdings" w:hint="default"/>
      </w:rPr>
    </w:lvl>
  </w:abstractNum>
  <w:abstractNum w:abstractNumId="7" w15:restartNumberingAfterBreak="0">
    <w:nsid w:val="395B21CC"/>
    <w:multiLevelType w:val="hybridMultilevel"/>
    <w:tmpl w:val="184442FE"/>
    <w:lvl w:ilvl="0" w:tplc="13B2FC28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D407F98"/>
    <w:multiLevelType w:val="hybridMultilevel"/>
    <w:tmpl w:val="653059D6"/>
    <w:lvl w:ilvl="0" w:tplc="FFFFFFFF">
      <w:start w:val="1"/>
      <w:numFmt w:val="bullet"/>
      <w:lvlText w:val=""/>
      <w:lvlJc w:val="left"/>
      <w:pPr>
        <w:tabs>
          <w:tab w:val="num" w:pos="1500"/>
        </w:tabs>
        <w:ind w:left="150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tabs>
          <w:tab w:val="num" w:pos="2220"/>
        </w:tabs>
        <w:ind w:left="2220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940"/>
        </w:tabs>
        <w:ind w:left="294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3660"/>
        </w:tabs>
        <w:ind w:left="366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4380"/>
        </w:tabs>
        <w:ind w:left="4380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5100"/>
        </w:tabs>
        <w:ind w:left="510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820"/>
        </w:tabs>
        <w:ind w:left="582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6540"/>
        </w:tabs>
        <w:ind w:left="6540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7260"/>
        </w:tabs>
        <w:ind w:left="7260" w:hanging="360"/>
      </w:pPr>
      <w:rPr>
        <w:rFonts w:ascii="Wingdings" w:hAnsi="Wingdings" w:hint="default"/>
      </w:rPr>
    </w:lvl>
  </w:abstractNum>
  <w:abstractNum w:abstractNumId="9" w15:restartNumberingAfterBreak="0">
    <w:nsid w:val="3F1542BB"/>
    <w:multiLevelType w:val="hybridMultilevel"/>
    <w:tmpl w:val="9A82196C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07A4C57"/>
    <w:multiLevelType w:val="hybridMultilevel"/>
    <w:tmpl w:val="D060ACF4"/>
    <w:lvl w:ilvl="0" w:tplc="04190001">
      <w:start w:val="1"/>
      <w:numFmt w:val="bullet"/>
      <w:lvlText w:val=""/>
      <w:lvlJc w:val="left"/>
      <w:pPr>
        <w:tabs>
          <w:tab w:val="num" w:pos="800"/>
        </w:tabs>
        <w:ind w:left="80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520"/>
        </w:tabs>
        <w:ind w:left="152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240"/>
        </w:tabs>
        <w:ind w:left="224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960"/>
        </w:tabs>
        <w:ind w:left="296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80"/>
        </w:tabs>
        <w:ind w:left="368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400"/>
        </w:tabs>
        <w:ind w:left="440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120"/>
        </w:tabs>
        <w:ind w:left="512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840"/>
        </w:tabs>
        <w:ind w:left="584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560"/>
        </w:tabs>
        <w:ind w:left="6560" w:hanging="360"/>
      </w:pPr>
      <w:rPr>
        <w:rFonts w:ascii="Wingdings" w:hAnsi="Wingdings" w:hint="default"/>
      </w:rPr>
    </w:lvl>
  </w:abstractNum>
  <w:abstractNum w:abstractNumId="11" w15:restartNumberingAfterBreak="0">
    <w:nsid w:val="4B0D7E0D"/>
    <w:multiLevelType w:val="hybridMultilevel"/>
    <w:tmpl w:val="FB883342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C180878"/>
    <w:multiLevelType w:val="hybridMultilevel"/>
    <w:tmpl w:val="B20AB7A6"/>
    <w:lvl w:ilvl="0" w:tplc="22FC601E">
      <w:numFmt w:val="bullet"/>
      <w:lvlText w:val="-"/>
      <w:lvlJc w:val="left"/>
      <w:pPr>
        <w:tabs>
          <w:tab w:val="num" w:pos="1596"/>
        </w:tabs>
        <w:ind w:left="1596" w:hanging="876"/>
      </w:pPr>
      <w:rPr>
        <w:rFonts w:ascii="Times New Roman" w:eastAsia="Times New Roman" w:hAnsi="Times New Roman" w:hint="default"/>
      </w:rPr>
    </w:lvl>
    <w:lvl w:ilvl="1" w:tplc="0422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22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22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22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22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22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22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22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3" w15:restartNumberingAfterBreak="0">
    <w:nsid w:val="559A40B4"/>
    <w:multiLevelType w:val="hybridMultilevel"/>
    <w:tmpl w:val="D76620DA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734797D"/>
    <w:multiLevelType w:val="hybridMultilevel"/>
    <w:tmpl w:val="FF284F6E"/>
    <w:lvl w:ilvl="0" w:tplc="041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15" w15:restartNumberingAfterBreak="0">
    <w:nsid w:val="74745884"/>
    <w:multiLevelType w:val="hybridMultilevel"/>
    <w:tmpl w:val="2266280E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74D864B5"/>
    <w:multiLevelType w:val="hybridMultilevel"/>
    <w:tmpl w:val="65144D46"/>
    <w:lvl w:ilvl="0" w:tplc="E3222754">
      <w:numFmt w:val="bullet"/>
      <w:lvlText w:val="-"/>
      <w:lvlJc w:val="left"/>
      <w:pPr>
        <w:ind w:left="1429" w:hanging="360"/>
      </w:pPr>
      <w:rPr>
        <w:rFonts w:ascii="Times New Roman" w:eastAsia="Times New Roman" w:hAnsi="Times New Roman" w:hint="default"/>
        <w:color w:val="auto"/>
      </w:rPr>
    </w:lvl>
    <w:lvl w:ilvl="1" w:tplc="0422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hint="default"/>
      </w:rPr>
    </w:lvl>
    <w:lvl w:ilvl="2" w:tplc="0422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hint="default"/>
      </w:rPr>
    </w:lvl>
    <w:lvl w:ilvl="5" w:tplc="0422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hint="default"/>
      </w:rPr>
    </w:lvl>
    <w:lvl w:ilvl="8" w:tplc="0422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7" w15:restartNumberingAfterBreak="0">
    <w:nsid w:val="778F72CF"/>
    <w:multiLevelType w:val="hybridMultilevel"/>
    <w:tmpl w:val="66A2DA9A"/>
    <w:lvl w:ilvl="0" w:tplc="04190001">
      <w:start w:val="1"/>
      <w:numFmt w:val="bullet"/>
      <w:lvlText w:val=""/>
      <w:lvlJc w:val="left"/>
      <w:pPr>
        <w:tabs>
          <w:tab w:val="num" w:pos="795"/>
        </w:tabs>
        <w:ind w:left="79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515"/>
        </w:tabs>
        <w:ind w:left="1515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235"/>
        </w:tabs>
        <w:ind w:left="223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955"/>
        </w:tabs>
        <w:ind w:left="295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75"/>
        </w:tabs>
        <w:ind w:left="3675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95"/>
        </w:tabs>
        <w:ind w:left="439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115"/>
        </w:tabs>
        <w:ind w:left="511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835"/>
        </w:tabs>
        <w:ind w:left="5835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555"/>
        </w:tabs>
        <w:ind w:left="6555" w:hanging="360"/>
      </w:pPr>
      <w:rPr>
        <w:rFonts w:ascii="Wingdings" w:hAnsi="Wingdings" w:hint="default"/>
      </w:rPr>
    </w:lvl>
  </w:abstractNum>
  <w:abstractNum w:abstractNumId="18" w15:restartNumberingAfterBreak="0">
    <w:nsid w:val="7AC364CE"/>
    <w:multiLevelType w:val="hybridMultilevel"/>
    <w:tmpl w:val="FA58A48A"/>
    <w:lvl w:ilvl="0" w:tplc="8C5C36A0">
      <w:numFmt w:val="bullet"/>
      <w:lvlText w:val="-"/>
      <w:lvlJc w:val="left"/>
      <w:pPr>
        <w:tabs>
          <w:tab w:val="num" w:pos="1632"/>
        </w:tabs>
        <w:ind w:left="1632" w:hanging="912"/>
      </w:pPr>
      <w:rPr>
        <w:rFonts w:ascii="Times New Roman" w:eastAsia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11"/>
  </w:num>
  <w:num w:numId="2">
    <w:abstractNumId w:val="1"/>
  </w:num>
  <w:num w:numId="3">
    <w:abstractNumId w:val="15"/>
  </w:num>
  <w:num w:numId="4">
    <w:abstractNumId w:val="6"/>
  </w:num>
  <w:num w:numId="5">
    <w:abstractNumId w:val="2"/>
  </w:num>
  <w:num w:numId="6">
    <w:abstractNumId w:val="17"/>
  </w:num>
  <w:num w:numId="7">
    <w:abstractNumId w:val="10"/>
  </w:num>
  <w:num w:numId="8">
    <w:abstractNumId w:val="9"/>
  </w:num>
  <w:num w:numId="9">
    <w:abstractNumId w:val="8"/>
  </w:num>
  <w:num w:numId="10">
    <w:abstractNumId w:val="4"/>
  </w:num>
  <w:num w:numId="11">
    <w:abstractNumId w:val="14"/>
  </w:num>
  <w:num w:numId="12">
    <w:abstractNumId w:val="13"/>
  </w:num>
  <w:num w:numId="13">
    <w:abstractNumId w:val="7"/>
  </w:num>
  <w:num w:numId="14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0"/>
  </w:num>
  <w:num w:numId="16">
    <w:abstractNumId w:val="18"/>
  </w:num>
  <w:num w:numId="17">
    <w:abstractNumId w:val="1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12"/>
  </w:num>
  <w:num w:numId="19">
    <w:abstractNumId w:val="5"/>
  </w:num>
  <w:num w:numId="20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92CC6"/>
    <w:rsid w:val="00001427"/>
    <w:rsid w:val="0000153D"/>
    <w:rsid w:val="00002BE7"/>
    <w:rsid w:val="00002C47"/>
    <w:rsid w:val="00002DE5"/>
    <w:rsid w:val="000134EA"/>
    <w:rsid w:val="000200FA"/>
    <w:rsid w:val="0002029C"/>
    <w:rsid w:val="0002274B"/>
    <w:rsid w:val="000248F6"/>
    <w:rsid w:val="00026832"/>
    <w:rsid w:val="00027223"/>
    <w:rsid w:val="000366EE"/>
    <w:rsid w:val="000459BC"/>
    <w:rsid w:val="00045BB7"/>
    <w:rsid w:val="000544A0"/>
    <w:rsid w:val="0005475F"/>
    <w:rsid w:val="000547D3"/>
    <w:rsid w:val="00054C52"/>
    <w:rsid w:val="00054E14"/>
    <w:rsid w:val="00055C42"/>
    <w:rsid w:val="00056000"/>
    <w:rsid w:val="000560C9"/>
    <w:rsid w:val="00057624"/>
    <w:rsid w:val="000578D8"/>
    <w:rsid w:val="00061356"/>
    <w:rsid w:val="0006260B"/>
    <w:rsid w:val="000627B9"/>
    <w:rsid w:val="00062B0D"/>
    <w:rsid w:val="00064DD5"/>
    <w:rsid w:val="00064F4F"/>
    <w:rsid w:val="000651BC"/>
    <w:rsid w:val="00070AED"/>
    <w:rsid w:val="00071901"/>
    <w:rsid w:val="00081668"/>
    <w:rsid w:val="000830CD"/>
    <w:rsid w:val="00083222"/>
    <w:rsid w:val="00083EF2"/>
    <w:rsid w:val="0009038E"/>
    <w:rsid w:val="000906F6"/>
    <w:rsid w:val="000951C4"/>
    <w:rsid w:val="000966F8"/>
    <w:rsid w:val="00096707"/>
    <w:rsid w:val="000969E6"/>
    <w:rsid w:val="000A46C9"/>
    <w:rsid w:val="000B03D9"/>
    <w:rsid w:val="000B074E"/>
    <w:rsid w:val="000B3B90"/>
    <w:rsid w:val="000B4941"/>
    <w:rsid w:val="000B5A61"/>
    <w:rsid w:val="000B5E4A"/>
    <w:rsid w:val="000B6B99"/>
    <w:rsid w:val="000B6C4D"/>
    <w:rsid w:val="000B7B91"/>
    <w:rsid w:val="000C05E2"/>
    <w:rsid w:val="000C1710"/>
    <w:rsid w:val="000C1B2A"/>
    <w:rsid w:val="000C220A"/>
    <w:rsid w:val="000C40FB"/>
    <w:rsid w:val="000C42ED"/>
    <w:rsid w:val="000C5272"/>
    <w:rsid w:val="000C584C"/>
    <w:rsid w:val="000C7A10"/>
    <w:rsid w:val="000D156A"/>
    <w:rsid w:val="000D55B4"/>
    <w:rsid w:val="000E009D"/>
    <w:rsid w:val="000E0FC3"/>
    <w:rsid w:val="000E2812"/>
    <w:rsid w:val="000E5DC5"/>
    <w:rsid w:val="000E6EC7"/>
    <w:rsid w:val="000F2080"/>
    <w:rsid w:val="000F486E"/>
    <w:rsid w:val="000F58B5"/>
    <w:rsid w:val="000F694D"/>
    <w:rsid w:val="000F7A15"/>
    <w:rsid w:val="00101855"/>
    <w:rsid w:val="001020BE"/>
    <w:rsid w:val="00104030"/>
    <w:rsid w:val="00105EE6"/>
    <w:rsid w:val="00113C58"/>
    <w:rsid w:val="001151E5"/>
    <w:rsid w:val="00116790"/>
    <w:rsid w:val="001169A6"/>
    <w:rsid w:val="001210D5"/>
    <w:rsid w:val="00121C3F"/>
    <w:rsid w:val="00122720"/>
    <w:rsid w:val="00122852"/>
    <w:rsid w:val="00123AE7"/>
    <w:rsid w:val="00124AF9"/>
    <w:rsid w:val="00131601"/>
    <w:rsid w:val="001374CA"/>
    <w:rsid w:val="00137C58"/>
    <w:rsid w:val="001471EC"/>
    <w:rsid w:val="0014793F"/>
    <w:rsid w:val="00157D43"/>
    <w:rsid w:val="001618C8"/>
    <w:rsid w:val="00162EAC"/>
    <w:rsid w:val="001641D7"/>
    <w:rsid w:val="001668A6"/>
    <w:rsid w:val="00170616"/>
    <w:rsid w:val="00170776"/>
    <w:rsid w:val="00170F90"/>
    <w:rsid w:val="001723CA"/>
    <w:rsid w:val="0017367B"/>
    <w:rsid w:val="00176A60"/>
    <w:rsid w:val="00177F99"/>
    <w:rsid w:val="00191832"/>
    <w:rsid w:val="0019260D"/>
    <w:rsid w:val="00194840"/>
    <w:rsid w:val="001975B4"/>
    <w:rsid w:val="001B0A2B"/>
    <w:rsid w:val="001B2FCB"/>
    <w:rsid w:val="001B2FF7"/>
    <w:rsid w:val="001B4AB4"/>
    <w:rsid w:val="001B61AB"/>
    <w:rsid w:val="001B6358"/>
    <w:rsid w:val="001B6B10"/>
    <w:rsid w:val="001B6C32"/>
    <w:rsid w:val="001C0637"/>
    <w:rsid w:val="001C1819"/>
    <w:rsid w:val="001C68D5"/>
    <w:rsid w:val="001D192D"/>
    <w:rsid w:val="001D2620"/>
    <w:rsid w:val="001D3DFD"/>
    <w:rsid w:val="001D486B"/>
    <w:rsid w:val="001D5DBB"/>
    <w:rsid w:val="001D7CD1"/>
    <w:rsid w:val="001E0A31"/>
    <w:rsid w:val="001E4411"/>
    <w:rsid w:val="001E47E1"/>
    <w:rsid w:val="001E4F6E"/>
    <w:rsid w:val="001E5EE6"/>
    <w:rsid w:val="001F0C1A"/>
    <w:rsid w:val="001F22DE"/>
    <w:rsid w:val="001F2900"/>
    <w:rsid w:val="002034B5"/>
    <w:rsid w:val="0020766A"/>
    <w:rsid w:val="00212F32"/>
    <w:rsid w:val="00214058"/>
    <w:rsid w:val="002219C7"/>
    <w:rsid w:val="00222F8A"/>
    <w:rsid w:val="00225BF7"/>
    <w:rsid w:val="002267CD"/>
    <w:rsid w:val="00232FA4"/>
    <w:rsid w:val="00241116"/>
    <w:rsid w:val="0024309E"/>
    <w:rsid w:val="0024557D"/>
    <w:rsid w:val="002463B5"/>
    <w:rsid w:val="00250D24"/>
    <w:rsid w:val="0025655C"/>
    <w:rsid w:val="00256CD0"/>
    <w:rsid w:val="00262A56"/>
    <w:rsid w:val="002648EA"/>
    <w:rsid w:val="00272C1A"/>
    <w:rsid w:val="00273AF8"/>
    <w:rsid w:val="00274244"/>
    <w:rsid w:val="00277270"/>
    <w:rsid w:val="002815D4"/>
    <w:rsid w:val="00281BDD"/>
    <w:rsid w:val="002827C5"/>
    <w:rsid w:val="00283495"/>
    <w:rsid w:val="002859C5"/>
    <w:rsid w:val="002864BE"/>
    <w:rsid w:val="00291077"/>
    <w:rsid w:val="00291E64"/>
    <w:rsid w:val="0029542E"/>
    <w:rsid w:val="002974B2"/>
    <w:rsid w:val="002A3550"/>
    <w:rsid w:val="002B6E1B"/>
    <w:rsid w:val="002C05D5"/>
    <w:rsid w:val="002C2948"/>
    <w:rsid w:val="002C57B0"/>
    <w:rsid w:val="002D240B"/>
    <w:rsid w:val="002D4A09"/>
    <w:rsid w:val="002D77B2"/>
    <w:rsid w:val="002E06C3"/>
    <w:rsid w:val="002E43CD"/>
    <w:rsid w:val="002F1DE4"/>
    <w:rsid w:val="002F2160"/>
    <w:rsid w:val="002F331F"/>
    <w:rsid w:val="002F7882"/>
    <w:rsid w:val="00301444"/>
    <w:rsid w:val="003034E4"/>
    <w:rsid w:val="0030446B"/>
    <w:rsid w:val="00305DDD"/>
    <w:rsid w:val="00306935"/>
    <w:rsid w:val="00313B7C"/>
    <w:rsid w:val="00315F06"/>
    <w:rsid w:val="00315F5A"/>
    <w:rsid w:val="00316158"/>
    <w:rsid w:val="0032351F"/>
    <w:rsid w:val="00324342"/>
    <w:rsid w:val="0032455D"/>
    <w:rsid w:val="00331EED"/>
    <w:rsid w:val="00332422"/>
    <w:rsid w:val="00340128"/>
    <w:rsid w:val="0034426A"/>
    <w:rsid w:val="00344E51"/>
    <w:rsid w:val="003468AB"/>
    <w:rsid w:val="00346DE7"/>
    <w:rsid w:val="0034790F"/>
    <w:rsid w:val="00351316"/>
    <w:rsid w:val="0035737F"/>
    <w:rsid w:val="00361C6B"/>
    <w:rsid w:val="00362618"/>
    <w:rsid w:val="003649EB"/>
    <w:rsid w:val="00364B4E"/>
    <w:rsid w:val="003669E2"/>
    <w:rsid w:val="00366ADD"/>
    <w:rsid w:val="00366E4E"/>
    <w:rsid w:val="00372AE2"/>
    <w:rsid w:val="00374823"/>
    <w:rsid w:val="00380963"/>
    <w:rsid w:val="003812DE"/>
    <w:rsid w:val="00387C14"/>
    <w:rsid w:val="00387D40"/>
    <w:rsid w:val="00390E5D"/>
    <w:rsid w:val="00391F3B"/>
    <w:rsid w:val="003B1C5B"/>
    <w:rsid w:val="003B45A0"/>
    <w:rsid w:val="003C198F"/>
    <w:rsid w:val="003C299C"/>
    <w:rsid w:val="003C3C9D"/>
    <w:rsid w:val="003C3CCB"/>
    <w:rsid w:val="003C4223"/>
    <w:rsid w:val="003C4EB8"/>
    <w:rsid w:val="003C5E1E"/>
    <w:rsid w:val="003C7633"/>
    <w:rsid w:val="003D0904"/>
    <w:rsid w:val="003D4F9E"/>
    <w:rsid w:val="003E05D5"/>
    <w:rsid w:val="003E1858"/>
    <w:rsid w:val="003E2442"/>
    <w:rsid w:val="003E5594"/>
    <w:rsid w:val="003E7FF6"/>
    <w:rsid w:val="003F1CCB"/>
    <w:rsid w:val="003F25E9"/>
    <w:rsid w:val="003F31FE"/>
    <w:rsid w:val="003F3CCC"/>
    <w:rsid w:val="003F68AF"/>
    <w:rsid w:val="004074D0"/>
    <w:rsid w:val="00411784"/>
    <w:rsid w:val="004122B1"/>
    <w:rsid w:val="004151B1"/>
    <w:rsid w:val="00416690"/>
    <w:rsid w:val="004214A5"/>
    <w:rsid w:val="00422985"/>
    <w:rsid w:val="00422DA5"/>
    <w:rsid w:val="00424839"/>
    <w:rsid w:val="00425B4E"/>
    <w:rsid w:val="0042672C"/>
    <w:rsid w:val="00431534"/>
    <w:rsid w:val="00431F4F"/>
    <w:rsid w:val="00432EAF"/>
    <w:rsid w:val="00435596"/>
    <w:rsid w:val="004374FB"/>
    <w:rsid w:val="004452DE"/>
    <w:rsid w:val="004453D9"/>
    <w:rsid w:val="004473F5"/>
    <w:rsid w:val="00450CC7"/>
    <w:rsid w:val="004549D1"/>
    <w:rsid w:val="00455928"/>
    <w:rsid w:val="00455F3A"/>
    <w:rsid w:val="00457204"/>
    <w:rsid w:val="00460FD2"/>
    <w:rsid w:val="0046651F"/>
    <w:rsid w:val="004713A4"/>
    <w:rsid w:val="0047572D"/>
    <w:rsid w:val="00480653"/>
    <w:rsid w:val="00481354"/>
    <w:rsid w:val="0048531E"/>
    <w:rsid w:val="004853B7"/>
    <w:rsid w:val="004856EF"/>
    <w:rsid w:val="004860AA"/>
    <w:rsid w:val="00487541"/>
    <w:rsid w:val="00493969"/>
    <w:rsid w:val="00496E48"/>
    <w:rsid w:val="004A373F"/>
    <w:rsid w:val="004A6850"/>
    <w:rsid w:val="004B1587"/>
    <w:rsid w:val="004B3B93"/>
    <w:rsid w:val="004B4BF7"/>
    <w:rsid w:val="004B4D5A"/>
    <w:rsid w:val="004B7040"/>
    <w:rsid w:val="004B7080"/>
    <w:rsid w:val="004B767B"/>
    <w:rsid w:val="004B77E4"/>
    <w:rsid w:val="004C0986"/>
    <w:rsid w:val="004C0D04"/>
    <w:rsid w:val="004C6B0E"/>
    <w:rsid w:val="004D0872"/>
    <w:rsid w:val="004D0B0B"/>
    <w:rsid w:val="004D1DD1"/>
    <w:rsid w:val="004D2C9E"/>
    <w:rsid w:val="004D5898"/>
    <w:rsid w:val="004E0920"/>
    <w:rsid w:val="004E0E82"/>
    <w:rsid w:val="004E150B"/>
    <w:rsid w:val="004E3D4F"/>
    <w:rsid w:val="004E59DD"/>
    <w:rsid w:val="004E63CD"/>
    <w:rsid w:val="004E665B"/>
    <w:rsid w:val="004E7486"/>
    <w:rsid w:val="004E79D1"/>
    <w:rsid w:val="004F4DF4"/>
    <w:rsid w:val="005008AB"/>
    <w:rsid w:val="00504002"/>
    <w:rsid w:val="00506AA7"/>
    <w:rsid w:val="00517CEF"/>
    <w:rsid w:val="00521A1D"/>
    <w:rsid w:val="00526A75"/>
    <w:rsid w:val="00527DB4"/>
    <w:rsid w:val="0053217F"/>
    <w:rsid w:val="005330F4"/>
    <w:rsid w:val="0053368E"/>
    <w:rsid w:val="00533B6D"/>
    <w:rsid w:val="00536429"/>
    <w:rsid w:val="00540891"/>
    <w:rsid w:val="00543068"/>
    <w:rsid w:val="00543A55"/>
    <w:rsid w:val="0054608D"/>
    <w:rsid w:val="00546201"/>
    <w:rsid w:val="00551A01"/>
    <w:rsid w:val="005525A9"/>
    <w:rsid w:val="00554950"/>
    <w:rsid w:val="0055777F"/>
    <w:rsid w:val="005633C2"/>
    <w:rsid w:val="005676A8"/>
    <w:rsid w:val="00567FD9"/>
    <w:rsid w:val="00573427"/>
    <w:rsid w:val="00573D7B"/>
    <w:rsid w:val="00577FD3"/>
    <w:rsid w:val="00581907"/>
    <w:rsid w:val="0058344B"/>
    <w:rsid w:val="00586B74"/>
    <w:rsid w:val="00587E93"/>
    <w:rsid w:val="00590BA2"/>
    <w:rsid w:val="0059249E"/>
    <w:rsid w:val="00592D8D"/>
    <w:rsid w:val="0059469D"/>
    <w:rsid w:val="00597337"/>
    <w:rsid w:val="005A3F6F"/>
    <w:rsid w:val="005A52E8"/>
    <w:rsid w:val="005A5589"/>
    <w:rsid w:val="005A5949"/>
    <w:rsid w:val="005B3A98"/>
    <w:rsid w:val="005B55AE"/>
    <w:rsid w:val="005B7AE0"/>
    <w:rsid w:val="005C2C23"/>
    <w:rsid w:val="005C2F11"/>
    <w:rsid w:val="005C7150"/>
    <w:rsid w:val="005C7674"/>
    <w:rsid w:val="005C76C5"/>
    <w:rsid w:val="005D727D"/>
    <w:rsid w:val="005E1008"/>
    <w:rsid w:val="005E11D1"/>
    <w:rsid w:val="005E22EA"/>
    <w:rsid w:val="005E2801"/>
    <w:rsid w:val="005E4338"/>
    <w:rsid w:val="005E4ADF"/>
    <w:rsid w:val="005E50B0"/>
    <w:rsid w:val="005E639D"/>
    <w:rsid w:val="005E651D"/>
    <w:rsid w:val="005E6757"/>
    <w:rsid w:val="005E7E17"/>
    <w:rsid w:val="005F1586"/>
    <w:rsid w:val="005F15A6"/>
    <w:rsid w:val="005F7107"/>
    <w:rsid w:val="00600994"/>
    <w:rsid w:val="00605D7B"/>
    <w:rsid w:val="0060775C"/>
    <w:rsid w:val="00610FE2"/>
    <w:rsid w:val="006128B1"/>
    <w:rsid w:val="006159C8"/>
    <w:rsid w:val="006168BE"/>
    <w:rsid w:val="00617B0A"/>
    <w:rsid w:val="00622175"/>
    <w:rsid w:val="0062396B"/>
    <w:rsid w:val="0062422F"/>
    <w:rsid w:val="00624CA9"/>
    <w:rsid w:val="00625812"/>
    <w:rsid w:val="006306F2"/>
    <w:rsid w:val="00631C3F"/>
    <w:rsid w:val="00631CC4"/>
    <w:rsid w:val="00632126"/>
    <w:rsid w:val="00640374"/>
    <w:rsid w:val="00643A7C"/>
    <w:rsid w:val="00644D1B"/>
    <w:rsid w:val="00650EE1"/>
    <w:rsid w:val="00654DF3"/>
    <w:rsid w:val="00656CD2"/>
    <w:rsid w:val="00664391"/>
    <w:rsid w:val="00664424"/>
    <w:rsid w:val="00664D6F"/>
    <w:rsid w:val="00665FE9"/>
    <w:rsid w:val="006672B2"/>
    <w:rsid w:val="00667317"/>
    <w:rsid w:val="00670DE3"/>
    <w:rsid w:val="006722AF"/>
    <w:rsid w:val="006726A8"/>
    <w:rsid w:val="00680345"/>
    <w:rsid w:val="00680D14"/>
    <w:rsid w:val="00685251"/>
    <w:rsid w:val="006933D2"/>
    <w:rsid w:val="006935A4"/>
    <w:rsid w:val="006941A9"/>
    <w:rsid w:val="00694724"/>
    <w:rsid w:val="006A04F3"/>
    <w:rsid w:val="006A0B9D"/>
    <w:rsid w:val="006A7327"/>
    <w:rsid w:val="006A7F7F"/>
    <w:rsid w:val="006B1AFC"/>
    <w:rsid w:val="006B7082"/>
    <w:rsid w:val="006C15AF"/>
    <w:rsid w:val="006C257F"/>
    <w:rsid w:val="006C41B8"/>
    <w:rsid w:val="006C55A0"/>
    <w:rsid w:val="006C5974"/>
    <w:rsid w:val="006C7759"/>
    <w:rsid w:val="006D0A8F"/>
    <w:rsid w:val="006D0D5D"/>
    <w:rsid w:val="006D28F5"/>
    <w:rsid w:val="006D5B94"/>
    <w:rsid w:val="006D6524"/>
    <w:rsid w:val="006E0241"/>
    <w:rsid w:val="006E23DD"/>
    <w:rsid w:val="006E3689"/>
    <w:rsid w:val="006E3A96"/>
    <w:rsid w:val="006E4FFE"/>
    <w:rsid w:val="006F4F72"/>
    <w:rsid w:val="006F6B05"/>
    <w:rsid w:val="007062EB"/>
    <w:rsid w:val="0070668D"/>
    <w:rsid w:val="007126DE"/>
    <w:rsid w:val="00713DDF"/>
    <w:rsid w:val="00717034"/>
    <w:rsid w:val="00721368"/>
    <w:rsid w:val="007225EC"/>
    <w:rsid w:val="00735E92"/>
    <w:rsid w:val="007362C4"/>
    <w:rsid w:val="00737CC1"/>
    <w:rsid w:val="00741E78"/>
    <w:rsid w:val="0075026F"/>
    <w:rsid w:val="00752D5C"/>
    <w:rsid w:val="007678A6"/>
    <w:rsid w:val="00767C6C"/>
    <w:rsid w:val="00772737"/>
    <w:rsid w:val="00776384"/>
    <w:rsid w:val="007769CF"/>
    <w:rsid w:val="0078043E"/>
    <w:rsid w:val="00781643"/>
    <w:rsid w:val="0078368D"/>
    <w:rsid w:val="0078730F"/>
    <w:rsid w:val="0079189B"/>
    <w:rsid w:val="007945D5"/>
    <w:rsid w:val="007951F9"/>
    <w:rsid w:val="007A1F85"/>
    <w:rsid w:val="007A758E"/>
    <w:rsid w:val="007A7B8E"/>
    <w:rsid w:val="007B0F5C"/>
    <w:rsid w:val="007C2690"/>
    <w:rsid w:val="007D12EB"/>
    <w:rsid w:val="007D1692"/>
    <w:rsid w:val="007D4D72"/>
    <w:rsid w:val="007D7E4C"/>
    <w:rsid w:val="007E1E4D"/>
    <w:rsid w:val="007E66B9"/>
    <w:rsid w:val="007E7DEB"/>
    <w:rsid w:val="007F1178"/>
    <w:rsid w:val="007F4996"/>
    <w:rsid w:val="00807409"/>
    <w:rsid w:val="0081092E"/>
    <w:rsid w:val="00812082"/>
    <w:rsid w:val="00813A52"/>
    <w:rsid w:val="00814804"/>
    <w:rsid w:val="008155DA"/>
    <w:rsid w:val="00822D63"/>
    <w:rsid w:val="0082612F"/>
    <w:rsid w:val="00831748"/>
    <w:rsid w:val="00832C67"/>
    <w:rsid w:val="008340AE"/>
    <w:rsid w:val="00835E6A"/>
    <w:rsid w:val="00836BF1"/>
    <w:rsid w:val="008458F7"/>
    <w:rsid w:val="008477B2"/>
    <w:rsid w:val="00852FE2"/>
    <w:rsid w:val="0085771E"/>
    <w:rsid w:val="00866CFE"/>
    <w:rsid w:val="00871F16"/>
    <w:rsid w:val="008738DF"/>
    <w:rsid w:val="008743D2"/>
    <w:rsid w:val="00880084"/>
    <w:rsid w:val="00887609"/>
    <w:rsid w:val="00897760"/>
    <w:rsid w:val="008A12D0"/>
    <w:rsid w:val="008A57AD"/>
    <w:rsid w:val="008B022A"/>
    <w:rsid w:val="008B11FB"/>
    <w:rsid w:val="008B6479"/>
    <w:rsid w:val="008C4BB7"/>
    <w:rsid w:val="008C64F7"/>
    <w:rsid w:val="008C6A18"/>
    <w:rsid w:val="008D1925"/>
    <w:rsid w:val="008D25C8"/>
    <w:rsid w:val="008D32FB"/>
    <w:rsid w:val="008D3BE2"/>
    <w:rsid w:val="008D4C70"/>
    <w:rsid w:val="008D7B60"/>
    <w:rsid w:val="008D7C42"/>
    <w:rsid w:val="008D7F69"/>
    <w:rsid w:val="008E0242"/>
    <w:rsid w:val="008E6F88"/>
    <w:rsid w:val="008F0370"/>
    <w:rsid w:val="008F59CB"/>
    <w:rsid w:val="008F7486"/>
    <w:rsid w:val="00905009"/>
    <w:rsid w:val="00907BC3"/>
    <w:rsid w:val="0091093E"/>
    <w:rsid w:val="00911AD4"/>
    <w:rsid w:val="0091227C"/>
    <w:rsid w:val="00912A7F"/>
    <w:rsid w:val="00913D5E"/>
    <w:rsid w:val="00914E3B"/>
    <w:rsid w:val="009169D3"/>
    <w:rsid w:val="00917928"/>
    <w:rsid w:val="00917D02"/>
    <w:rsid w:val="009201D9"/>
    <w:rsid w:val="009210B1"/>
    <w:rsid w:val="009222E4"/>
    <w:rsid w:val="00923DE2"/>
    <w:rsid w:val="00926B3D"/>
    <w:rsid w:val="00927566"/>
    <w:rsid w:val="00927E6A"/>
    <w:rsid w:val="00933588"/>
    <w:rsid w:val="009336BD"/>
    <w:rsid w:val="00936E72"/>
    <w:rsid w:val="009374C9"/>
    <w:rsid w:val="0093752F"/>
    <w:rsid w:val="00937E99"/>
    <w:rsid w:val="00940D2A"/>
    <w:rsid w:val="00941599"/>
    <w:rsid w:val="00942571"/>
    <w:rsid w:val="00943E48"/>
    <w:rsid w:val="00946107"/>
    <w:rsid w:val="00947322"/>
    <w:rsid w:val="009550FB"/>
    <w:rsid w:val="00956BB9"/>
    <w:rsid w:val="009613E5"/>
    <w:rsid w:val="00962366"/>
    <w:rsid w:val="00963700"/>
    <w:rsid w:val="009656C6"/>
    <w:rsid w:val="00965DA6"/>
    <w:rsid w:val="00966723"/>
    <w:rsid w:val="00967821"/>
    <w:rsid w:val="009711BB"/>
    <w:rsid w:val="00972A7A"/>
    <w:rsid w:val="009767C3"/>
    <w:rsid w:val="0097766C"/>
    <w:rsid w:val="0097774C"/>
    <w:rsid w:val="00984310"/>
    <w:rsid w:val="00991104"/>
    <w:rsid w:val="00992F18"/>
    <w:rsid w:val="0099335D"/>
    <w:rsid w:val="0099352F"/>
    <w:rsid w:val="0099542F"/>
    <w:rsid w:val="00996153"/>
    <w:rsid w:val="00996EB1"/>
    <w:rsid w:val="009A358E"/>
    <w:rsid w:val="009A4148"/>
    <w:rsid w:val="009A49E2"/>
    <w:rsid w:val="009A662A"/>
    <w:rsid w:val="009B02F8"/>
    <w:rsid w:val="009B4231"/>
    <w:rsid w:val="009B50F3"/>
    <w:rsid w:val="009B538C"/>
    <w:rsid w:val="009B6602"/>
    <w:rsid w:val="009B6D1A"/>
    <w:rsid w:val="009C08C8"/>
    <w:rsid w:val="009C1045"/>
    <w:rsid w:val="009C1DD0"/>
    <w:rsid w:val="009C349A"/>
    <w:rsid w:val="009D3C28"/>
    <w:rsid w:val="009E000B"/>
    <w:rsid w:val="009E1CC4"/>
    <w:rsid w:val="009E4C25"/>
    <w:rsid w:val="009E6E12"/>
    <w:rsid w:val="009F74E7"/>
    <w:rsid w:val="00A008D1"/>
    <w:rsid w:val="00A0353E"/>
    <w:rsid w:val="00A04215"/>
    <w:rsid w:val="00A04440"/>
    <w:rsid w:val="00A070ED"/>
    <w:rsid w:val="00A10827"/>
    <w:rsid w:val="00A136FF"/>
    <w:rsid w:val="00A15484"/>
    <w:rsid w:val="00A15AFD"/>
    <w:rsid w:val="00A16399"/>
    <w:rsid w:val="00A16580"/>
    <w:rsid w:val="00A16B3C"/>
    <w:rsid w:val="00A16F3B"/>
    <w:rsid w:val="00A23319"/>
    <w:rsid w:val="00A2574B"/>
    <w:rsid w:val="00A27683"/>
    <w:rsid w:val="00A3234F"/>
    <w:rsid w:val="00A35C65"/>
    <w:rsid w:val="00A37514"/>
    <w:rsid w:val="00A41D3F"/>
    <w:rsid w:val="00A46647"/>
    <w:rsid w:val="00A46ABF"/>
    <w:rsid w:val="00A50077"/>
    <w:rsid w:val="00A50EF5"/>
    <w:rsid w:val="00A54732"/>
    <w:rsid w:val="00A54A63"/>
    <w:rsid w:val="00A54CFE"/>
    <w:rsid w:val="00A54DD9"/>
    <w:rsid w:val="00A6344C"/>
    <w:rsid w:val="00A65AFF"/>
    <w:rsid w:val="00A65CDB"/>
    <w:rsid w:val="00A66A1D"/>
    <w:rsid w:val="00A7094D"/>
    <w:rsid w:val="00A71F2F"/>
    <w:rsid w:val="00A74446"/>
    <w:rsid w:val="00A7539B"/>
    <w:rsid w:val="00A77D2B"/>
    <w:rsid w:val="00A80407"/>
    <w:rsid w:val="00A82428"/>
    <w:rsid w:val="00A92128"/>
    <w:rsid w:val="00A92531"/>
    <w:rsid w:val="00A94136"/>
    <w:rsid w:val="00AA0B01"/>
    <w:rsid w:val="00AA2956"/>
    <w:rsid w:val="00AB7737"/>
    <w:rsid w:val="00AB7C23"/>
    <w:rsid w:val="00AC3B6A"/>
    <w:rsid w:val="00AC5389"/>
    <w:rsid w:val="00AC5A26"/>
    <w:rsid w:val="00AC6C16"/>
    <w:rsid w:val="00AD0868"/>
    <w:rsid w:val="00AD24B2"/>
    <w:rsid w:val="00AD2906"/>
    <w:rsid w:val="00AD4BC2"/>
    <w:rsid w:val="00AE2758"/>
    <w:rsid w:val="00AE4A27"/>
    <w:rsid w:val="00AE7F40"/>
    <w:rsid w:val="00AF0869"/>
    <w:rsid w:val="00AF09D2"/>
    <w:rsid w:val="00B11F0C"/>
    <w:rsid w:val="00B12C7D"/>
    <w:rsid w:val="00B23479"/>
    <w:rsid w:val="00B32040"/>
    <w:rsid w:val="00B3343A"/>
    <w:rsid w:val="00B43914"/>
    <w:rsid w:val="00B45A02"/>
    <w:rsid w:val="00B46A8B"/>
    <w:rsid w:val="00B50585"/>
    <w:rsid w:val="00B5291A"/>
    <w:rsid w:val="00B61FAE"/>
    <w:rsid w:val="00B62672"/>
    <w:rsid w:val="00B715A3"/>
    <w:rsid w:val="00B71B13"/>
    <w:rsid w:val="00B779AF"/>
    <w:rsid w:val="00B816BC"/>
    <w:rsid w:val="00B83D33"/>
    <w:rsid w:val="00B85075"/>
    <w:rsid w:val="00B85286"/>
    <w:rsid w:val="00B865B6"/>
    <w:rsid w:val="00B879AC"/>
    <w:rsid w:val="00B938E1"/>
    <w:rsid w:val="00BA6593"/>
    <w:rsid w:val="00BB2BC2"/>
    <w:rsid w:val="00BB3F64"/>
    <w:rsid w:val="00BB43AC"/>
    <w:rsid w:val="00BB7696"/>
    <w:rsid w:val="00BC09B2"/>
    <w:rsid w:val="00BC3405"/>
    <w:rsid w:val="00BC399D"/>
    <w:rsid w:val="00BC59DA"/>
    <w:rsid w:val="00BC5F1B"/>
    <w:rsid w:val="00BE2A29"/>
    <w:rsid w:val="00BF0FD4"/>
    <w:rsid w:val="00BF3870"/>
    <w:rsid w:val="00BF6D1B"/>
    <w:rsid w:val="00BF6EE9"/>
    <w:rsid w:val="00C0131E"/>
    <w:rsid w:val="00C03855"/>
    <w:rsid w:val="00C05592"/>
    <w:rsid w:val="00C0598A"/>
    <w:rsid w:val="00C07FD7"/>
    <w:rsid w:val="00C07FF0"/>
    <w:rsid w:val="00C1182F"/>
    <w:rsid w:val="00C118FD"/>
    <w:rsid w:val="00C16BC1"/>
    <w:rsid w:val="00C213A0"/>
    <w:rsid w:val="00C26027"/>
    <w:rsid w:val="00C315F5"/>
    <w:rsid w:val="00C33D24"/>
    <w:rsid w:val="00C36D73"/>
    <w:rsid w:val="00C402BA"/>
    <w:rsid w:val="00C40650"/>
    <w:rsid w:val="00C42782"/>
    <w:rsid w:val="00C42B53"/>
    <w:rsid w:val="00C46D3F"/>
    <w:rsid w:val="00C4737D"/>
    <w:rsid w:val="00C47B42"/>
    <w:rsid w:val="00C50FB6"/>
    <w:rsid w:val="00C6035D"/>
    <w:rsid w:val="00C61543"/>
    <w:rsid w:val="00C61755"/>
    <w:rsid w:val="00C6545A"/>
    <w:rsid w:val="00C654A7"/>
    <w:rsid w:val="00C65BD2"/>
    <w:rsid w:val="00C713F2"/>
    <w:rsid w:val="00C714C9"/>
    <w:rsid w:val="00C77459"/>
    <w:rsid w:val="00C77506"/>
    <w:rsid w:val="00C82018"/>
    <w:rsid w:val="00C85A9D"/>
    <w:rsid w:val="00C864FA"/>
    <w:rsid w:val="00C91577"/>
    <w:rsid w:val="00C9319A"/>
    <w:rsid w:val="00C973EF"/>
    <w:rsid w:val="00CA13FD"/>
    <w:rsid w:val="00CA258E"/>
    <w:rsid w:val="00CA291E"/>
    <w:rsid w:val="00CA3638"/>
    <w:rsid w:val="00CA37C1"/>
    <w:rsid w:val="00CB2356"/>
    <w:rsid w:val="00CB2490"/>
    <w:rsid w:val="00CB5868"/>
    <w:rsid w:val="00CB7B66"/>
    <w:rsid w:val="00CC10B3"/>
    <w:rsid w:val="00CC4241"/>
    <w:rsid w:val="00CC5D6B"/>
    <w:rsid w:val="00CC65B0"/>
    <w:rsid w:val="00CC789C"/>
    <w:rsid w:val="00CD19E4"/>
    <w:rsid w:val="00CD3278"/>
    <w:rsid w:val="00CD530A"/>
    <w:rsid w:val="00CD7FDF"/>
    <w:rsid w:val="00CE36BA"/>
    <w:rsid w:val="00CE7626"/>
    <w:rsid w:val="00CF0BC9"/>
    <w:rsid w:val="00CF2274"/>
    <w:rsid w:val="00CF659C"/>
    <w:rsid w:val="00CF66BD"/>
    <w:rsid w:val="00CF6FC0"/>
    <w:rsid w:val="00D007E1"/>
    <w:rsid w:val="00D0562B"/>
    <w:rsid w:val="00D11805"/>
    <w:rsid w:val="00D12EBE"/>
    <w:rsid w:val="00D15BF8"/>
    <w:rsid w:val="00D24796"/>
    <w:rsid w:val="00D31599"/>
    <w:rsid w:val="00D3169E"/>
    <w:rsid w:val="00D3531E"/>
    <w:rsid w:val="00D44A1E"/>
    <w:rsid w:val="00D52D63"/>
    <w:rsid w:val="00D57561"/>
    <w:rsid w:val="00D61B1F"/>
    <w:rsid w:val="00D65358"/>
    <w:rsid w:val="00D65F12"/>
    <w:rsid w:val="00D70288"/>
    <w:rsid w:val="00D70715"/>
    <w:rsid w:val="00D72005"/>
    <w:rsid w:val="00D7227D"/>
    <w:rsid w:val="00D73D73"/>
    <w:rsid w:val="00D779A3"/>
    <w:rsid w:val="00D82B69"/>
    <w:rsid w:val="00D854B8"/>
    <w:rsid w:val="00D85AC2"/>
    <w:rsid w:val="00D86BE3"/>
    <w:rsid w:val="00D9033F"/>
    <w:rsid w:val="00D908DE"/>
    <w:rsid w:val="00D94311"/>
    <w:rsid w:val="00D94DF0"/>
    <w:rsid w:val="00D96B98"/>
    <w:rsid w:val="00DA2775"/>
    <w:rsid w:val="00DB5DD7"/>
    <w:rsid w:val="00DC014F"/>
    <w:rsid w:val="00DC0E81"/>
    <w:rsid w:val="00DC240E"/>
    <w:rsid w:val="00DC3D13"/>
    <w:rsid w:val="00DC5653"/>
    <w:rsid w:val="00DC77EB"/>
    <w:rsid w:val="00DC7FB0"/>
    <w:rsid w:val="00DD0D23"/>
    <w:rsid w:val="00DD2278"/>
    <w:rsid w:val="00DD2AB1"/>
    <w:rsid w:val="00DD38CB"/>
    <w:rsid w:val="00DD4EF0"/>
    <w:rsid w:val="00DD54D6"/>
    <w:rsid w:val="00DE0F27"/>
    <w:rsid w:val="00DE4C48"/>
    <w:rsid w:val="00DF3B59"/>
    <w:rsid w:val="00DF3C7B"/>
    <w:rsid w:val="00DF4844"/>
    <w:rsid w:val="00E05E61"/>
    <w:rsid w:val="00E06F3C"/>
    <w:rsid w:val="00E100D6"/>
    <w:rsid w:val="00E1121D"/>
    <w:rsid w:val="00E131FA"/>
    <w:rsid w:val="00E1339C"/>
    <w:rsid w:val="00E13895"/>
    <w:rsid w:val="00E139C3"/>
    <w:rsid w:val="00E1752B"/>
    <w:rsid w:val="00E227F2"/>
    <w:rsid w:val="00E23E5D"/>
    <w:rsid w:val="00E26111"/>
    <w:rsid w:val="00E30694"/>
    <w:rsid w:val="00E34C24"/>
    <w:rsid w:val="00E3530E"/>
    <w:rsid w:val="00E3765C"/>
    <w:rsid w:val="00E45A6D"/>
    <w:rsid w:val="00E47FC0"/>
    <w:rsid w:val="00E51B32"/>
    <w:rsid w:val="00E52B12"/>
    <w:rsid w:val="00E53F33"/>
    <w:rsid w:val="00E55EEB"/>
    <w:rsid w:val="00E5628F"/>
    <w:rsid w:val="00E56D95"/>
    <w:rsid w:val="00E60AE7"/>
    <w:rsid w:val="00E6141F"/>
    <w:rsid w:val="00E664DE"/>
    <w:rsid w:val="00E71415"/>
    <w:rsid w:val="00E73993"/>
    <w:rsid w:val="00E80F19"/>
    <w:rsid w:val="00E83B35"/>
    <w:rsid w:val="00E8626A"/>
    <w:rsid w:val="00E86AC6"/>
    <w:rsid w:val="00E90A92"/>
    <w:rsid w:val="00E92CC6"/>
    <w:rsid w:val="00E9344A"/>
    <w:rsid w:val="00E93D02"/>
    <w:rsid w:val="00E93DB4"/>
    <w:rsid w:val="00EA0128"/>
    <w:rsid w:val="00EA4C3A"/>
    <w:rsid w:val="00EA6029"/>
    <w:rsid w:val="00EB10A7"/>
    <w:rsid w:val="00EB2918"/>
    <w:rsid w:val="00EB390D"/>
    <w:rsid w:val="00EB49F7"/>
    <w:rsid w:val="00EB5B04"/>
    <w:rsid w:val="00EC0365"/>
    <w:rsid w:val="00EC472B"/>
    <w:rsid w:val="00EC550A"/>
    <w:rsid w:val="00EC5E94"/>
    <w:rsid w:val="00ED258B"/>
    <w:rsid w:val="00ED3C32"/>
    <w:rsid w:val="00ED49F9"/>
    <w:rsid w:val="00EE4A9C"/>
    <w:rsid w:val="00EE6362"/>
    <w:rsid w:val="00EF0C0F"/>
    <w:rsid w:val="00EF18A5"/>
    <w:rsid w:val="00EF1B40"/>
    <w:rsid w:val="00EF403D"/>
    <w:rsid w:val="00F069E0"/>
    <w:rsid w:val="00F07056"/>
    <w:rsid w:val="00F07B7A"/>
    <w:rsid w:val="00F117CC"/>
    <w:rsid w:val="00F14A7D"/>
    <w:rsid w:val="00F20345"/>
    <w:rsid w:val="00F2103F"/>
    <w:rsid w:val="00F21059"/>
    <w:rsid w:val="00F214B8"/>
    <w:rsid w:val="00F21DDF"/>
    <w:rsid w:val="00F24BE0"/>
    <w:rsid w:val="00F26408"/>
    <w:rsid w:val="00F26F1E"/>
    <w:rsid w:val="00F30202"/>
    <w:rsid w:val="00F31043"/>
    <w:rsid w:val="00F32B8E"/>
    <w:rsid w:val="00F37FB4"/>
    <w:rsid w:val="00F4049F"/>
    <w:rsid w:val="00F408F5"/>
    <w:rsid w:val="00F429A4"/>
    <w:rsid w:val="00F50100"/>
    <w:rsid w:val="00F52844"/>
    <w:rsid w:val="00F55B73"/>
    <w:rsid w:val="00F560DB"/>
    <w:rsid w:val="00F56C8D"/>
    <w:rsid w:val="00F57152"/>
    <w:rsid w:val="00F57A99"/>
    <w:rsid w:val="00F57E7D"/>
    <w:rsid w:val="00F61C54"/>
    <w:rsid w:val="00F63560"/>
    <w:rsid w:val="00F63E58"/>
    <w:rsid w:val="00F645DB"/>
    <w:rsid w:val="00F7122D"/>
    <w:rsid w:val="00F7515F"/>
    <w:rsid w:val="00F7651E"/>
    <w:rsid w:val="00F774EB"/>
    <w:rsid w:val="00F8224F"/>
    <w:rsid w:val="00F824CF"/>
    <w:rsid w:val="00F83541"/>
    <w:rsid w:val="00F85FC7"/>
    <w:rsid w:val="00F8713A"/>
    <w:rsid w:val="00F90EF2"/>
    <w:rsid w:val="00F91542"/>
    <w:rsid w:val="00FA319D"/>
    <w:rsid w:val="00FA7113"/>
    <w:rsid w:val="00FB67F9"/>
    <w:rsid w:val="00FC0F1A"/>
    <w:rsid w:val="00FC20AE"/>
    <w:rsid w:val="00FC2242"/>
    <w:rsid w:val="00FC3103"/>
    <w:rsid w:val="00FC7201"/>
    <w:rsid w:val="00FD1356"/>
    <w:rsid w:val="00FD1513"/>
    <w:rsid w:val="00FD40D8"/>
    <w:rsid w:val="00FD6EE9"/>
    <w:rsid w:val="00FE1FA9"/>
    <w:rsid w:val="00FE58A6"/>
    <w:rsid w:val="00FE591F"/>
    <w:rsid w:val="00FF104E"/>
    <w:rsid w:val="00FF49CF"/>
    <w:rsid w:val="00FF6933"/>
    <w:rsid w:val="00FF6F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hapeDefaults>
    <o:shapedefaults v:ext="edit" spidmax="2049"/>
    <o:shapelayout v:ext="edit">
      <o:idmap v:ext="edit" data="1"/>
    </o:shapelayout>
  </w:shapeDefaults>
  <w:decimalSymbol w:val=","/>
  <w:listSeparator w:val=";"/>
  <w15:docId w15:val="{08906D40-2C05-43AA-8826-8E9DFA7EA76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/>
  </w:docDefaults>
  <w:latentStyles w:defLockedState="0" w:defUIPriority="0" w:defSemiHidden="0" w:defUnhideWhenUsed="0" w:defQFormat="0" w:count="371">
    <w:lsdException w:name="Normal" w:locked="1" w:qFormat="1"/>
    <w:lsdException w:name="heading 1" w:locked="1" w:qFormat="1"/>
    <w:lsdException w:name="heading 2" w:locked="1" w:qFormat="1"/>
    <w:lsdException w:name="heading 3" w:locked="1" w:semiHidden="1" w:unhideWhenUsed="1" w:qFormat="1"/>
    <w:lsdException w:name="heading 4" w:locked="1" w:semiHidden="1" w:unhideWhenUsed="1" w:qFormat="1"/>
    <w:lsdException w:name="heading 5" w:locked="1" w:semiHidden="1" w:unhideWhenUsed="1" w:qFormat="1"/>
    <w:lsdException w:name="heading 6" w:locked="1" w:semiHidden="1" w:unhideWhenUsed="1" w:qFormat="1"/>
    <w:lsdException w:name="heading 7" w:locked="1" w:semiHidden="1" w:unhideWhenUsed="1" w:qFormat="1"/>
    <w:lsdException w:name="heading 8" w:locked="1" w:semiHidden="1" w:unhideWhenUsed="1" w:qFormat="1"/>
    <w:lsdException w:name="heading 9" w:locked="1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locked="1" w:semiHidden="1" w:unhideWhenUsed="1"/>
    <w:lsdException w:name="footer" w:locked="1" w:semiHidden="1" w:unhideWhenUsed="1"/>
    <w:lsdException w:name="index heading" w:semiHidden="1" w:unhideWhenUsed="1"/>
    <w:lsdException w:name="caption" w:locked="1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locked="1" w:semiHidden="1" w:unhideWhenUsed="1"/>
    <w:lsdException w:name="FollowedHyperlink" w:semiHidden="1" w:unhideWhenUsed="1"/>
    <w:lsdException w:name="Strong" w:locked="1" w:qFormat="1"/>
    <w:lsdException w:name="Emphasis" w:locked="1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99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locked="1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locked="1" w:semiHidden="1" w:unhideWhenUsed="1"/>
    <w:lsdException w:name="Table Simple 2" w:locked="1" w:semiHidden="1" w:unhideWhenUsed="1"/>
    <w:lsdException w:name="Table Simple 3" w:locked="1" w:semiHidden="1" w:unhideWhenUsed="1"/>
    <w:lsdException w:name="Table Classic 1" w:locked="1" w:semiHidden="1" w:unhideWhenUsed="1"/>
    <w:lsdException w:name="Table Classic 2" w:locked="1" w:semiHidden="1" w:unhideWhenUsed="1"/>
    <w:lsdException w:name="Table Classic 3" w:locked="1" w:semiHidden="1" w:unhideWhenUsed="1"/>
    <w:lsdException w:name="Table Classic 4" w:locked="1" w:semiHidden="1" w:unhideWhenUsed="1"/>
    <w:lsdException w:name="Table Colorful 1" w:locked="1" w:semiHidden="1" w:unhideWhenUsed="1"/>
    <w:lsdException w:name="Table Colorful 2" w:locked="1" w:semiHidden="1" w:unhideWhenUsed="1"/>
    <w:lsdException w:name="Table Colorful 3" w:locked="1" w:semiHidden="1" w:unhideWhenUsed="1"/>
    <w:lsdException w:name="Table Columns 1" w:locked="1" w:semiHidden="1" w:unhideWhenUsed="1"/>
    <w:lsdException w:name="Table Columns 2" w:locked="1" w:semiHidden="1" w:unhideWhenUsed="1"/>
    <w:lsdException w:name="Table Columns 3" w:locked="1" w:semiHidden="1" w:unhideWhenUsed="1"/>
    <w:lsdException w:name="Table Columns 4" w:locked="1" w:semiHidden="1" w:unhideWhenUsed="1"/>
    <w:lsdException w:name="Table Columns 5" w:locked="1" w:semiHidden="1" w:unhideWhenUsed="1"/>
    <w:lsdException w:name="Table Grid 1" w:locked="1" w:semiHidden="1" w:unhideWhenUsed="1"/>
    <w:lsdException w:name="Table Grid 2" w:locked="1" w:semiHidden="1" w:unhideWhenUsed="1"/>
    <w:lsdException w:name="Table Grid 3" w:locked="1" w:semiHidden="1" w:unhideWhenUsed="1"/>
    <w:lsdException w:name="Table Grid 4" w:locked="1" w:semiHidden="1" w:unhideWhenUsed="1"/>
    <w:lsdException w:name="Table Grid 5" w:locked="1" w:semiHidden="1" w:unhideWhenUsed="1"/>
    <w:lsdException w:name="Table Grid 6" w:locked="1" w:semiHidden="1" w:unhideWhenUsed="1"/>
    <w:lsdException w:name="Table Grid 7" w:locked="1" w:semiHidden="1" w:unhideWhenUsed="1"/>
    <w:lsdException w:name="Table Grid 8" w:locked="1" w:semiHidden="1" w:unhideWhenUsed="1"/>
    <w:lsdException w:name="Table List 1" w:locked="1" w:semiHidden="1" w:unhideWhenUsed="1"/>
    <w:lsdException w:name="Table List 2" w:locked="1" w:semiHidden="1" w:unhideWhenUsed="1"/>
    <w:lsdException w:name="Table List 3" w:locked="1" w:semiHidden="1" w:unhideWhenUsed="1"/>
    <w:lsdException w:name="Table List 4" w:locked="1" w:semiHidden="1" w:unhideWhenUsed="1"/>
    <w:lsdException w:name="Table List 5" w:locked="1" w:semiHidden="1" w:unhideWhenUsed="1"/>
    <w:lsdException w:name="Table List 6" w:locked="1" w:semiHidden="1" w:unhideWhenUsed="1"/>
    <w:lsdException w:name="Table List 7" w:locked="1" w:semiHidden="1" w:unhideWhenUsed="1"/>
    <w:lsdException w:name="Table List 8" w:locked="1" w:semiHidden="1" w:unhideWhenUsed="1"/>
    <w:lsdException w:name="Table 3D effects 1" w:locked="1" w:semiHidden="1" w:unhideWhenUsed="1"/>
    <w:lsdException w:name="Table 3D effects 2" w:locked="1" w:semiHidden="1" w:unhideWhenUsed="1"/>
    <w:lsdException w:name="Table 3D effects 3" w:locked="1" w:semiHidden="1" w:unhideWhenUsed="1"/>
    <w:lsdException w:name="Table Contemporary" w:locked="1" w:semiHidden="1" w:unhideWhenUsed="1"/>
    <w:lsdException w:name="Table Elegant" w:locked="1" w:semiHidden="1" w:unhideWhenUsed="1"/>
    <w:lsdException w:name="Table Professional" w:locked="1" w:semiHidden="1" w:unhideWhenUsed="1"/>
    <w:lsdException w:name="Table Subtle 1" w:locked="1" w:semiHidden="1" w:unhideWhenUsed="1"/>
    <w:lsdException w:name="Table Subtle 2" w:locked="1" w:semiHidden="1" w:unhideWhenUsed="1"/>
    <w:lsdException w:name="Table Web 1" w:locked="1" w:semiHidden="1" w:unhideWhenUsed="1"/>
    <w:lsdException w:name="Table Web 2" w:locked="1" w:semiHidden="1" w:unhideWhenUsed="1"/>
    <w:lsdException w:name="Table Web 3" w:locked="1" w:semiHidden="1" w:unhideWhenUsed="1"/>
    <w:lsdException w:name="Balloon Text" w:semiHidden="1" w:unhideWhenUsed="1"/>
    <w:lsdException w:name="Table Theme" w:locked="1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05592"/>
    <w:rPr>
      <w:sz w:val="24"/>
      <w:szCs w:val="24"/>
      <w:lang w:val="ru-RU" w:eastAsia="ru-RU"/>
    </w:rPr>
  </w:style>
  <w:style w:type="paragraph" w:styleId="1">
    <w:name w:val="heading 1"/>
    <w:basedOn w:val="a"/>
    <w:next w:val="a"/>
    <w:qFormat/>
    <w:rsid w:val="00C05592"/>
    <w:pPr>
      <w:keepNext/>
      <w:tabs>
        <w:tab w:val="left" w:pos="3435"/>
      </w:tabs>
      <w:outlineLvl w:val="0"/>
    </w:pPr>
    <w:rPr>
      <w:sz w:val="28"/>
      <w:u w:val="single"/>
      <w:lang w:val="uk-UA"/>
    </w:rPr>
  </w:style>
  <w:style w:type="paragraph" w:styleId="2">
    <w:name w:val="heading 2"/>
    <w:basedOn w:val="a"/>
    <w:next w:val="a"/>
    <w:qFormat/>
    <w:rsid w:val="00C05592"/>
    <w:pPr>
      <w:keepNext/>
      <w:jc w:val="center"/>
      <w:outlineLvl w:val="1"/>
    </w:pPr>
    <w:rPr>
      <w:b/>
      <w:bCs/>
      <w:sz w:val="28"/>
      <w:lang w:val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rsid w:val="00C05592"/>
    <w:pPr>
      <w:ind w:left="4680"/>
    </w:pPr>
    <w:rPr>
      <w:b/>
      <w:bCs/>
      <w:sz w:val="28"/>
      <w:lang w:val="uk-UA"/>
    </w:rPr>
  </w:style>
  <w:style w:type="paragraph" w:styleId="a5">
    <w:name w:val="Body Text"/>
    <w:basedOn w:val="a"/>
    <w:rsid w:val="00C05592"/>
    <w:pPr>
      <w:jc w:val="both"/>
    </w:pPr>
    <w:rPr>
      <w:sz w:val="28"/>
      <w:lang w:val="uk-UA"/>
    </w:rPr>
  </w:style>
  <w:style w:type="paragraph" w:styleId="20">
    <w:name w:val="Body Text 2"/>
    <w:basedOn w:val="a"/>
    <w:link w:val="21"/>
    <w:rsid w:val="00C05592"/>
    <w:pPr>
      <w:jc w:val="both"/>
    </w:pPr>
    <w:rPr>
      <w:sz w:val="28"/>
      <w:szCs w:val="28"/>
      <w:lang w:val="uk-UA"/>
    </w:rPr>
  </w:style>
  <w:style w:type="paragraph" w:styleId="3">
    <w:name w:val="Body Text 3"/>
    <w:basedOn w:val="a"/>
    <w:rsid w:val="00C05592"/>
    <w:rPr>
      <w:sz w:val="28"/>
      <w:lang w:val="uk-UA"/>
    </w:rPr>
  </w:style>
  <w:style w:type="paragraph" w:styleId="22">
    <w:name w:val="Body Text Indent 2"/>
    <w:basedOn w:val="a"/>
    <w:rsid w:val="00C05592"/>
    <w:pPr>
      <w:ind w:firstLine="720"/>
      <w:jc w:val="both"/>
    </w:pPr>
    <w:rPr>
      <w:sz w:val="28"/>
      <w:szCs w:val="20"/>
      <w:u w:val="single"/>
      <w:lang w:val="uk-UA"/>
    </w:rPr>
  </w:style>
  <w:style w:type="paragraph" w:styleId="30">
    <w:name w:val="Body Text Indent 3"/>
    <w:basedOn w:val="a"/>
    <w:rsid w:val="00C05592"/>
    <w:pPr>
      <w:spacing w:after="120"/>
      <w:ind w:firstLine="567"/>
      <w:jc w:val="both"/>
    </w:pPr>
    <w:rPr>
      <w:sz w:val="28"/>
      <w:szCs w:val="28"/>
      <w:lang w:val="uk-UA"/>
    </w:rPr>
  </w:style>
  <w:style w:type="paragraph" w:customStyle="1" w:styleId="Iniiaiieoaeno">
    <w:name w:val="Iniiaiie oaeno"/>
    <w:basedOn w:val="a"/>
    <w:rsid w:val="00C05592"/>
    <w:pPr>
      <w:widowControl w:val="0"/>
      <w:jc w:val="both"/>
    </w:pPr>
    <w:rPr>
      <w:sz w:val="28"/>
      <w:szCs w:val="20"/>
      <w:lang w:val="uk-UA"/>
    </w:rPr>
  </w:style>
  <w:style w:type="paragraph" w:customStyle="1" w:styleId="a6">
    <w:name w:val="Îá"/>
    <w:rsid w:val="00C05592"/>
    <w:pPr>
      <w:widowControl w:val="0"/>
      <w:overflowPunct w:val="0"/>
      <w:autoSpaceDE w:val="0"/>
      <w:autoSpaceDN w:val="0"/>
      <w:adjustRightInd w:val="0"/>
      <w:textAlignment w:val="baseline"/>
    </w:pPr>
    <w:rPr>
      <w:lang w:val="ru-RU" w:eastAsia="ru-RU"/>
    </w:rPr>
  </w:style>
  <w:style w:type="paragraph" w:customStyle="1" w:styleId="10">
    <w:name w:val="Звичайний1"/>
    <w:rsid w:val="00C05592"/>
    <w:pPr>
      <w:widowControl w:val="0"/>
      <w:ind w:firstLine="720"/>
      <w:jc w:val="both"/>
    </w:pPr>
    <w:rPr>
      <w:sz w:val="24"/>
      <w:lang w:eastAsia="ru-RU"/>
    </w:rPr>
  </w:style>
  <w:style w:type="paragraph" w:customStyle="1" w:styleId="11">
    <w:name w:val="Основний текст1"/>
    <w:basedOn w:val="a"/>
    <w:rsid w:val="00C05592"/>
    <w:pPr>
      <w:spacing w:after="120"/>
    </w:pPr>
    <w:rPr>
      <w:szCs w:val="20"/>
      <w:lang w:val="uk-UA"/>
    </w:rPr>
  </w:style>
  <w:style w:type="paragraph" w:customStyle="1" w:styleId="a7">
    <w:name w:val="Нормальний текст"/>
    <w:basedOn w:val="a"/>
    <w:link w:val="a8"/>
    <w:rsid w:val="00C05592"/>
    <w:pPr>
      <w:autoSpaceDE w:val="0"/>
      <w:autoSpaceDN w:val="0"/>
      <w:spacing w:before="120"/>
      <w:ind w:firstLine="567"/>
    </w:pPr>
    <w:rPr>
      <w:rFonts w:ascii="Antiqua" w:hAnsi="Antiqua"/>
      <w:sz w:val="26"/>
      <w:szCs w:val="26"/>
      <w:lang w:val="uk-UA"/>
    </w:rPr>
  </w:style>
  <w:style w:type="paragraph" w:customStyle="1" w:styleId="31">
    <w:name w:val="Основний текст з відступом 31"/>
    <w:basedOn w:val="a"/>
    <w:rsid w:val="00C05592"/>
    <w:pPr>
      <w:ind w:firstLine="720"/>
      <w:jc w:val="both"/>
    </w:pPr>
    <w:rPr>
      <w:sz w:val="28"/>
      <w:szCs w:val="20"/>
      <w:lang w:val="uk-UA"/>
    </w:rPr>
  </w:style>
  <w:style w:type="paragraph" w:styleId="HTML">
    <w:name w:val="HTML Preformatted"/>
    <w:basedOn w:val="a"/>
    <w:link w:val="HTML0"/>
    <w:uiPriority w:val="99"/>
    <w:rsid w:val="00C05592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eastAsia="Arial Unicode MS" w:hAnsi="Courier New"/>
      <w:color w:val="000000"/>
      <w:sz w:val="21"/>
      <w:szCs w:val="21"/>
    </w:rPr>
  </w:style>
  <w:style w:type="paragraph" w:customStyle="1" w:styleId="a9">
    <w:name w:val="Ігор"/>
    <w:basedOn w:val="a"/>
    <w:rsid w:val="00C05592"/>
    <w:pPr>
      <w:autoSpaceDE w:val="0"/>
      <w:autoSpaceDN w:val="0"/>
      <w:spacing w:before="120"/>
      <w:ind w:firstLine="567"/>
      <w:jc w:val="both"/>
    </w:pPr>
    <w:rPr>
      <w:sz w:val="28"/>
      <w:szCs w:val="26"/>
      <w:lang w:val="uk-UA"/>
    </w:rPr>
  </w:style>
  <w:style w:type="paragraph" w:styleId="aa">
    <w:name w:val="Balloon Text"/>
    <w:basedOn w:val="a"/>
    <w:semiHidden/>
    <w:rsid w:val="002B6E1B"/>
    <w:rPr>
      <w:rFonts w:ascii="Tahoma" w:hAnsi="Tahoma" w:cs="Tahoma"/>
      <w:sz w:val="16"/>
      <w:szCs w:val="16"/>
    </w:rPr>
  </w:style>
  <w:style w:type="paragraph" w:customStyle="1" w:styleId="ezOzZ">
    <w:name w:val="e‡zO’zZ"/>
    <w:rsid w:val="00E45A6D"/>
    <w:pPr>
      <w:widowControl w:val="0"/>
    </w:pPr>
    <w:rPr>
      <w:lang w:val="ru-RU" w:eastAsia="ru-RU"/>
    </w:rPr>
  </w:style>
  <w:style w:type="character" w:styleId="ab">
    <w:name w:val="Strong"/>
    <w:qFormat/>
    <w:rsid w:val="006C7759"/>
    <w:rPr>
      <w:rFonts w:ascii="Times New Roman" w:hAnsi="Times New Roman"/>
      <w:b/>
    </w:rPr>
  </w:style>
  <w:style w:type="character" w:customStyle="1" w:styleId="12">
    <w:name w:val="Строгий1"/>
    <w:rsid w:val="00F85FC7"/>
    <w:rPr>
      <w:b/>
    </w:rPr>
  </w:style>
  <w:style w:type="paragraph" w:customStyle="1" w:styleId="Igor">
    <w:name w:val="Igor"/>
    <w:basedOn w:val="a"/>
    <w:autoRedefine/>
    <w:rsid w:val="00D3531E"/>
    <w:pPr>
      <w:spacing w:before="120" w:after="120"/>
      <w:ind w:firstLine="709"/>
      <w:jc w:val="both"/>
    </w:pPr>
    <w:rPr>
      <w:color w:val="000000"/>
      <w:spacing w:val="1"/>
      <w:w w:val="93"/>
      <w:sz w:val="28"/>
      <w:lang w:val="uk-UA"/>
    </w:rPr>
  </w:style>
  <w:style w:type="paragraph" w:styleId="ac">
    <w:name w:val="header"/>
    <w:basedOn w:val="a"/>
    <w:link w:val="ad"/>
    <w:rsid w:val="00A15484"/>
    <w:pPr>
      <w:tabs>
        <w:tab w:val="center" w:pos="4153"/>
        <w:tab w:val="right" w:pos="8306"/>
      </w:tabs>
      <w:ind w:firstLine="720"/>
    </w:pPr>
    <w:rPr>
      <w:sz w:val="28"/>
      <w:szCs w:val="20"/>
      <w:lang w:val="uk-UA"/>
    </w:rPr>
  </w:style>
  <w:style w:type="character" w:styleId="ae">
    <w:name w:val="page number"/>
    <w:rsid w:val="007F4996"/>
    <w:rPr>
      <w:rFonts w:cs="Times New Roman"/>
    </w:rPr>
  </w:style>
  <w:style w:type="character" w:customStyle="1" w:styleId="apple-style-span">
    <w:name w:val="apple-style-span"/>
    <w:rsid w:val="00F069E0"/>
    <w:rPr>
      <w:rFonts w:cs="Times New Roman"/>
    </w:rPr>
  </w:style>
  <w:style w:type="character" w:customStyle="1" w:styleId="a8">
    <w:name w:val="Нормальний текст Знак"/>
    <w:link w:val="a7"/>
    <w:locked/>
    <w:rsid w:val="00F069E0"/>
    <w:rPr>
      <w:rFonts w:ascii="Antiqua" w:hAnsi="Antiqua"/>
      <w:sz w:val="26"/>
      <w:lang w:val="uk-UA" w:eastAsia="ru-RU"/>
    </w:rPr>
  </w:style>
  <w:style w:type="character" w:customStyle="1" w:styleId="af">
    <w:name w:val="Назва документа Знак"/>
    <w:locked/>
    <w:rsid w:val="00F57E7D"/>
    <w:rPr>
      <w:rFonts w:ascii="Antiqua" w:hAnsi="Antiqua"/>
      <w:b/>
      <w:sz w:val="26"/>
      <w:lang w:val="uk-UA" w:eastAsia="ru-RU"/>
    </w:rPr>
  </w:style>
  <w:style w:type="paragraph" w:styleId="af0">
    <w:name w:val="footer"/>
    <w:basedOn w:val="a"/>
    <w:link w:val="af1"/>
    <w:rsid w:val="00AF0869"/>
    <w:pPr>
      <w:tabs>
        <w:tab w:val="center" w:pos="4819"/>
        <w:tab w:val="right" w:pos="9639"/>
      </w:tabs>
    </w:pPr>
  </w:style>
  <w:style w:type="character" w:customStyle="1" w:styleId="HTML0">
    <w:name w:val="Стандартний HTML Знак"/>
    <w:link w:val="HTML"/>
    <w:uiPriority w:val="99"/>
    <w:locked/>
    <w:rsid w:val="00592D8D"/>
    <w:rPr>
      <w:rFonts w:ascii="Courier New" w:eastAsia="Arial Unicode MS" w:hAnsi="Courier New"/>
      <w:color w:val="000000"/>
      <w:sz w:val="21"/>
      <w:lang w:val="ru-RU" w:eastAsia="ru-RU"/>
    </w:rPr>
  </w:style>
  <w:style w:type="character" w:customStyle="1" w:styleId="apple-converted-space">
    <w:name w:val="apple-converted-space"/>
    <w:rsid w:val="006C5974"/>
    <w:rPr>
      <w:rFonts w:cs="Times New Roman"/>
    </w:rPr>
  </w:style>
  <w:style w:type="character" w:styleId="af2">
    <w:name w:val="Hyperlink"/>
    <w:rsid w:val="006C5974"/>
    <w:rPr>
      <w:color w:val="0000FF"/>
      <w:u w:val="single"/>
    </w:rPr>
  </w:style>
  <w:style w:type="paragraph" w:customStyle="1" w:styleId="rvps2">
    <w:name w:val="rvps2"/>
    <w:basedOn w:val="a"/>
    <w:rsid w:val="009B02F8"/>
    <w:pPr>
      <w:spacing w:before="100" w:beforeAutospacing="1" w:after="100" w:afterAutospacing="1"/>
    </w:pPr>
    <w:rPr>
      <w:lang w:val="uk-UA" w:eastAsia="uk-UA"/>
    </w:rPr>
  </w:style>
  <w:style w:type="character" w:customStyle="1" w:styleId="21">
    <w:name w:val="Основний текст 2 Знак"/>
    <w:link w:val="20"/>
    <w:locked/>
    <w:rsid w:val="001B6358"/>
    <w:rPr>
      <w:sz w:val="28"/>
      <w:lang w:val="x-none" w:eastAsia="ru-RU"/>
    </w:rPr>
  </w:style>
  <w:style w:type="character" w:customStyle="1" w:styleId="af1">
    <w:name w:val="Нижній колонтитул Знак"/>
    <w:link w:val="af0"/>
    <w:locked/>
    <w:rsid w:val="004549D1"/>
    <w:rPr>
      <w:sz w:val="24"/>
      <w:lang w:val="ru-RU" w:eastAsia="ru-RU"/>
    </w:rPr>
  </w:style>
  <w:style w:type="paragraph" w:customStyle="1" w:styleId="13">
    <w:name w:val="Без інтервалів1"/>
    <w:rsid w:val="00496E48"/>
    <w:rPr>
      <w:rFonts w:ascii="Calibri" w:hAnsi="Calibri"/>
      <w:sz w:val="22"/>
      <w:szCs w:val="22"/>
      <w:lang w:eastAsia="en-US"/>
    </w:rPr>
  </w:style>
  <w:style w:type="character" w:customStyle="1" w:styleId="ad">
    <w:name w:val="Верхній колонтитул Знак"/>
    <w:link w:val="ac"/>
    <w:locked/>
    <w:rsid w:val="00496E48"/>
    <w:rPr>
      <w:sz w:val="28"/>
      <w:lang w:val="x-none" w:eastAsia="ru-RU"/>
    </w:rPr>
  </w:style>
  <w:style w:type="character" w:customStyle="1" w:styleId="a50">
    <w:name w:val="a5"/>
    <w:rsid w:val="00543068"/>
  </w:style>
  <w:style w:type="character" w:customStyle="1" w:styleId="a4">
    <w:name w:val="Основний текст з відступом Знак"/>
    <w:link w:val="a3"/>
    <w:locked/>
    <w:rsid w:val="0032351F"/>
    <w:rPr>
      <w:b/>
      <w:sz w:val="24"/>
      <w:lang w:val="x-none" w:eastAsia="ru-RU"/>
    </w:rPr>
  </w:style>
  <w:style w:type="character" w:customStyle="1" w:styleId="rvts0">
    <w:name w:val="rvts0"/>
    <w:rsid w:val="002F331F"/>
    <w:rPr>
      <w:rFonts w:cs="Times New Roman"/>
    </w:rPr>
  </w:style>
  <w:style w:type="character" w:customStyle="1" w:styleId="rvts23">
    <w:name w:val="rvts23"/>
    <w:rsid w:val="00573D7B"/>
    <w:rPr>
      <w:rFonts w:cs="Times New Roman"/>
    </w:rPr>
  </w:style>
  <w:style w:type="character" w:customStyle="1" w:styleId="FontStyle">
    <w:name w:val="Font Style"/>
    <w:rsid w:val="001975B4"/>
    <w:rPr>
      <w:color w:val="000000"/>
      <w:sz w:val="20"/>
    </w:rPr>
  </w:style>
  <w:style w:type="paragraph" w:styleId="af3">
    <w:name w:val="Subtitle"/>
    <w:basedOn w:val="a"/>
    <w:next w:val="a"/>
    <w:qFormat/>
    <w:locked/>
    <w:rsid w:val="006159C8"/>
    <w:pPr>
      <w:keepNext/>
      <w:keepLines/>
      <w:spacing w:before="360" w:after="80" w:line="276" w:lineRule="auto"/>
    </w:pPr>
    <w:rPr>
      <w:rFonts w:ascii="Georgia" w:hAnsi="Georgia" w:cs="Georgia"/>
      <w:i/>
      <w:color w:val="666666"/>
      <w:sz w:val="48"/>
      <w:szCs w:val="48"/>
      <w:lang w:val="uk-UA"/>
    </w:rPr>
  </w:style>
  <w:style w:type="character" w:customStyle="1" w:styleId="normaltextrun">
    <w:name w:val="normaltextrun"/>
    <w:rsid w:val="009E6E12"/>
    <w:rPr>
      <w:rFonts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945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2</Pages>
  <Words>2336</Words>
  <Characters>1333</Characters>
  <Application>Microsoft Office Word</Application>
  <DocSecurity>0</DocSecurity>
  <Lines>11</Lines>
  <Paragraphs>7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>Комітет Верховної Ради України з питань фінансів і банківської діяльності</vt:lpstr>
      <vt:lpstr>Комітет Верховної Ради України з питань фінансів і банківської діяльності</vt:lpstr>
    </vt:vector>
  </TitlesOfParts>
  <Company>VR</Company>
  <LinksUpToDate>false</LinksUpToDate>
  <CharactersWithSpaces>3662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Комітет Верховної Ради України з питань фінансів і банківської діяльності</dc:title>
  <dc:creator>P1</dc:creator>
  <cp:lastModifiedBy>Олег Олександрович Больбат</cp:lastModifiedBy>
  <cp:revision>8</cp:revision>
  <cp:lastPrinted>2021-10-25T12:49:00Z</cp:lastPrinted>
  <dcterms:created xsi:type="dcterms:W3CDTF">2021-10-22T13:24:00Z</dcterms:created>
  <dcterms:modified xsi:type="dcterms:W3CDTF">2021-11-04T14:10:00Z</dcterms:modified>
</cp:coreProperties>
</file>