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0AA" w:rsidRPr="00377626" w:rsidRDefault="00C360AA" w:rsidP="009815EA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jdgxs" w:colFirst="0" w:colLast="0"/>
      <w:bookmarkStart w:id="1" w:name="_GoBack"/>
      <w:bookmarkEnd w:id="0"/>
      <w:bookmarkEnd w:id="1"/>
    </w:p>
    <w:p w:rsidR="00C360AA" w:rsidRPr="00377626" w:rsidRDefault="004429F8" w:rsidP="009815E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30j0zll" w:colFirst="0" w:colLast="0"/>
      <w:bookmarkEnd w:id="2"/>
      <w:r w:rsidRPr="00377626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D851DB" w:rsidRPr="00377626" w:rsidRDefault="00D851DB" w:rsidP="00D851DB">
      <w:pPr>
        <w:keepNext/>
        <w:keepLines/>
        <w:jc w:val="center"/>
        <w:rPr>
          <w:sz w:val="12"/>
          <w:szCs w:val="28"/>
          <w:lang w:val="uk-UA"/>
        </w:rPr>
      </w:pPr>
      <w:r w:rsidRPr="00377626">
        <w:rPr>
          <w:rFonts w:ascii="Times New Roman" w:hAnsi="Times New Roman" w:cs="Times New Roman"/>
          <w:b/>
          <w:sz w:val="28"/>
          <w:szCs w:val="28"/>
          <w:lang w:val="uk-UA"/>
        </w:rPr>
        <w:t>до проєкту Закону України «Про внесення змін до Закону України «Про наукову і науково-технічну експертизу»</w:t>
      </w:r>
      <w:r w:rsidRPr="00377626">
        <w:rPr>
          <w:b/>
          <w:bCs/>
          <w:sz w:val="28"/>
          <w:szCs w:val="28"/>
          <w:lang w:val="uk-UA"/>
        </w:rPr>
        <w:t xml:space="preserve"> </w:t>
      </w:r>
      <w:r w:rsidRPr="00377626">
        <w:rPr>
          <w:sz w:val="28"/>
          <w:szCs w:val="28"/>
          <w:lang w:val="uk-UA"/>
        </w:rPr>
        <w:br/>
      </w:r>
    </w:p>
    <w:tbl>
      <w:tblPr>
        <w:tblW w:w="13846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46"/>
        <w:gridCol w:w="6900"/>
      </w:tblGrid>
      <w:tr w:rsidR="00F30C21" w:rsidRPr="00377626" w:rsidTr="009011B5">
        <w:trPr>
          <w:trHeight w:val="721"/>
        </w:trPr>
        <w:tc>
          <w:tcPr>
            <w:tcW w:w="6946" w:type="dxa"/>
            <w:shd w:val="clear" w:color="auto" w:fill="auto"/>
          </w:tcPr>
          <w:p w:rsidR="00F30C21" w:rsidRPr="009011B5" w:rsidRDefault="00D851DB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Зміст положення акта законодавства</w:t>
            </w:r>
          </w:p>
        </w:tc>
        <w:tc>
          <w:tcPr>
            <w:tcW w:w="6900" w:type="dxa"/>
            <w:shd w:val="clear" w:color="auto" w:fill="auto"/>
          </w:tcPr>
          <w:p w:rsidR="00F30C21" w:rsidRPr="009011B5" w:rsidRDefault="00D851DB" w:rsidP="009011B5">
            <w:pPr>
              <w:spacing w:after="0" w:line="240" w:lineRule="auto"/>
              <w:ind w:right="608" w:firstLine="31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Зміст відповідного положення про</w:t>
            </w:r>
            <w:r w:rsidR="00771A77" w:rsidRPr="009011B5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є</w:t>
            </w:r>
            <w:r w:rsidRPr="009011B5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кту акта</w:t>
            </w:r>
          </w:p>
        </w:tc>
      </w:tr>
      <w:tr w:rsidR="00F30C21" w:rsidRPr="00377626" w:rsidTr="009011B5">
        <w:tc>
          <w:tcPr>
            <w:tcW w:w="6946" w:type="dxa"/>
            <w:shd w:val="clear" w:color="auto" w:fill="auto"/>
          </w:tcPr>
          <w:p w:rsidR="00F30C21" w:rsidRPr="009011B5" w:rsidRDefault="00F30C21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</w:pPr>
            <w:bookmarkStart w:id="3" w:name="1fob9te" w:colFirst="0" w:colLast="0"/>
            <w:bookmarkEnd w:id="3"/>
            <w:r w:rsidRPr="009011B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ЗАКОН УКРАЇНИ</w:t>
            </w:r>
          </w:p>
          <w:p w:rsidR="00F30C21" w:rsidRPr="009011B5" w:rsidRDefault="00F30C21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Про наукову і науково-технічну експертизу</w:t>
            </w:r>
          </w:p>
          <w:p w:rsidR="00F30C21" w:rsidRPr="009011B5" w:rsidRDefault="00F30C21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(Відомості Верховної Ради України (ВВР), 1995, № 9, ст.56)</w:t>
            </w:r>
          </w:p>
        </w:tc>
        <w:tc>
          <w:tcPr>
            <w:tcW w:w="6900" w:type="dxa"/>
            <w:shd w:val="clear" w:color="auto" w:fill="auto"/>
          </w:tcPr>
          <w:p w:rsidR="00F30C21" w:rsidRPr="009011B5" w:rsidRDefault="00D851DB" w:rsidP="009011B5">
            <w:pPr>
              <w:shd w:val="clear" w:color="auto" w:fill="FFFFFF"/>
              <w:spacing w:after="0" w:line="240" w:lineRule="auto"/>
              <w:ind w:right="13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bookmarkStart w:id="4" w:name="kix.jyqjq5nbj24t" w:colFirst="0" w:colLast="0"/>
            <w:bookmarkEnd w:id="4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Проєкту Закону України «Про внесення змін до Закону України «Про наукову і науково-технічну експертизу»</w:t>
            </w:r>
          </w:p>
        </w:tc>
      </w:tr>
      <w:tr w:rsidR="00F30C21" w:rsidRPr="00377626" w:rsidTr="009011B5">
        <w:tc>
          <w:tcPr>
            <w:tcW w:w="6946" w:type="dxa"/>
            <w:shd w:val="clear" w:color="auto" w:fill="auto"/>
          </w:tcPr>
          <w:p w:rsidR="00F30C21" w:rsidRPr="009011B5" w:rsidRDefault="00F30C21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" w:name="2et92p0" w:colFirst="0" w:colLast="0"/>
            <w:bookmarkStart w:id="6" w:name="3znysh7" w:colFirst="0" w:colLast="0"/>
            <w:bookmarkStart w:id="7" w:name="3dy6vkm" w:colFirst="0" w:colLast="0"/>
            <w:bookmarkStart w:id="8" w:name="tyjcwt" w:colFirst="0" w:colLast="0"/>
            <w:bookmarkEnd w:id="5"/>
            <w:bookmarkEnd w:id="6"/>
            <w:bookmarkEnd w:id="7"/>
            <w:bookmarkEnd w:id="8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Розділ I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br/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ПРЕДМЕТ НАУКОВОЇ І НАУКОВО-ТЕХНІЧНОЇ ЕКСПЕРТИЗИ</w:t>
            </w:r>
          </w:p>
        </w:tc>
        <w:tc>
          <w:tcPr>
            <w:tcW w:w="6900" w:type="dxa"/>
            <w:shd w:val="clear" w:color="auto" w:fill="auto"/>
          </w:tcPr>
          <w:p w:rsidR="00F30C21" w:rsidRPr="009011B5" w:rsidRDefault="00F30C21" w:rsidP="009011B5">
            <w:pPr>
              <w:shd w:val="clear" w:color="auto" w:fill="FFFFFF"/>
              <w:spacing w:after="0" w:line="240" w:lineRule="auto"/>
              <w:ind w:right="13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Розділ I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ЗАГАЛЬНІ ПОЛОЖЕННЯ</w:t>
            </w:r>
          </w:p>
        </w:tc>
      </w:tr>
      <w:tr w:rsidR="00307F67" w:rsidRPr="00CC4F6F" w:rsidTr="009011B5"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1. 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Поняття наукової і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Наукова і науково-технічна експертиза - це діяльність, метою якої є дослідження, перевірка, аналіз та оцінка науково-технічного рівня об’єктів експертизи і підготовка обгрунтованих висновків для прийняття рішень щодо таких об’єктів.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Наукова і науково-технічна експертиза у сфері науково-технічних розробок та дослідно-конструкторських робіт, фундаментальних і прикладних досліджень, у тому числі на стадії їх практичного застосування (впровадження, використання, наслідки використання тощо), проводиться науково-дослідними організаціями та установами, вищими навчальними закладами, іншими організаціями та окремими юридичними і фізичними особами які акредитовані на цей вид діяльності.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right="17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1. Основні терміни та їх визначення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ind w:right="17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У цьому Законі терміни вживаються в такому значенні: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експерт – фізична особа, яка безпосередньо проводить наукову чи науково-технічну експертизу об’єкта експертизи та несе персональну відповідальність за об’єктивність, достовірність, повноту, обґрунтованість  експертних висновків відповідно до умов договору на проведення наукової та науково-технічної експертизи;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замовники – органи державної влади, органи місцевого самоврядування, юридичні особи або їх об’єднання та фізичні особи, зацікавлені у проведенні наукової чи науково-технічної експертизи;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заявка на одержання фінансової підтримки - документ або сукупність документів (заявка, запит, проєкт, програма тощо), поданих для участі у конкурсному відборі на надання фінансової (грантової) підтримки в науковій або науково-технічній сфері за рахунок коштів державного бюджету;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конфлікт інтересів - суперечність між особистими інтересами особи та її завданнями у сфері наукової і науково-технічної експертизи, наявність якої може вплинути на об'єктивність або неупередженість експертизи;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trike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lastRenderedPageBreak/>
              <w:t xml:space="preserve">наукова і науково-технічна експертиза - діяльність, метою якої є дослідження, перевірка, аналіз та оцінка наукового і науково-технічного рівня об’єктів експертизи і підготовка обґрунтованих висновків для прийняття рішень щодо таких об’єктів. Наукова і науково-технічна експертиза у сфері науково-технічних розробок та дослідно-конструкторських робіт, фундаментальних і прикладних наукових досліджень, у тому числі на стадії їх практичного застосування (впровадження, використання, наслідки використання тощо), проводиться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підприємствами, установами та організаціями всіх форм власності та фізичними особами які відповідають вимогам, визначеним цим Законом;</w:t>
            </w:r>
          </w:p>
          <w:p w:rsidR="00CC4F6F" w:rsidRPr="009011B5" w:rsidRDefault="003912C1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 xml:space="preserve">організатори -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органи виконавчої влади, а також юридичні особи, акредитовані на цей вид діяльності, які на підставі доручення або договору з замовниками організовують проведення наукової і науково-технічної експертизи і подають експертні висновки та результати експертизи замовнику.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right="3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B5ADA" w:rsidRPr="00377626" w:rsidTr="009011B5">
        <w:trPr>
          <w:trHeight w:val="2062"/>
        </w:trPr>
        <w:tc>
          <w:tcPr>
            <w:tcW w:w="6946" w:type="dxa"/>
            <w:shd w:val="clear" w:color="auto" w:fill="auto"/>
          </w:tcPr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9" w:name="4d34og8" w:colFirst="0" w:colLast="0"/>
            <w:bookmarkStart w:id="10" w:name="26in1rg" w:colFirst="0" w:colLast="0"/>
            <w:bookmarkStart w:id="11" w:name="3rdcrjn" w:colFirst="0" w:colLast="0"/>
            <w:bookmarkEnd w:id="9"/>
            <w:bookmarkEnd w:id="10"/>
            <w:bookmarkEnd w:id="11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Стаття 2.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Завдання наукової і науково-технічної експертизи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Основними завданнями наукової і науково-технічної експертизи є: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об’єктивне, комплексне дослідження об’єктів експертизи;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перевірка відповідності об’єктів експертизи вимогам і нормам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чинного</w:t>
            </w:r>
            <w:r w:rsidRPr="009011B5">
              <w:rPr>
                <w:rFonts w:ascii="Times New Roman" w:hAnsi="Times New Roman" w:cs="Times New Roman"/>
                <w:color w:val="0070C0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законодавства;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…</w:t>
            </w:r>
          </w:p>
        </w:tc>
        <w:tc>
          <w:tcPr>
            <w:tcW w:w="6900" w:type="dxa"/>
            <w:shd w:val="clear" w:color="auto" w:fill="auto"/>
          </w:tcPr>
          <w:p w:rsidR="003B5ADA" w:rsidRPr="009011B5" w:rsidRDefault="003B5ADA" w:rsidP="009011B5">
            <w:pPr>
              <w:shd w:val="clear" w:color="auto" w:fill="FFFFFF"/>
              <w:spacing w:after="0" w:line="240" w:lineRule="auto"/>
              <w:ind w:right="17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12" w:name="35nkun2" w:colFirst="0" w:colLast="0"/>
            <w:bookmarkStart w:id="13" w:name="lnxbz9" w:colFirst="0" w:colLast="0"/>
            <w:bookmarkEnd w:id="12"/>
            <w:bookmarkEnd w:id="13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2. 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Завдання наукової і науково-технічної експертизи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Основними завданнями наукової і науково-технічної експертизи є: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об’єктивне, комплексне дослідження об’єктів експертизи;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відповідності об’єктів експертизи вимогам і нормам законодавства;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</w:tc>
      </w:tr>
      <w:tr w:rsidR="00307F67" w:rsidRPr="00377626" w:rsidTr="009011B5"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4" w:name="44sinio" w:colFirst="0" w:colLast="0"/>
            <w:bookmarkEnd w:id="14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3.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Принципи наукової і науково-технічної експертизи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right="17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bookmarkStart w:id="15" w:name="2jxsxqh" w:colFirst="0" w:colLast="0"/>
            <w:bookmarkEnd w:id="15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3. 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Принципи наукової і науково-технічної експертизи</w:t>
            </w:r>
          </w:p>
        </w:tc>
      </w:tr>
      <w:tr w:rsidR="00307F67" w:rsidRPr="00BE3BB3" w:rsidTr="009011B5"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6" w:name="z337ya" w:colFirst="0" w:colLast="0"/>
            <w:bookmarkEnd w:id="16"/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Основними принципами наукової і науково-технічної експертизи є: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компетентність і об’єктивність осіб, установ та організацій, що проводять експертизу;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врахування світового рівня науково-технічного прогресу, норм і правил технічної та екологічної безпеки, вимог стандартів, міжнародних угод;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експертиза громадської думки з питання щодо предмету експертизи, її об’єктивна оцінка;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відповідальність за достовірність і повноту аналізу, обгрунтованість рекомендацій експертизи.</w:t>
            </w:r>
          </w:p>
        </w:tc>
        <w:tc>
          <w:tcPr>
            <w:tcW w:w="6900" w:type="dxa"/>
            <w:shd w:val="clear" w:color="auto" w:fill="auto"/>
          </w:tcPr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bookmarkStart w:id="17" w:name="kix.n6ztfq4fx8zy" w:colFirst="0" w:colLast="0"/>
            <w:bookmarkEnd w:id="17"/>
            <w:r w:rsidRPr="009011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Основними принципами наукової і науково-технічної експертизи є: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 компетентності - виконавці експертизи повинні мати фаховий рівень достатній для проведення наукової і науково-технічної експертизи відповідно до її об'єкта та завдань;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 об’єктивності - виконавці та організатори експертизи не повинні мати будь-якої зацікавленості в результатах експертизи (зокрема, конфлікту інтересів), і повинні проводити експертизу, ґрунтуючись виключно на достовірних фактах щодо об'єкта експертизи, нормах законодавства, і світовому рівні наукових знань;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 незалежності - замовник експертизи не повинен втручатися в проведення експертизи чи будь-яким чином впливати на її результати, а організатор експертизи не повинен впливати на зміст експертних висновків та результати експертизи;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 xml:space="preserve">принцип прозорості - процедура проведення експертизи, включно з завданнями та критеріями (у тому числі пріоритетністю цих критеріїв, якщо така передбачена), визначеними замовником, повинна бути доведена до відома всіх зацікавлених сторін до початку проведення експертизи; 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 захисту інформації - організатори та виконавці наукової і науково-технічної експертизи зобов’язані не допускати розголошення інформації, що міститься у матеріалах, залучених для проведення експертизи, думок експертів, висновків наукової і науково-технічної експертизи, якщо інше не передбачено договором або дорученням на проведення експертизи;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 відповідальності - суб'єкти експертизи несуть відповідальність за дотримання визначених вище принципів згідно з нормами законодавства; форми відповідальності організаторів та виконавців експертизи визначаються в умовах договору на проведення наукової та науково-технічної експертизи.</w:t>
            </w:r>
          </w:p>
          <w:p w:rsidR="00D86F14" w:rsidRPr="009011B5" w:rsidRDefault="00D86F14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Принципи, визначені цим Законом, поширюються також на  наукову та науково-технічну експертизу, що є складовою визначених законодавством процедур державної атестації наукових установ та державної атестації закладів вищої освіти в частині провадження ними наукової та науково-технічної діяльності.».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right="31" w:firstLine="32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07F67" w:rsidRPr="00377626" w:rsidTr="009011B5"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4.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Суб’єкти наукової і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Суб’єктами наукової і науково-технічної експертизи є замовники, організатори експертизи, а також експерти.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Замовниками наукової і науково-технічної експертизи можуть бути державні органи і органи місцевого самоврядування, підприємства, установи і організації, громадяни, заінтересовані у проведенні такої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Замовники можуть вступати у відносини з експертами безпосередньо або через організаторів експертизи на підставі договорів або доручень.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Замовники наукової і науково-технічної експертизи формують завдання на проведення експертизи, забезпечують оплату витрат на її проведення, оплату праці експертів або послуг організаторів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Організаторами </w:t>
            </w:r>
            <w:r w:rsidR="00C45A4C"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науково-технічної експертизи є фізичні та юридичні особи, які на підставі доручення або договору з замовниками організовують та проводять експертизу і подають експертні висновки.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Експертизу можуть проводити: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органи виконавчої влади у межах своєї компетенції;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підприємства, установи та організації всіх форм власності, тимчасові творчі колективи, що здійснюють наукову і науково-технічну діяльність, спеціалізовані експертні організації;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окремі експерти, групи експертів та експертні ради.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Експертами є фізичні особи, які мають високу кваліфікацію, спеціальні знання і безпосередньо здійснюють наукову чи науково-технічну експертизу та несуть персональну відповідальність за достовірність і повноту аналізу, обгрунтованість рекомендацій відповідно до вимог завдання на проведення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Експертні ради обов’язково створюються для проведення наукової і науково-технічної експертизи проектів міждержавних, державних цільових програм.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 дозволяється поєднання в одній особі функцій автора розробки чи іншим чином заінтересованої особи та її експерта.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darkGreen"/>
                <w:lang w:val="uk-UA"/>
              </w:rPr>
            </w:pP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4.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 Суб’єкти наукової і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Суб’єктами наукової і науково-технічної експертизи є замовники, організатори, а також виконавці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86F14" w:rsidRPr="009011B5" w:rsidRDefault="00D86F14" w:rsidP="009011B5">
            <w:pPr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Замовниками наукової і науково-технічної експертизи можуть бути органи державної влади і органи місцевого самоврядування, юридичні особи або їх об’єднання та фізичні особи.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Замовники можуть вступати у відносини з експертами безпосередньо або через організаторів експертизи на підставі договорів або доручень.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Замовник може делегувати свої повноваження (або їх частину) організатору експертизи.  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 випадку, якщо замовником є держава в особі органу державної влади, або головного розпорядника бюджетних коштів, такий замовник може виконувати одночасно роль організатора експертизи,</w:t>
            </w:r>
            <w:r w:rsidR="00DF53CD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без додаткової акредитації,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при цьому повноваження такого замовника щодо організації експертизи повинні визначатися окремими нормативно-правовими актами.</w:t>
            </w:r>
          </w:p>
          <w:p w:rsidR="00D86F14" w:rsidRPr="009011B5" w:rsidRDefault="00D86F14" w:rsidP="009011B5">
            <w:pPr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Замовники наукової і науково-технічної експертизи формують завдання на проведення експертизи, забезпечують оплату витрат на її проведення, оплату праці експертів або послуг організаторів експертизи, якщо така оплата передбачена договором на проведення наукової та науково-технічної експертизи.</w:t>
            </w:r>
          </w:p>
          <w:p w:rsidR="00D86F14" w:rsidRPr="009011B5" w:rsidRDefault="00D86F14" w:rsidP="009011B5">
            <w:pPr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Замовник або організатор експертизи може залучати іноземних громадян, або працівників іноземних юридичних осіб як експертів та/або інших учасників експертизи, з урахуванням норм законодавства щодо захисту інформації та державної таємниці.</w:t>
            </w:r>
          </w:p>
          <w:p w:rsidR="001760E9" w:rsidRPr="009011B5" w:rsidRDefault="00F00B51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Організаторами </w:t>
            </w:r>
            <w:r w:rsidR="00C45A4C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науково-технічної експертизи </w:t>
            </w:r>
            <w:r w:rsidR="001760E9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можуть бути:</w:t>
            </w:r>
          </w:p>
          <w:p w:rsidR="00F00B51" w:rsidRPr="009011B5" w:rsidRDefault="00CC4F6F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органи виконавчої влади у межах своєї компетенції</w:t>
            </w:r>
            <w:r w:rsidR="00AA02C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;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AA02C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F00B51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юридичні особи</w:t>
            </w:r>
            <w:r w:rsidR="002926B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всіх форм власності</w:t>
            </w:r>
            <w:r w:rsidR="00F00B51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 акре</w:t>
            </w:r>
            <w:r w:rsidR="00AA02C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дитовані на цей вид діяльності.</w:t>
            </w:r>
          </w:p>
          <w:p w:rsidR="00307F67" w:rsidRPr="009011B5" w:rsidRDefault="001643B1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Виконавцями експертизи можуть бути</w:t>
            </w:r>
            <w:r w:rsidR="00307F67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органи виконавчої влади у межах своєї компетенції;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підприємства, установи та організації всіх форм власності, зареєстровані як в Україні, так і за її межами</w:t>
            </w:r>
            <w:r w:rsidR="00A24FB0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окремі експерти, які відповіда</w:t>
            </w:r>
            <w:r w:rsidR="0037762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ють вимогам, визначеним </w:t>
            </w:r>
            <w:r w:rsidR="004A5D3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цією статтею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групи експертів та експертні ради.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Експерти можуть мати </w:t>
            </w:r>
            <w:r w:rsidR="00D86F14"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як громадянство України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, так і іноземне громадянство. 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Експертні ради обов’язково створюються для проведення наукової і науково-технічної експертизи проектів міждержавних, державних цільових програм.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Інші учасники експертизи (зокрема, члени конкурсних комісій, фахових рад, апеляційних комісій, інших органів, які можуть створюватися замовником або організатором експертизи) здійснюють оцінку якості чи іншим способом беруть участь в процедурі експертизи, не здійснюючи безпосередньо підготовку експертних висновків щодо об’єкта експертизи, і несуть відповідальність за дотримання основних принципів та процедур проведення </w:t>
            </w:r>
            <w:r w:rsidR="00C45A4C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науково-технічної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Кваліфікаційні вимоги до </w:t>
            </w:r>
            <w:r w:rsidR="00107B0A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експертів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та відповідні критерії щодо рівня їхньої компетентності встановлює замовник або організатор експертизи. При цьому такі вимоги не можуть бути нижчими, ніж мінімальні вимоги, зазначені у цій статті.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Мінімальними кваліфікаційними вимогами, що дають фізичній особі право бути </w:t>
            </w:r>
            <w:r w:rsidR="00107B0A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експертом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, є </w:t>
            </w:r>
            <w:r w:rsidR="00EB7020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відповідність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принаймні </w:t>
            </w:r>
            <w:r w:rsidR="0086661C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одному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 </w:t>
            </w:r>
            <w:r w:rsidR="00D86F14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таких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критеріїв: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наявність наукового ступеня за спеціальністю, що відповідає науковому напряму (тематиці) об'єкта експертизи, та наукова чи науково-технічна діяльність за напрямом (тематикою) об'єкта експертизи, підтверджена авторством відповідних наукових публікацій, патентів на винахід, або науково-технічних розробок, загальною кількістю не менше п'яти, протягом останніх 10 років, з яких не менше двох протягом останніх 5 років; 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  <w:highlight w:val="darkGreen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практична діяльність за напрямом (тематикою), що відповідає об'єкту експертизи, загальним обсягом не менше п'яти років протягом останніх 10 років, підтверджена відповідними документами.  </w:t>
            </w:r>
          </w:p>
        </w:tc>
      </w:tr>
      <w:tr w:rsidR="00307F67" w:rsidRPr="009011B5" w:rsidTr="009011B5">
        <w:trPr>
          <w:trHeight w:val="1415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8" w:name="3j2qqm3" w:colFirst="0" w:colLast="0"/>
            <w:bookmarkEnd w:id="18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5.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Об’єкти </w:t>
            </w:r>
            <w:r w:rsidR="00C45A4C"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…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Обов’язковій науковій і науково-технічній експертизі підлягають: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державні цільові наукові і науково-технічні програми;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міждержавні наукові і науково-технічні програми, що реалізуються на підставі міжнародних договорів України в межах її території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галузеві і міжгалузеві програми у сфері наукової і науково-технічної діяльності;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інноваційні програми та проекти державного значення.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ініціативи організацій та установ, до компетенції яких належить вирішення відповідних питань, експертизі підлягають: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окремі науково-технічні проекти;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науково-технічна продукція;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науково-дослідні роботи (фундаментальні та прикладні дослідження) в усіх галузях наукової діяльності;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дослідно-конструкторські роботи (комплекс робіт, що виконуються на основі технічних завдань з метою розроблення дослідно-конструкторської документації);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наукові праці у вигляді спеціально підготовлених рукописів, наукових доповідей, опублікованих монографій чи посібників;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процес впровадження результатів наукових досліджень і розробок, інші види </w:t>
            </w:r>
            <w:r w:rsidR="00C45A4C"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науково-технічної діяльності, що сприяють прискоренню науково-технічного прогресу;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дисертаційні дослідження, науково-технічна документація на раціоналізаторські пропозиції, винаходи;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права на об’єкти інтелектуальної власності, включаючи їх вартісну оцінку;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ефективність науково-технічних та інноваційних проектів;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інші об’єкти наукової і науково-технічної діяльності, щодо яких виникає потреба у проведенні експертизи, отриманні науково обгрунтованих експертних висновків.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Стаття 5.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Об’єкти </w:t>
            </w:r>
            <w:r w:rsidR="00C45A4C"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Обов’язковій науковій і науково-технічній експертизі підлягають: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державні цільові наукові і науково-технічні програми;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міждержавні наукові і науково-технічні програми, що реалізуються на підставі міжнародних договорів України;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галузеві і міжгалузеві програми у сфері наукової і науково-технічної діяльності;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інноваційні програми та проекти державного значення,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заявки на одержання фінансової підтримки;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технології, складовими яких є винаходи та/або корисні моделі та/або сорти рослин та/або породи тварин, які закуповуються за бюджетні кошти;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технології, створені або придбані за бюджетні кошти, які передаються юридичним особам, що зареєстровані в інших країнах, або фізичним особам-іноземцям.</w:t>
            </w:r>
          </w:p>
          <w:p w:rsidR="006325D7" w:rsidRPr="009011B5" w:rsidRDefault="006325D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ініціативи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підприємств,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установ та організацій, до компетенції яких належить вирішення відповідних питань, експертизі підлягають: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окремі науково-технічні проекти;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науково-технічна продукція;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наукові (науково-технічні) роботи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 усіх галузях наукової діяльності;</w:t>
            </w:r>
          </w:p>
          <w:p w:rsidR="00750924" w:rsidRPr="009011B5" w:rsidRDefault="00750924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наукові та науково-методичні праці (як опубліковані, так і у вигляді рукописів або доповідей);</w:t>
            </w:r>
          </w:p>
          <w:p w:rsidR="00202C81" w:rsidRPr="009011B5" w:rsidRDefault="00202C81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впровадження результатів наукових досліджень і розробок, інші види наукової і науково-технічної діяльності, що сприяють економічному і соціальному розвитку;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дисертаційні дослідження, науково-технічна документація на раціоналізаторські пропозиції, винаходи;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права на об’єкти інтелектуальної власності, включаючи їх вартісну оцінку;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ефективність науково-технічних та інноваційних проектів;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4F6228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інші об’єкти, щодо яких виникає потреба у проведенні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C45A4C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науково-технічної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експертизи, отриманні науково обгрунтованих експертних висновків.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307F67" w:rsidRPr="009011B5" w:rsidTr="009011B5">
        <w:trPr>
          <w:trHeight w:val="1273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7.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Державна акредитація фізичних та юридичних осіб на право проведення наукової і науково-технічної експертиз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Фізичні особи, які на постійній або професійній основі здійснюють діяльність, пов’язану з наданням експертних послуг, крім осіб, зазначених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 </w:t>
            </w:r>
            <w:hyperlink r:id="rId12" w:anchor="n75">
              <w:r w:rsidRPr="009011B5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частині другій</w:t>
              </w:r>
            </w:hyperlink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 цієї статті, та юридичні особи, статутом яких передбачено таку діяльність, повинні пройти державну акредитацію і отримати свідоцтво, що підтверджує кваліфікацію його отримувача з питання організації та проведення наукової і науково-технічної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Порядок проведення державної акредитації фізичних і юридичних осіб на право проведення наукової і науково-технічної експертизи, форму свідоцтва на право проведення такої експертизи та перелік документів державного зразка, що дають фізичним особам право на провадження експертної діяльності і надання експертних послуг без отримання свідоцтва, визначаються центральним органом виконавчої влади, що забезпечує формування державної політики у сфері науки.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Державну акредитацію фізичних і юридичних осіб на право проведення наукової і науково-технічної експертизи проводить центральний орган виконавчої влади, що реалізує державну політику у сфері наукової, науково-технічної діяльності.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7. 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Державна акредитація юридичних осіб на право </w:t>
            </w:r>
            <w:r w:rsidR="00BD40E4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організації та/або</w:t>
            </w:r>
            <w:r w:rsidR="00BD40E4"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наукової і науково-технічної експертизи</w:t>
            </w:r>
          </w:p>
          <w:p w:rsidR="009D1DF9" w:rsidRPr="009011B5" w:rsidRDefault="009D1DF9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1DF9" w:rsidRPr="009011B5" w:rsidRDefault="009D1DF9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307F67" w:rsidRPr="009011B5" w:rsidRDefault="00C0712B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Юридичні особи, </w:t>
            </w:r>
            <w:r w:rsidR="00B045B7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статутом яких передбачено організацію та/або проведення наукової та  науково-технічної експертизи</w:t>
            </w:r>
            <w:r w:rsidR="00607530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, </w:t>
            </w:r>
            <w:r w:rsidR="00096669" w:rsidRPr="009011B5">
              <w:rPr>
                <w:rFonts w:ascii="Times New Roman" w:hAnsi="Times New Roman" w:cs="Times New Roman"/>
                <w:b/>
                <w:shd w:val="clear" w:color="auto" w:fill="FFFFFF"/>
                <w:lang w:val="uk-UA" w:eastAsia="ru-RU"/>
              </w:rPr>
              <w:t>крім юридичних осіб, зазначених у частині третій цієї статті,</w:t>
            </w:r>
            <w:r w:rsidR="00607530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307F67"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повинні пройти державну акредитацію і отримати свідоцтво, що підтверджує кваліфікацію його отримувача з питання </w:t>
            </w:r>
            <w:r w:rsidR="00307F67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організації та/або проведення</w:t>
            </w:r>
            <w:r w:rsidR="00307F67"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наукової і науково-технічної експертизи.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Порядок проведення державної акредитації юридичних осіб на право 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організації та/або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проведення наукової і науково-технічної експертизи, форма свідоцтва на право 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організації та/або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проведення такої експертизи визначаються центральним органом виконавчої влади, що забезпечує </w:t>
            </w:r>
            <w:r w:rsidR="00F86943"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формування державної політики у сфері науки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327242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Державні та комунальні наукові установи, заклади вищої освіти державної та комунальної форми власності, можуть  проводити е</w:t>
            </w:r>
            <w:r w:rsidR="006325D7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спертизу без додаткової акредитації, на підставі статутних положень, якими така діяльність передбачається</w:t>
            </w:r>
            <w:r w:rsidR="004E2C34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, </w:t>
            </w:r>
            <w:r w:rsidR="00327242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 умови наявності у них штатних працівників, які відповідають кваліфікаційним вимогам до фізичних осіб - експертів, визначеним у статті 4 цього Закону.</w:t>
            </w:r>
          </w:p>
          <w:p w:rsidR="004E2C34" w:rsidRPr="009011B5" w:rsidRDefault="004E2C34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</w:tr>
      <w:tr w:rsidR="00307F67" w:rsidRPr="00377626" w:rsidTr="009011B5">
        <w:trPr>
          <w:trHeight w:val="780"/>
        </w:trPr>
        <w:tc>
          <w:tcPr>
            <w:tcW w:w="6946" w:type="dxa"/>
            <w:shd w:val="clear" w:color="auto" w:fill="auto"/>
          </w:tcPr>
          <w:p w:rsidR="00B220DD" w:rsidRPr="009011B5" w:rsidRDefault="00B220DD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Розділ </w:t>
            </w:r>
            <w:r w:rsidR="00307F67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II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ФОРМИ І ВИДИ НАУКОВОЇ І НАУКОВО-ТЕХНІЧНОЇ ЕКСПЕРТИЗИ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Розділ II</w:t>
            </w:r>
          </w:p>
          <w:p w:rsidR="00307F67" w:rsidRPr="009011B5" w:rsidRDefault="00096669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ВИДИ</w:t>
            </w:r>
            <w:r w:rsidR="00307F67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НАУКОВОЇ І НАУКОВО-ТЕХНІЧНОЇ ЕКСПЕРТИЗИ</w:t>
            </w:r>
          </w:p>
        </w:tc>
      </w:tr>
      <w:tr w:rsidR="00307F67" w:rsidRPr="00377626" w:rsidTr="009011B5">
        <w:trPr>
          <w:trHeight w:val="780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Стаття 9. Форми наукової і науково-технічної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Наукова і науково-технічна експертиза проводиться у формі державної, громадської та іншої експертизи.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вилучити</w:t>
            </w:r>
          </w:p>
        </w:tc>
      </w:tr>
      <w:tr w:rsidR="00307F67" w:rsidRPr="00377626" w:rsidTr="009011B5">
        <w:trPr>
          <w:trHeight w:val="1983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Стаття 10. Державна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Державну наукову і науково-технічну експертизу проводять: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органи виконавчої влади;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державні підприємства, установи та організації.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державної наукової і науково-технічної експертизи є обов’язковим щодо державних цільових і міждержавних науково-технічних програм.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вилучити</w:t>
            </w:r>
          </w:p>
        </w:tc>
      </w:tr>
      <w:tr w:rsidR="00307F67" w:rsidRPr="00377626" w:rsidTr="009011B5">
        <w:trPr>
          <w:trHeight w:val="2110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Стаття 11. Громадська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Громадська наукова і науково-технічна експертиза може проводитися у будь-якій сфері наукової і науково-технічної діяльності, що потребує врахування громадської думки, з ініціативи громадськості, об’єднань громадян, трудових колективів на основі договорів на проведення громадської наукової і науково-технічної експертизи.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вилучити</w:t>
            </w:r>
          </w:p>
        </w:tc>
      </w:tr>
      <w:tr w:rsidR="00307F67" w:rsidRPr="00377626" w:rsidTr="009011B5">
        <w:trPr>
          <w:trHeight w:val="2267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Стаття 12. Інші наукові і науково-технічні експертизи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Наукову і науково-технічну експертизу можуть проводити наукові і науково-технічні установи, підприємства та організації різних форм власності і підпорядкування, а також спеціально створені експертні організації, статутна діяльність яких передбачає проведення наукових і науково-технічних експертиз, з ініціативи фізичних та юридичних осіб, заінтересованих в отриманні експертних висновків.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вилучити</w:t>
            </w:r>
          </w:p>
        </w:tc>
      </w:tr>
      <w:tr w:rsidR="003B5ADA" w:rsidRPr="00377626" w:rsidTr="009011B5">
        <w:trPr>
          <w:trHeight w:val="1255"/>
        </w:trPr>
        <w:tc>
          <w:tcPr>
            <w:tcW w:w="6946" w:type="dxa"/>
            <w:shd w:val="clear" w:color="auto" w:fill="auto"/>
          </w:tcPr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13.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Види наукової і науково-технічної експертизи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Об’єкти наукової і науково-технічної експертизи можуть передаватися на попередню, первинну, повторну, додаткову, контрольну наукову і науково-технічну експертизи.</w:t>
            </w:r>
          </w:p>
        </w:tc>
        <w:tc>
          <w:tcPr>
            <w:tcW w:w="6900" w:type="dxa"/>
            <w:shd w:val="clear" w:color="auto" w:fill="auto"/>
          </w:tcPr>
          <w:p w:rsidR="003B5ADA" w:rsidRPr="009011B5" w:rsidRDefault="003B5ADA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Стаття </w:t>
            </w:r>
            <w:r w:rsidR="003F44E0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13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096669"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Види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C45A4C"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наукової і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науково-технічної експертизи</w:t>
            </w:r>
          </w:p>
          <w:p w:rsidR="003B5ADA" w:rsidRPr="009011B5" w:rsidRDefault="003B5ADA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Об’єкти наукової і науково-технічної експертизи можуть передаватися на попередню, первинну,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повторну та додаткову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наукову і науково-технічну експертизи.</w:t>
            </w:r>
          </w:p>
        </w:tc>
      </w:tr>
      <w:tr w:rsidR="00307F67" w:rsidRPr="009011B5" w:rsidTr="009011B5">
        <w:trPr>
          <w:trHeight w:val="2393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15.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Первинна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Первинна наукова і науково-технічна експертиза передбачає здійснення всіх необхідних заходів у процесі підготовки обгрунтованого висновку щодо об’єктів експертизи, які передаються заінтересованими фізичними та юридичними особами - замовниками експертизи на аналіз та оцінку науковим та науково-технічним експертним організаціям, установам, експертам або колективам експертів.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Стаття 15.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Первинна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Первинна наукова і науково-технічна експертиза передбачає здійснення всіх необхідних заходів у процесі підготовки обгрунтованого висновку щодо об’єктів експертизи, які передаються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зацікавленими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фізичними та юридичними особами - замовниками експертизи на аналіз та оцінку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виконавцям експертизи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307F67" w:rsidRPr="007E19B6" w:rsidTr="009011B5">
        <w:trPr>
          <w:trHeight w:val="2974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16.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Повторна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Повторна наукова і науково-технічна експертиза може проводитися: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разі порушення встановлених вимог і правил під час проведення первинної експертизи;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вимогу замовника експертизи чи автора розробки за наявності обгрунтованих претензій до висновку первинної експертизи.</w:t>
            </w:r>
          </w:p>
          <w:p w:rsidR="003B5ADA" w:rsidRPr="009011B5" w:rsidRDefault="003B5ADA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Стаття 16.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Повторна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Повторна наукова і науково-технічна експертиза може проводитися: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разі порушення встановлених вимог і правил під час проведення первинної експертизи;</w:t>
            </w:r>
          </w:p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вимогу замовника чи організатора експертизи за наявності обгрунтованих претензій до висновку первинної експертизи.</w:t>
            </w:r>
          </w:p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096669" w:rsidRPr="009011B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Повторна експертиза в обов’язковому порядку повинна проводитись експертами, що не брали участі у проведенні попередньої, первинної експертизи або повторних експертиз</w:t>
            </w:r>
          </w:p>
        </w:tc>
      </w:tr>
      <w:tr w:rsidR="00307F67" w:rsidRPr="00377626" w:rsidTr="009011B5">
        <w:trPr>
          <w:trHeight w:val="2676"/>
        </w:trPr>
        <w:tc>
          <w:tcPr>
            <w:tcW w:w="6946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17.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Додаткова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Додаткова наукова і науково-технічна експертиза проводиться стосовно об’єктів, щодо яких відкрилися нові наукові і науково-технічні обставини.</w:t>
            </w:r>
          </w:p>
        </w:tc>
        <w:tc>
          <w:tcPr>
            <w:tcW w:w="6900" w:type="dxa"/>
            <w:shd w:val="clear" w:color="auto" w:fill="auto"/>
          </w:tcPr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Стаття 17.</w:t>
            </w: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Додаткова наукова і науково-технічна експертиза</w:t>
            </w:r>
          </w:p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Додаткова наукова і науково-технічна експертиза  проводиться за рішенням замовника стосовно об’єктів, щодо яких відкрилися нові наукові і науково-технічні обставини, або у випадку, якщо замовником змінено чи уточнено завдання або критерії проведення експертизи.</w:t>
            </w:r>
          </w:p>
          <w:p w:rsidR="00307F67" w:rsidRPr="009011B5" w:rsidRDefault="00307F67" w:rsidP="009011B5">
            <w:pPr>
              <w:shd w:val="clear" w:color="auto" w:fill="FFFFFF"/>
              <w:tabs>
                <w:tab w:val="left" w:pos="286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Додаткова експертиза може за рішенням замовника проводитись як тими самими експертами, що проводили первинну та/або повторну експертизу, так і іншими експертами.</w:t>
            </w:r>
          </w:p>
        </w:tc>
      </w:tr>
      <w:tr w:rsidR="002F5B96" w:rsidRPr="00377626" w:rsidTr="009011B5"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9" w:name="2xcytpi" w:colFirst="0" w:colLast="0"/>
            <w:bookmarkStart w:id="20" w:name="41mghml" w:colFirst="0" w:colLast="0"/>
            <w:bookmarkStart w:id="21" w:name="2grqrue" w:colFirst="0" w:colLast="0"/>
            <w:bookmarkStart w:id="22" w:name="3fwokq0" w:colFirst="0" w:colLast="0"/>
            <w:bookmarkStart w:id="23" w:name="4f1mdlm" w:colFirst="0" w:colLast="0"/>
            <w:bookmarkStart w:id="24" w:name="37m2jsg" w:colFirst="0" w:colLast="0"/>
            <w:bookmarkStart w:id="25" w:name="3l18frh" w:colFirst="0" w:colLast="0"/>
            <w:bookmarkStart w:id="26" w:name="4k668n3" w:colFirst="0" w:colLast="0"/>
            <w:bookmarkStart w:id="27" w:name="2zbgiuw" w:colFirst="0" w:colLast="0"/>
            <w:bookmarkStart w:id="28" w:name="3ygebqi" w:colFirst="0" w:colLast="0"/>
            <w:bookmarkStart w:id="29" w:name="2r0uhxc" w:colFirst="0" w:colLast="0"/>
            <w:bookmarkStart w:id="30" w:name="1664s55" w:colFirst="0" w:colLast="0"/>
            <w:bookmarkStart w:id="31" w:name="25b2l0r" w:colFirst="0" w:colLast="0"/>
            <w:bookmarkStart w:id="32" w:name="34g0dwd" w:colFirst="0" w:colLast="0"/>
            <w:bookmarkStart w:id="33" w:name="43ky6rz" w:colFirst="0" w:colLast="0"/>
            <w:bookmarkStart w:id="34" w:name="2w5ecyt" w:colFirst="0" w:colLast="0"/>
            <w:bookmarkStart w:id="35" w:name="3vac5uf" w:colFirst="0" w:colLast="0"/>
            <w:bookmarkStart w:id="36" w:name="39kk8xu" w:colFirst="0" w:colLast="0"/>
            <w:bookmarkStart w:id="37" w:name="vx1227" w:colFirst="0" w:colLast="0"/>
            <w:bookmarkStart w:id="38" w:name="xvir7l" w:colFirst="0" w:colLast="0"/>
            <w:bookmarkStart w:id="39" w:name="pkwqa1" w:colFirst="0" w:colLast="0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19.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Права та обов’язки замовника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Замовник наукової і науково-технічної експертизи має право: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заявляти про необхідність проведення попередньої, первинної, повторної, додаткової або контрольної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порушувати клопотання про заміну експертів, одержувати консультації щодо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одержувати інформацію про хід проведення наукової і науково-технічної експертизи на всіх стадіях експертного процесу, подавати організатору письмові або усні пояснення, зауваження, рекомендації щодо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знайомитися з висновками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використовувати результати і матеріали експертизи у своїй діяльності, в тому числі з комерційною метою, якщо інше не передбачено договором на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створювати </w:t>
            </w:r>
            <w:r w:rsidRPr="009011B5"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  <w:lang w:val="uk-UA"/>
              </w:rPr>
              <w:t>банки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даних про організаторів експертизи, заносити до них оцінки якості виконаних експертних робіт.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Збирання та поширення інформації стосовно фізичних та юридичних осіб - суб’єктів наукової і науково-технічної експертизи здійснюється лише за їх згодою, якщо інше не обумовлено договором або дорученням на проведення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Результати, матеріали та висновки наукової і науково-технічної експертизи являють собою науково-технічну продукцію, власність на яку належить замовникові, якщо інше не передбачено договором між замовником і організаторами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Замовник наукової і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подавати на наукову і науково-технічну експертизу відповідні об’єкти і супровідні матеріали до них, а в передбачених цим Законом випадках - висновки попередньої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сприяти організаторам наукової і науково-технічної експертизи у проведенні всебічного, об’єктивного, науково обгрунтованого комплексного аналізу об’єктів експертизи, виробленні незалежної експертної оцінки;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передавати у встановлені договором або дорученням терміни організаторам наукової і науково-технічної експертизи необхідні матеріали, розрахунки, дані, додаткові відомості, що стосуються об’єктів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використовувати у своїй діяльності рекомендації наукової і науково-технічної експертизи при прийнятті рішень щодо об’єктів експертизи та подавати у випадках, передбачених цим Законом, об’єкти експертизи та супровідні матеріали до них на повторну або додаткову експертизу;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забезпечувати у передбачених договором випадках анонімність експертів;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відшкодовувати моральну та матеріальну шкоду, заподіяну своїми неправомірними діями.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40" w:name="1opuj5n" w:colFirst="0" w:colLast="0"/>
            <w:bookmarkEnd w:id="40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19.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Права та обов’язки замовника наукової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Замовник наукової і науково-технічної експертизи має право: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заявляти про необхідність проведення попередньої, первинної,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повторної або додаткової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збирати, зберігати та поширювати інформацію стосовно фізичних та юридичних осіб - суб’єктів наукової і науково-технічної експертизи, за їхньою згодою;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одержувати інформацію про хід проведення наукової і науково-технічної експертизи на всіх стадіях експертного процесу, подавати організатору письмові або усні пояснення, зауваження, рекомендації щодо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знайомитися з висновками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використовувати результати і матеріали експертизи у своїй діяльності,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відповідно до умов договору на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створювати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бази даних про організаторів та виконавців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експертизи,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заносити до них оцінки якості виконаних експертних робіт;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визначати завдання 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визначати норми оплати праці експертів та інших учасників експертизи, крім випадків, коли наукова чи науково-технічна експертиза проводиться за рахунок коштів державного бюджету;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набувати право власності на результати, матеріали та </w:t>
            </w:r>
            <w:r w:rsidR="00706284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експертні висновки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 якщо інше не передбачено договором між замовником та організаторами або виконавцями 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делегувати повністю чи частково свої повноваження організатору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46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Замовник наукової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подавати на наукову і науково-технічну експертизу відповідні об’єкти і супровідні матеріали до них, а в передбачених цим Законом випадках - висновки попередньої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організаторам наукової і науково-технічної експертизи у проведенні всебічного, об’єктивного, науково обгрунтованого комплексного аналізу об’єктів експертизи, виробленні незалежної експертної оцінки;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передавати у встановлені договором або дорученням терміни організаторам наукової і науково-технічної експертизи необхідні матеріали, розрахунки, дані, додаткові відомості, що стосуються об’єктів експертизи;</w:t>
            </w:r>
          </w:p>
          <w:p w:rsidR="002F5B96" w:rsidRPr="009011B5" w:rsidRDefault="00E84857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обов’язково враховувати висновки </w:t>
            </w:r>
            <w:r w:rsidR="002F5B96"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наукової і науково-технічної експертизи при прийнятті рішень щодо об’єктів експертизи та подавати у випадках, передбачених цим Законом, об’єкти експертизи та супровідні матеріали до них на повторну або додаткову експертизу;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забезпечувати у передбачених договором випадках анонімність експертів;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не втручатися в проведення експертизи і не впливати на </w:t>
            </w:r>
            <w:r w:rsidR="00E84857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формування експертних висновків.</w:t>
            </w:r>
          </w:p>
        </w:tc>
      </w:tr>
      <w:tr w:rsidR="002F5B96" w:rsidRPr="009011B5" w:rsidTr="009011B5"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20.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Права та обов’язки організаторів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Організатор наукової і науково-технічної експертизи має право здійснювати всі необхідні заходи з метою організації та проведення експертизи на підставі доручень або договорів згідно з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чинним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законодавством.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Організатор наукової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пред’явити на вимогу замовника при укладанні договору на проведення експертизи свідоцтва або документи, що їх замінюють, які підтверджують досвід і рівень кваліфікації експертів, які залучатимуться до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забезпечувати комплексне, якісне та ефективне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інформувати замовника у визначений договором термін про створення в ході проведення експертизи об’єктів авторського права і промислової власності;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дотримувати вимог авторського права і права на об’єкти промислової власності стосовно об’єктів експертизи та матеріалів, наданих для підготовки експертних висновків;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використовувати досягнення світової науки і міжнародного науково-технічного співробітництва для оцінки об’єктів експертизи та в процесі підготовки висновків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 допускати без згоди замовника розголошення інформації, що міститься у матеріалах, залучених для проведення експертизи, думок експертів, висновків наукової і науково-технічної експертизи, не затверджених і не оголошених у встановленому порядку;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своєчасно інформувати замовника про можливі конфлікти, особисту заінтересованість або особливі зв’язки з особами чи організаціями, заінтересованими в тих чи інших висновках експертизи або рішеннях за наслідками експертизи.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20.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Права та обов’язки організаторів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Організатор наукової і науково-технічної експертизи має право: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здійснювати всі необхідні заходи з метою організації та проведення експертизи на підставі доручень або договорів;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здійснювати вибір експертів та інших учасників експертизи, якщо інше не передбачене договором із замовником;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визначати, якщо інше не передбачене замовником, норми оплати праці експертів та інших учасників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збирати, зберігати та поширювати інформацію стосовно фізичних та юридичних осіб - виконавців наукової і науково-технічної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експертизи, за їхньою згодою.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Організатор наукової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забезпечувати комплексне, якісне та ефективне проведення наукової і науково-технічної експертизи, з дотриманням основних принципів наукової і науково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-технічної експертизи, визначених у статті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Pr="009011B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цього Закону;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інформувати замовника у визначений договором термін про створення в ході проведення експертизи об’єктів права інтелектуальної власності, у тому числі авторського права і права на об’єкти промислової власності;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дотримуватись вимог щодо об’єктів права інтелектуальної власності, у тому числі щодо об’єктів авторського права і права на об’єкти промислової власності стосовно об’єктів експертизи та матеріалів, наданих для підготовки експертних висновків;</w:t>
            </w:r>
          </w:p>
          <w:p w:rsidR="00B55B86" w:rsidRPr="009011B5" w:rsidRDefault="00B55B86" w:rsidP="009011B5">
            <w:pPr>
              <w:shd w:val="clear" w:color="auto" w:fill="FFFFFF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не допускати розголошення інформації, що міститься у матеріалах, наданих для проведення експертизи і експертних висновках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(за винятком інформаці</w:t>
            </w:r>
            <w:r w:rsidR="00624E0B"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>ї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яка є офіційно оприлюдненою і знаходиться у відкритому доступі)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>, а також інформації, що дозволяє встановити особи експертів, якщо інше не передбачене договором;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при виявленні конфлікту інтересів щодо будь-якого з об'єктів експертизи, своєчасно повідомляти про це замовника та відповідних виконавців експертизи.</w:t>
            </w:r>
          </w:p>
        </w:tc>
      </w:tr>
      <w:tr w:rsidR="002F5B96" w:rsidRPr="00377626" w:rsidTr="009011B5"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41" w:name="48pi1tg" w:colFirst="0" w:colLast="0"/>
            <w:bookmarkStart w:id="42" w:name="2nusc19" w:colFirst="0" w:colLast="0"/>
            <w:bookmarkStart w:id="43" w:name="2250f4o" w:colFirst="0" w:colLast="0"/>
            <w:bookmarkStart w:id="44" w:name="319y80a" w:colFirst="0" w:colLast="0"/>
            <w:bookmarkStart w:id="45" w:name="haapch" w:colFirst="0" w:colLast="0"/>
            <w:bookmarkEnd w:id="41"/>
            <w:bookmarkEnd w:id="42"/>
            <w:bookmarkEnd w:id="43"/>
            <w:bookmarkEnd w:id="44"/>
            <w:bookmarkEnd w:id="45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21. 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Права та обов’язки </w:t>
            </w:r>
            <w:r w:rsidRPr="009011B5">
              <w:rPr>
                <w:rFonts w:ascii="Times New Roman" w:hAnsi="Times New Roman" w:cs="Times New Roman"/>
                <w:strike/>
                <w:sz w:val="24"/>
                <w:szCs w:val="24"/>
                <w:lang w:val="uk-UA"/>
              </w:rPr>
              <w:t>експерта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наукової і науково-технічної експертизи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 наукової і науково-технічної експертизи має право: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вільно викладати особисту думку з питань експертного аналізу,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одержувати стосовно об’єкта експертизи достовірні відомості, довідкові та інформаційні матеріали, в тому числі й такі, що не підлягають розголошенню. Порядок проведення експертизи в цьому випадку, зокрема правила допуску експерта та міра відповідальності за розголошення отриманої інформації, встановлюються відповідними актами законодавства;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обнародувати у засобах масової інформації підготовлені висновки наукової і науково-технічної експертизи, якщо це передбачено дорученням або договором на проведення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 наукової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пред’являти на вимогу замовника або організатора наукової чи науково-технічної експертизи свідоцтва або документи, що їх замінюють, та які підтверджують його досвід та рівень кваліфікації;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допускати розголошення інформації, що міститься у матеріалах експертизи, якщо інше не передбачено договором або дорученням на проведення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21.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Права та обов’язки експерта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наукової і науково-технічної експертизи має право: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вільно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викладати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особисту думку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стосовно об'єктів експертизи, відповідно до завдань та повноважень під час проведення 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одержувати стосовно об’єкта експертизи достовірні відомості, довідкові та інформаційні матеріали,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достатні для підготовки об’єктивних висновків,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тому числі й такі, що не підлягають розголошенню. Порядок проведення експертизи в цьому випадку, зокрема правила допуску експерта та міра відповідальності за розголошення отриманої інформації, встановлюються відповідними актами законодавства.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наукової і науково-технічної експертизи зобов’язаний: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надавати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вимогу замовника або організатора наукової чи науково-технічної експертизи документи,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підтверджують його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право бути виконавцем наукової і науково-технічної експертизи відповідно до вимог, встановлених замовником;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дотримуватись принципів наукової і науково-технічної експертизи, визначених статтею </w:t>
            </w:r>
            <w:r w:rsidR="00706284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3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цього Закону, при проведенні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допускати розголошення інформації, що міститься у матеріалах експертизи, якщо інше не передбачене договором або дорученням на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 розголошувати інформацію щодо його участі у проведенні  експертизи, якщо інше не передбачене договором;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своєчасно заявити про наявність або відсутність конфлікту інтересів щодо кожного об'єкту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готувати експертні висновки виключно на підставі власних суджень, без залучення третіх осіб.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…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2F5B96" w:rsidRPr="00377626" w:rsidTr="009011B5">
        <w:trPr>
          <w:trHeight w:hRule="exact" w:val="392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Положення відсутнє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21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Конфлікт інтересів</w:t>
            </w:r>
          </w:p>
        </w:tc>
      </w:tr>
      <w:tr w:rsidR="002F5B96" w:rsidRPr="00377626" w:rsidTr="009011B5"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Організатор експертизи при проведенні наукової і науково-технічної експертизи повинен забезпечувати уникнення конфлікту інтересів та передбачити у договорі на проведення наукової і науково-технічної експертизи порядок дій у разі виявлення такого конфлікту.</w:t>
            </w:r>
          </w:p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Виконавець експертизи повинен своєчасно повідомити про наявність або відсутність конфлікту інтересів щодо кожного об'єкту експертизи, у спосіб, який встановлюється замовником або організатором експертизи.  </w:t>
            </w:r>
          </w:p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 випадку повідомлення виконавцем експертизи про конфлікт інтересів, такий виконавець повинен бути відсторонений організатором або замовником від участі у експертизі.</w:t>
            </w:r>
          </w:p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 випадку виявлення у виконавця експертизи конфлікту інтересів, про який не було належно та своєчасно повідомлено, замовник або організатор експертизи своїм рішенням повинен відсторонити відповідного виконавця експертизи від участі у експертизі, анулювати відповідний експертний висновок, а також вжити </w:t>
            </w:r>
            <w:r w:rsidR="000875CB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інших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заходів, передбачених договором.</w:t>
            </w:r>
          </w:p>
          <w:p w:rsidR="002F5B96" w:rsidRPr="009011B5" w:rsidRDefault="002F5B96" w:rsidP="009011B5">
            <w:pPr>
              <w:spacing w:beforeLines="80" w:before="192" w:after="0" w:line="240" w:lineRule="auto"/>
              <w:ind w:right="36"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При проведенні експертизи заявок на одержання фінансової підтримки, а також звітів за завершеними науковими дослідженнями або </w:t>
            </w:r>
            <w:r w:rsidRPr="009011B5">
              <w:rPr>
                <w:rFonts w:ascii="Times New Roman" w:hAnsi="Times New Roman" w:cs="Times New Roman"/>
                <w:b/>
                <w:shd w:val="clear" w:color="auto" w:fill="FFFFFF"/>
                <w:lang w:val="uk-UA"/>
              </w:rPr>
              <w:t>науково-технічними (експериментальними) розробками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, виконаними за рахунок коштів державного бюджету, на конкурсній основі, у виконавця експертизи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наявний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конфлікт інтересів, якщо він:</w:t>
            </w:r>
          </w:p>
          <w:p w:rsidR="002F5B96" w:rsidRPr="009011B5" w:rsidRDefault="002F5B96" w:rsidP="009011B5">
            <w:pPr>
              <w:spacing w:beforeLines="80" w:before="192" w:after="0" w:line="240" w:lineRule="auto"/>
              <w:ind w:right="36"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бере (брав) участь у тому ж конкурсі як керівник або виконавець заявки на одержання фінансової підтримки;</w:t>
            </w:r>
          </w:p>
          <w:p w:rsidR="002F5B96" w:rsidRPr="009011B5" w:rsidRDefault="002F5B96" w:rsidP="009011B5">
            <w:pPr>
              <w:spacing w:beforeLines="80" w:before="192" w:after="0" w:line="240" w:lineRule="auto"/>
              <w:ind w:right="36"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є близькою особою одного із авторів або виконавців заявки на одержання фінансової підтримки або звіту за завершеними науковими дослідженнями або </w:t>
            </w:r>
            <w:r w:rsidRPr="009011B5">
              <w:rPr>
                <w:rFonts w:ascii="Times New Roman" w:hAnsi="Times New Roman" w:cs="Times New Roman"/>
                <w:b/>
                <w:shd w:val="clear" w:color="auto" w:fill="FFFFFF"/>
                <w:lang w:val="uk-UA"/>
              </w:rPr>
              <w:t>науково-технічними (експериментальними) розробками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, що є об’єктом експертизи, або працює (зокрема за сумісництвом або на підставі цивільно-правового договору) в одній науковій установі (за винятком об’єднань наукових установ),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або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>в одному закладі вищої освіти</w:t>
            </w:r>
            <w:r w:rsidR="00B55B86" w:rsidRPr="009011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із авторами або виконавцями відповідної заявки або звіту;</w:t>
            </w:r>
          </w:p>
          <w:p w:rsidR="002F5B96" w:rsidRPr="009011B5" w:rsidRDefault="002F5B96" w:rsidP="009011B5">
            <w:pPr>
              <w:spacing w:beforeLines="80" w:before="192" w:after="0" w:line="240" w:lineRule="auto"/>
              <w:ind w:right="36" w:firstLine="323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зможе отримати неправомірну вигоду в разі підтримки чи відхилення заявки (звіту), що підлягає експертизі;</w:t>
            </w:r>
          </w:p>
          <w:p w:rsidR="002F5B96" w:rsidRPr="009011B5" w:rsidRDefault="002F5B96" w:rsidP="009011B5">
            <w:pPr>
              <w:spacing w:beforeLines="80" w:before="192" w:after="0" w:line="240" w:lineRule="auto"/>
              <w:ind w:right="36"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протягом останніх </w:t>
            </w:r>
            <w:r w:rsidR="00362B1F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п’яти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років мав наукову співпрацю, спільну наукову публікацію або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отриманий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патент з авторами/виконавцями заявки, що підлягає експертизі.</w:t>
            </w:r>
          </w:p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Замовник або організатор експертизи в умовах договору з виконавцем експертизи може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також встановлювати додаткові</w:t>
            </w:r>
            <w:r w:rsidR="00B55B86" w:rsidRPr="009011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критерії наявності конфлікту інтересів.</w:t>
            </w:r>
          </w:p>
          <w:p w:rsidR="002F5B96" w:rsidRPr="009011B5" w:rsidRDefault="002F5B96" w:rsidP="009011B5">
            <w:pPr>
              <w:spacing w:after="0" w:line="240" w:lineRule="auto"/>
              <w:ind w:firstLine="32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F5B96" w:rsidRPr="00377626" w:rsidTr="009011B5">
        <w:trPr>
          <w:trHeight w:val="7737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46" w:name="40ew0vw" w:colFirst="0" w:colLast="0"/>
            <w:bookmarkEnd w:id="46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22.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Договір на проведення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Основним юридичним документом, що регламентує відносини між замовником і організатором у сфері наукової і науково-технічної експертизи, є договір на її проведення.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договорі на проведення наукової і науково-технічної експертизи визначаються: сторони договору; предмет і об’єкти експертизи; умови проведення експертизи; права та обов’язки сторін; термін проведення експертизи; термін, протягом якого висновки експертизи зберігають чинність залежно від характеру об’єкта експертизи; порядок розрахунків; умови, що впливають на зміну або припинення договірних відносин; відповідальність за невиконання або неналежне виконання умов договору; відповідальність за достовірність висновку експертизи, термін дії такої відповідальності та конкретні особи, на яких вона покладається стосовно окремих розділів або за експертизу в цілому, інші суттєві умови, які випливають із специфіки об’єкта експертизи.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bookmarkStart w:id="47" w:name="2fk6b3p" w:colFirst="0" w:colLast="0"/>
            <w:bookmarkEnd w:id="47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22.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Договір на проведення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Основним юридичним документом, що регламентує відносини між замовником і організатором, між замовником і виконавцем, між організатором і виконавцем у сфері наукової і науково-технічної експертизи, є договір на проведення наукової і науково-технічної експертизи.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договорі на проведення наукової і науково-технічної експертизи визначаються: сторони договору;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предмет договору та об’єкти експертизи; тип експертизи; завдання та критерії експертизи;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умови проведення експертизи; права та обов’язки сторін; термін проведення експертизи; термін, протягом якого експертні висновки щодо об’єкта експертизи зберігають чинність залежно від характеру об’єкта експертизи;  порядок розрахунків; умови, що впливають на зміну або припинення договірних відносин; відповідальність за невиконання або неналежне виконання умов договору; відповідальність за достовірність висновку експертизи;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критерії наявності конфлікту інтересів; умови захисту прав інтелектуальної власності; умови нерозголошення інформації, що міститься у матеріалах експертизи;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інші суттєві умови, які випливають із специфіки об’єкта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 разі проведення додаткової чи повторної наукової і науково-технічної експертизи у договорі зазначається підстава для її проведення.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Невід’ємною частиною договору на проведення наукової і науково-технічної експертизи є письмова заява виконавця про відсутність конфлікту інтересів.</w:t>
            </w:r>
          </w:p>
        </w:tc>
      </w:tr>
      <w:tr w:rsidR="002F5B96" w:rsidRPr="009011B5" w:rsidTr="009011B5">
        <w:trPr>
          <w:trHeight w:val="1840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48" w:name="3ep43zb" w:colFirst="0" w:colLast="0"/>
            <w:bookmarkStart w:id="49" w:name="4du1wux" w:colFirst="0" w:colLast="0"/>
            <w:bookmarkEnd w:id="48"/>
            <w:bookmarkEnd w:id="49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24.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Висновок державної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Висновок державної наукової і науково-технічної експертизи є обов’язковим для прийняття фізичними і юридичними особами до розгляду та врахування при обгрунтуванні структури і змісту пріоритетних напрямів розвитку науки і техніки, наукових і науково-технічних, соціально-економічних, екологічних програм і проектів, реалізації наукової і науково-технічної діяльності, аналізі ефективності використання науково-технічного потенціалу.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Стаття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. Експертні висновки і результати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Експертним висновком наукової і науково-технічної експертизи щодо об’єкта експертизи є документ, підготовлений експертом (групою експертів), в якому викладені аналіз та експертна оцінка щодо об'єкта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Результатами наукової і науково-технічної експертизи є сукупність всіх отриманих експертних висновків та/або підсумковий документ, що містить узагальнення всіх експертних висновків.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Умовами договору між замовником і організатором експертизи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має бути передбачено обов’язковість перекладу 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результатів експертизи та/або експертних висновків державною мовою.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Результати наукової і науково-технічної експертизи,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що проводиться за рахунок коштів державного бюджету, 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є обов’язковими для прийняття фізичними і юридичними особами до розгляду та врахування при прийнятті рішень щодо об'єктів експертизи.</w:t>
            </w:r>
          </w:p>
        </w:tc>
      </w:tr>
      <w:tr w:rsidR="002F5B96" w:rsidRPr="00377626" w:rsidTr="009011B5">
        <w:trPr>
          <w:trHeight w:val="2396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0" w:name="2szc72q" w:colFirst="0" w:colLast="0"/>
            <w:bookmarkEnd w:id="50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25.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Висновки громадської та інших наукових і науково-технічних експертиз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Висновки громадської та інших наукових і науково-технічних експертиз мають, як правило, рекомендаційний характер. Вони беруться до уваги державними органами поряд з висновками державної наукової і науково-технічної експертизи при прийнятті рішень про реалізацію науково-технічних програм, проектів, використання іншої науково-технічної продукції та розробок.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25. Особливості проведення наукової і науково-технічної  експертизи заявок на одержання фінансової підтримки, а також звітів за завершеними науковими дослідженнями та/або розробками, виконаними за рахунок коштів державного бюджету</w:t>
            </w:r>
          </w:p>
          <w:p w:rsidR="002F5B96" w:rsidRPr="009011B5" w:rsidRDefault="002F5B96" w:rsidP="009011B5">
            <w:pPr>
              <w:spacing w:after="0" w:line="240" w:lineRule="auto"/>
              <w:ind w:right="34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Проведення експертизи заявок на одержання фінансової підтримки, а також звітів за завершеними науковими дослідженнями або розробками, виконаними за рахунок коштів державного бюджету, здійснюється з урахуванням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таких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особливостей:</w:t>
            </w:r>
          </w:p>
          <w:p w:rsidR="002F5B96" w:rsidRPr="009011B5" w:rsidRDefault="002F5B96" w:rsidP="009011B5">
            <w:pPr>
              <w:spacing w:after="0" w:line="240" w:lineRule="auto"/>
              <w:ind w:right="34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замовником є держава в особі органу державної влади, а відповідний розпорядник бюджетних коштів виступає в ролі організатора експертизи. Відносини між замовником і організатором експертизи у цьому випадку регулюються окремими нормативно-правовими актами.</w:t>
            </w:r>
          </w:p>
          <w:p w:rsidR="002F5B96" w:rsidRPr="009011B5" w:rsidRDefault="002F5B96" w:rsidP="009011B5">
            <w:pPr>
              <w:spacing w:after="0" w:line="240" w:lineRule="auto"/>
              <w:ind w:right="34" w:firstLine="32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 договорі на проведення наукової і науково-технічної експертизи повинно бути визначено: вимоги до експертів та інших виконавців експертизи; мінімальну (не менше двох) та максимальну кількість експертів для розгляду однієї заявки (звіту); максимальну кількість заявок (звітів), що можуть бути розглянуті одним експертом під час одного конкурсного відбору (або його етапу);  критерії оцінювання заявки (звіту); порядок визначення підсумкової експертної оцінки заявки (звіту); </w:t>
            </w:r>
            <w:r w:rsidR="00B55B86"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 xml:space="preserve">критерії залучення іноземців або працівників іноземних юридичних осіб як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експертів та/або інших учасників експертизи; критерії ідентифікації особи виконавця експертизи; критерії визначення конфлікту інтересів та відповідальність за несвоєчасне та/або неналежне повідомлення про наявність конфлікту інтересів;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результати експертизи заявки (звіту) включно з експертними висновками (за винятком 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інформації, що дозволяє встановити особу експерта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) повинні безперешкодно надаватися організатором авторам заявки (звіту) у строки, визначені умовами конкурсного відбору.</w:t>
            </w:r>
          </w:p>
        </w:tc>
      </w:tr>
      <w:tr w:rsidR="002F5B96" w:rsidRPr="00377626" w:rsidTr="009011B5">
        <w:trPr>
          <w:trHeight w:val="2531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1" w:name="3s49zyc" w:colFirst="0" w:colLast="0"/>
            <w:bookmarkStart w:id="52" w:name="184mhaj" w:colFirst="0" w:colLast="0"/>
            <w:bookmarkEnd w:id="51"/>
            <w:bookmarkEnd w:id="52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26.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Термін чинності висновків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Висновки наукової і науково-технічної експертизи зберігають чинність протягом терміну, визначеного договором або дорученням щодо її проведення. Висновки експертизи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,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які не було реалізовано протягом установленого терміну, втрачають чинність, а відповідні об’єкти підлягають повторній науковій і науково-технічній експертизі.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…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Стаття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26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Термін чинності висновків наукової і науково-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Експертні висновки і результати наукової і науково-технічної експертизи зберігають чинність протягом терміну, визначеного договором або дорученням щодо її проведення.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Експертні висновки,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які не було реалізовано протягом установленого терміну, втрачають чинність, а відповідні об’єкти підлягають повторній науковій і науково-технічній експертизі.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</w:tc>
      </w:tr>
      <w:tr w:rsidR="002F5B96" w:rsidRPr="009011B5" w:rsidTr="009011B5">
        <w:trPr>
          <w:trHeight w:val="706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27.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Спростування висновків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Фізичні і юридичні особи, заінтересовані у спростуванні окремих положень або в цілому висновків наукової і науково-технічної експертизи, подають обгрунтовану письмову заяву замовникові цієї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Замовник, який приймав рішення про проведення первинної наукової і науково-технічної експертизи, зобов’язаний протягом місяця розглянути подану заяву і прийняти обгрунтоване рішення про проведення повторної, додаткової чи контрольної експертизи із залученням незалежних експертів або про відмову від такого проведення.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Забороняється залучати до проведення контрольної експертизи фахівців, які брали участь у проведенні первинної наукової і науково-технічної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Висновки контрольної експертизи, організованої за згодою замовника і заінтересованих осіб, які відповідають висновкам первинної експертизи, є остаточними і розглядаються у процесі прийняття рішень відповідними органами.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Якщо між висновками первинної і контрольної експертизи є розбіжності, замовник зобов’язаний продовжити експертну роботу.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Стаття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. Перегляд результатів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Фізичні і юридичні особи, що мають обґрунтовані сумніви щодо дотримання встановлених вимог і принципів під час проведення експертизи, або інформацію про нові наукові та науково-технічні обставини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щодо об’єкту експертизи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, можуть подати замовникові, який приймав рішення про проведення експертизи, письмову заяву щодо перегляду результатів експертизи.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 w:firstLine="32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Замовник зобов’язаний протягом терміну не більше 30 календарних днів розглянути подану заяву і прийняти обґрунтоване рішення про проведення повторної або додаткової експертизи, або про відмову від такого проведення.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 w:firstLine="32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Результати повторної або додаткової експертизи, організованої за рішенням замовника, які відповідають висновкам первинної експертизи, є остаточними і розглядаються у процесі прийняття рішень відповідними особами, установами, організаціями, органами влади. 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Якщо між результатами первинної і повторної або додаткової експертизи є суттєві розбіжності, замовник на свій розсуд приймає рішення щодо доцільності призначення наступної повторної або додаткової експертизи.</w:t>
            </w:r>
          </w:p>
        </w:tc>
      </w:tr>
      <w:tr w:rsidR="002F5B96" w:rsidRPr="00377626" w:rsidTr="009011B5"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3" w:name="279ka65" w:colFirst="0" w:colLast="0"/>
            <w:bookmarkStart w:id="54" w:name="36ei31r" w:colFirst="0" w:colLast="0"/>
            <w:bookmarkStart w:id="55" w:name="meukdy" w:colFirst="0" w:colLast="0"/>
            <w:bookmarkEnd w:id="53"/>
            <w:bookmarkEnd w:id="54"/>
            <w:bookmarkEnd w:id="55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28.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Державне управління у сфері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Державне управління у сфері наукової і науково-технічної експертизи здійснюється Кабінетом Міністрів України, центральним органом виконавчої влади, що забезпечує формування державної політики у сфері науки, і центральним органом виконавчої влади, що реалізує державну політику у сфері наукової, науково-технічної діяльності.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повноважень Кабінету Міністрів України у сфері наукової і науково-технічної діяльності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визначення форм та правил фінансового забезпечення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ініціювання проведення попередньої, первинної, повторної, додаткової, контрольної державної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здійснення інших повноважень у сфері наукової і науково-технічної експертизи відповідно до законів.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56" w:name="1ljsd9k" w:colFirst="0" w:colLast="0"/>
            <w:bookmarkEnd w:id="56"/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28.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Державне управління у сфері наукової і науково-технічної експертизи</w:t>
            </w:r>
          </w:p>
          <w:p w:rsidR="005B3BC8" w:rsidRPr="009011B5" w:rsidRDefault="005B3BC8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Державне управління у сфері наукової і науково-технічної експертизи здійснюється Кабінетом Міністрів України, центральним органом виконавчої влади, що забезпечує формування державної політики у сфері науки, і центральним органом виконавчої влади, що реалізує державну політику у сфері наукової, науково-технічної діяльності.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повноважень Кабінету Міністрів України у сфері наукової і науково-технічної діяльності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встановлення норм оплати праці експертів та інших учасників наукової і науково-технічної експертизи,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що проводиться за рахунок коштів державного бюджету;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36" w:firstLine="17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ініціювання проведення попередньої, первинної,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повторної та  додаткової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здійснення інших повноважень у сфері наукової і науково-технічної експертизи відповідно до законів.</w:t>
            </w:r>
          </w:p>
        </w:tc>
      </w:tr>
      <w:tr w:rsidR="002F5B96" w:rsidRPr="00377626" w:rsidTr="009011B5">
        <w:trPr>
          <w:trHeight w:val="976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7" w:name="45jfvxd" w:colFirst="0" w:colLast="0"/>
            <w:bookmarkStart w:id="58" w:name="3x8tuzt" w:colFirst="0" w:colLast="0"/>
            <w:bookmarkEnd w:id="57"/>
            <w:bookmarkEnd w:id="58"/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повноважень центрального органу виконавчої влади, що забезпечує формування державної політики у сфері науки,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визначення порядку проведення державної акредитації фізичних і юридичних осіб на право проведення наукової і науково-технічної експертизи, форми свідоцтва на право проведення наукової і науково-технічної експертизи та переліку документів державного зразка, що дають фізичним особам право на провадження експертної діяльності і надання експертних послуг без отримання свідоцтва;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визначення спільно з центральним органом виконавчої влади, що забезпечує формування державної бюджетної політики, порядку фінансування наукової і науково-технічної експертизи, що проводиться за рахунок коштів державного бюджету;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здійснення інших повноважень у сфері наукової і науково-технічної експертизи відповідно до законів.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повноважень центрального органу виконавчої влади, що реалізує державну політику у сфері наукової, науково-технічної діяльності,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участь у проведенні державної наукової і науково-технічної експертизи проектів міждержавних, державних цільових програм, інноваційних проектів, проектів технологічних парків та завдань (проектів) інформатизації;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проведення державної акредитації фізичних і юридичних осіб на право проведення наукової і науково-технічної експертизи,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видача свідоцтв на право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здійснення інших повноважень відповідно до законів.</w:t>
            </w:r>
          </w:p>
        </w:tc>
        <w:tc>
          <w:tcPr>
            <w:tcW w:w="6900" w:type="dxa"/>
            <w:shd w:val="clear" w:color="auto" w:fill="auto"/>
          </w:tcPr>
          <w:p w:rsidR="005B3BC8" w:rsidRPr="009011B5" w:rsidRDefault="005B3BC8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повноважень центрального органу виконавчої влади, що забезпечує формування державної політики у сфері науки,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визначення </w:t>
            </w:r>
            <w:r w:rsidR="000A22D0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  <w:r w:rsidR="007E19B6" w:rsidRPr="009011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орядку проведення державної акредитації юридичних осіб на право організації та/або проведення наукової і науково-технічної експертизи</w:t>
            </w:r>
            <w:r w:rsidR="007E19B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та форми свідоцтва на право </w:t>
            </w:r>
            <w:r w:rsidR="007E19B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організації та/або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проведення наукової і науково-технічної експертизи;</w:t>
            </w:r>
          </w:p>
          <w:p w:rsidR="005B3BC8" w:rsidRPr="009011B5" w:rsidRDefault="005B3BC8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здійснення інших повноважень у сфері наукової і науково-технічної експертизи відповідно до законів.</w:t>
            </w:r>
          </w:p>
          <w:p w:rsidR="005B3BC8" w:rsidRPr="009011B5" w:rsidRDefault="005B3BC8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До повноважень центрального органу виконавчої влади, що реалізує державну політику у сфері наукової, науково-технічної діяльності, належать: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17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забезпечення проведення наукової і науково-технічної експертизи проектів міждержавних, державних цільових програм, інноваційних проектів та проектів технологічних паркі</w:t>
            </w:r>
            <w:r w:rsidR="00AB2696"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здійснення інших повноважень у сфері наукової і науково-технічної експертизи відповідно до законів.</w:t>
            </w:r>
          </w:p>
        </w:tc>
      </w:tr>
      <w:tr w:rsidR="002F5B96" w:rsidRPr="00BB3499" w:rsidTr="009011B5">
        <w:trPr>
          <w:trHeight w:val="706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59" w:name="14ykbeg" w:colFirst="0" w:colLast="0"/>
            <w:bookmarkStart w:id="60" w:name="3oy7u29" w:colFirst="0" w:colLast="0"/>
            <w:bookmarkStart w:id="61" w:name="243i4a2" w:colFirst="0" w:colLast="0"/>
            <w:bookmarkStart w:id="62" w:name="338fx5o" w:colFirst="0" w:colLast="0"/>
            <w:bookmarkStart w:id="63" w:name="3u2rp3q" w:colFirst="0" w:colLast="0"/>
            <w:bookmarkStart w:id="64" w:name="2981zbj" w:colFirst="0" w:colLast="0"/>
            <w:bookmarkEnd w:id="59"/>
            <w:bookmarkEnd w:id="60"/>
            <w:bookmarkEnd w:id="61"/>
            <w:bookmarkEnd w:id="62"/>
            <w:bookmarkEnd w:id="63"/>
            <w:bookmarkEnd w:id="64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31. 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Фінансування державної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державної наукової і науково-технічної експертизи фінансується за рахунок державного бюджету, позабюджетних фондів або коштів замовника.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Кошти на проведення державної наукової і науково-технічної експертизи передбачаються в межах асигнувань на виконання науково-дослідних і дослідно-конструкторських робіт і виділяються окремим рядком.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Експертиза, яку за дорученням державних органів проводить державна установа (організація), що перебуває на державному бюджеті, може фінансуватися за рахунок бюджетних коштів, передбачених на утримання цієї організації.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Діяльність спеціалізованих державних експертних організацій, що здійснюють наукову і науково-технічну експертизу на замовлення фізичних та юридичних осіб на платних засадах, підлягає обов’язковій державній акредитації у порядку, встановленому центральним органом виконавчої влади, що забезпечує формування державної політики у сфері науки.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Наукові організації академій наук України, заснованих на державній власності, вищі навчальні заклади, атестовані центральним органом виконавчої влади, що забезпечує формування державної політики у сфері науки, провідні науково-технічні установи галузевих міністерств і інших центральних органів виконавчої влади можуть здійснювати спеціалізовану експертну діяльність без додаткової державної акредитації на підставі статутних положень, якими така діяльність передбачається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Стаття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31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. 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Фінансування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Фінансування наукової і науково-технічної експертизи здійснюється замовником або організатором згідно з договором на її проведення, за рахунок коштів державного бюджету, коштів замовника експертизи, інших зацікавлених фізичних і юридичних осіб. </w:t>
            </w:r>
          </w:p>
          <w:p w:rsidR="00950EAE" w:rsidRPr="009011B5" w:rsidRDefault="00950EAE" w:rsidP="009011B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 w:eastAsia="ru-RU"/>
              </w:rPr>
              <w:t xml:space="preserve">Фінансування наукової і науково-технічної експертизи може здійснюється за рахунок коштів державного бюджету виключно у випадках, якщо замовником або організатором наукової та науково-технічної експертизи є держава в особі органу державної влади або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  <w:t>державні підприємства, установи та організації.</w:t>
            </w:r>
          </w:p>
          <w:p w:rsidR="00950EAE" w:rsidRPr="009011B5" w:rsidRDefault="00950EAE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Оплата послуг організатора експертизи, визначається умовами договору між організатором і замовником. </w:t>
            </w:r>
          </w:p>
          <w:p w:rsidR="00950EAE" w:rsidRPr="009011B5" w:rsidRDefault="00950EAE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Норми оплати праці виконавців експертизи визначаються умовами договору між виконавцями і замовником або організатором експертизи.</w:t>
            </w:r>
          </w:p>
          <w:p w:rsidR="002F5B96" w:rsidRPr="009011B5" w:rsidRDefault="00950EAE" w:rsidP="009011B5">
            <w:pPr>
              <w:shd w:val="clear" w:color="auto" w:fill="FFFFFF"/>
              <w:spacing w:after="0" w:line="240" w:lineRule="auto"/>
              <w:ind w:right="177" w:firstLine="32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У разі, якщо наукова та науково-технічна експертиза проводиться за рахунок коштів державного бюджету, норми оплати праці експертів та інших учасників експертизи встановлюються Кабінетом Міністрів України.</w:t>
            </w:r>
            <w:bookmarkStart w:id="65" w:name="n211"/>
            <w:bookmarkStart w:id="66" w:name="n213"/>
            <w:bookmarkStart w:id="67" w:name="n214"/>
            <w:bookmarkStart w:id="68" w:name="n215"/>
            <w:bookmarkEnd w:id="65"/>
            <w:bookmarkEnd w:id="66"/>
            <w:bookmarkEnd w:id="67"/>
            <w:bookmarkEnd w:id="68"/>
          </w:p>
        </w:tc>
      </w:tr>
      <w:tr w:rsidR="002F5B96" w:rsidRPr="00377626" w:rsidTr="009011B5">
        <w:trPr>
          <w:trHeight w:val="2265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32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Фінансування громадської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Фінансування громадської наукової і науково-технічної експертизи здійснюється за рахунок коштів замовників - об’єднань громадян, фондів, інших науково-технічних товариств, з ініціативи яких вона проводиться, а також за рахунок цільових добровільних внесків громадян, підприємств, установ та організацій.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вилучити</w:t>
            </w:r>
          </w:p>
        </w:tc>
      </w:tr>
      <w:tr w:rsidR="002F5B96" w:rsidRPr="00377626" w:rsidTr="009011B5">
        <w:trPr>
          <w:trHeight w:val="2265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33.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Фінансування інших наукових і науково-технічних експертиз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Фінансування інших наукових і науково-технічних експертиз здійснюється згідно з договором на її проведення за рахунок коштів замовника експертизи, інших заінтересованих фізичних і юридичних осіб. Надання експертних послуг підприємницькими структурами на платній основі має бути передбачено їх статутами.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вилучити</w:t>
            </w:r>
          </w:p>
        </w:tc>
      </w:tr>
      <w:tr w:rsidR="002F5B96" w:rsidRPr="00377626" w:rsidTr="009011B5">
        <w:trPr>
          <w:trHeight w:val="4367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34.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Матеріальне стимулювання експертів у сфері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сфері державної наукової і науково-технічної експертизи фінансову підтримку діяльності експертів забезпечує держава.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усіх інших випадках матеріальне стимулювання експертів наукової і науково-технічної експертизи здійснюється за рахунок коштів замовника експертизи або інших організацій і установ за дорученням замовника.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Максимальний розмір коштів, що спрямовуються на покриття витрат на експертизу, не може перевищувати: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експертизи наукових і науково-технічних програм та проектів - 1,5 відсотка кошторису витрат, передбачених на їх виконання; для експертизи виконаних науково-дослідних або проектно-конструкторських робіт - 3 відсотки вартості обсягу виконаних робіт.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вилучити</w:t>
            </w:r>
          </w:p>
        </w:tc>
      </w:tr>
      <w:tr w:rsidR="002F5B96" w:rsidRPr="009011B5" w:rsidTr="009011B5">
        <w:trPr>
          <w:trHeight w:val="848"/>
        </w:trPr>
        <w:tc>
          <w:tcPr>
            <w:tcW w:w="6946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69" w:name="1nia2ey" w:colFirst="0" w:colLast="0"/>
            <w:bookmarkStart w:id="70" w:name="47hxl2r" w:colFirst="0" w:colLast="0"/>
            <w:bookmarkStart w:id="71" w:name="302dr9l" w:colFirst="0" w:colLast="0"/>
            <w:bookmarkStart w:id="72" w:name="1f7o1he" w:colFirst="0" w:colLast="0"/>
            <w:bookmarkStart w:id="73" w:name="odc9jc" w:colFirst="0" w:colLast="0"/>
            <w:bookmarkEnd w:id="69"/>
            <w:bookmarkEnd w:id="70"/>
            <w:bookmarkEnd w:id="71"/>
            <w:bookmarkEnd w:id="72"/>
            <w:bookmarkEnd w:id="73"/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Стаття 35.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Правопорушення у сфері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Правопорушеннями у сфері наукової і науково-технічної експертизи вважаються: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невиконання вимог цього Закону та умов договору щодо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проведення наукової і науково-технічної експертизи всупереч її основному цільовому призначенню, визначеному в договорі на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фальсифікація висновків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прийняття рішень без проведення наукової і науково-технічної експертизи у випадках, коли законодавством встановлено, що проведення такої експертизи є обов’язковим;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платних послуг у галузі наукової і науково-технічної експертизи підприємствами, установами, організаціями, тимчасовими експертними колективами, статутами яких така діяльність не передбачається;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вчинення дій, що перешкоджають організації та проведенню наукової і науково-технічної експертизи, або незаконна відмова в наданні експертним установам, організаціям і тимчасовим експертним колективам необхідної інформації та матеріалів;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невиконання умов договору або доручення на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умисне примушування або створення для експертів і експертних комісій обставин, які зумовлюють незаконне чи необ’єктивне проведення наукової і науково-технічної експертизи або підготовку необгрунтованих чи свідомо недостовірних висновків;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дискредитація або переслідування експертів за підготовлені ними висновки, несприятливі для особи чи організації, які їх дискредитують або переслідують;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залучення до проведення наукової і науково-технічної експертизи науково-дослідних робіт і науково-технічних розробок посадових осіб та фахівців, які є їх авторами або безпосередньо заінтересованими особами;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порушення суб’єктами експертизи авторського права і прав на об’єкти промислової власності стосовно об’єкта експертизи, результатів експертизи, порушення умов конфіденційності щодо інформації, отриманої експертом у процесі експертної роботи.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Особи, винні у вчиненні зазначених правопорушень у сфері наукової і науково-технічної експертизи, притягаються до дисциплінарної, цивільно-правової, адміністративної та кримінальної відповідальності відповідно до законів.</w:t>
            </w:r>
          </w:p>
        </w:tc>
        <w:tc>
          <w:tcPr>
            <w:tcW w:w="6900" w:type="dxa"/>
            <w:shd w:val="clear" w:color="auto" w:fill="auto"/>
          </w:tcPr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Стаття 35.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Відповідальність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 порушення законодавства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сфері наукової і науково-технічної експертизи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Порушеннями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сфері наукової і науково-технічної експертизи вважаються: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невиконання вимог цього Закону,</w:t>
            </w:r>
            <w:r w:rsidRPr="009011B5">
              <w:rPr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умов договору або доручення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проведення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проведення наукової і науково-технічної експертизи всупереч її основному цільовому призначенню, визначеному 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договорі на проведення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фальсифікація висновків наукової і науково-технічної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рішень без проведення наукової і науково-технічної експертизи у випадках, коли законодавством встановлено, що проведення такої експертизи є обов’язковим;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надання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послуг у сфері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наукової і науково-технічної експертизи підприємствами, установами, організаціями,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які не відповідають вимогам, визначеним цим Законом;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вчинення дій, що перешкоджають організації та проведенню наукової і науково-технічної експертизи,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 тому числі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незаконна відмова в наданні необхідної інформації та матеріалів щодо об'єктів експертизи;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умисне примушування або створення для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виконавців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експертизи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обставин, які зумовлюють незаконне чи необ’єктивне проведення наукової і науково-технічної експертизи або підготовку необгрунтованих чи свідомо недостовірних висновків; дискредитація або переслідування експертів за підготовлені ними висновки, несприятливі для особи чи організації, які їх дискредитують або переслідують;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залучення до проведення наукової і науково-технічної експертизи наукових (науково-технічних) робіт і науково-технічних (експериментальних) розробок посадових осіб та фахівців, які є їх авторами,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або виконавців заявки на одержання фінансової підтримки</w:t>
            </w:r>
            <w:r w:rsidRPr="009011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або безпосередньо зацікавленими особами</w:t>
            </w:r>
            <w:r w:rsidRPr="009011B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;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порушення суб’єктами експертизи </w:t>
            </w:r>
            <w:r w:rsidRPr="009011B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прав інтелектуальної власності </w:t>
            </w: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стосовно об’єкта експертизи, результатів експертизи, порушення умов конфіденційності щодо інформації, отриманої експертом у процесі експертної роботи.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011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Особи, винні у вчиненні зазначених порушень у сфері наукової і науково-технічної експертизи, притягаються до дисциплінарної, цивільно-правової, адміністративної та кримінальної відповідальності відповідно до законів.</w:t>
            </w:r>
          </w:p>
          <w:p w:rsidR="002F5B96" w:rsidRPr="009011B5" w:rsidRDefault="002F5B96" w:rsidP="009011B5">
            <w:pPr>
              <w:shd w:val="clear" w:color="auto" w:fill="FFFFFF"/>
              <w:spacing w:after="0" w:line="240" w:lineRule="auto"/>
              <w:ind w:right="176" w:firstLine="32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360AA" w:rsidRDefault="00C360AA" w:rsidP="009815E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74" w:name="261ztfg" w:colFirst="0" w:colLast="0"/>
      <w:bookmarkStart w:id="75" w:name="44bvf6o" w:colFirst="0" w:colLast="0"/>
      <w:bookmarkStart w:id="76" w:name="2jh5peh" w:colFirst="0" w:colLast="0"/>
      <w:bookmarkStart w:id="77" w:name="l7a3n9" w:colFirst="0" w:colLast="0"/>
      <w:bookmarkEnd w:id="74"/>
      <w:bookmarkEnd w:id="75"/>
      <w:bookmarkEnd w:id="76"/>
      <w:bookmarkEnd w:id="77"/>
    </w:p>
    <w:p w:rsidR="00A12DCA" w:rsidRDefault="00A12DCA" w:rsidP="009815E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12DCA" w:rsidRPr="006A7331" w:rsidRDefault="00A12DCA" w:rsidP="009815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7331">
        <w:rPr>
          <w:rFonts w:ascii="Times New Roman" w:hAnsi="Times New Roman" w:cs="Times New Roman"/>
          <w:sz w:val="28"/>
          <w:szCs w:val="28"/>
          <w:lang w:val="uk-UA"/>
        </w:rPr>
        <w:t>Мініст</w:t>
      </w:r>
      <w:r w:rsidR="00A47D1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 xml:space="preserve"> освіти і науки України</w:t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A73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430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2854">
        <w:rPr>
          <w:rFonts w:ascii="Times New Roman" w:hAnsi="Times New Roman" w:cs="Times New Roman"/>
          <w:sz w:val="28"/>
          <w:szCs w:val="28"/>
          <w:lang w:val="uk-UA"/>
        </w:rPr>
        <w:t>Сергій ШКАРЛЕТ</w:t>
      </w:r>
    </w:p>
    <w:p w:rsidR="00A12DCA" w:rsidRPr="00A12DCA" w:rsidRDefault="00A12DCA" w:rsidP="009815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2DCA" w:rsidRPr="00A12DCA" w:rsidRDefault="00A12DCA" w:rsidP="009815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DCA">
        <w:rPr>
          <w:rFonts w:ascii="Times New Roman" w:hAnsi="Times New Roman" w:cs="Times New Roman"/>
          <w:sz w:val="28"/>
          <w:szCs w:val="28"/>
          <w:lang w:val="uk-UA"/>
        </w:rPr>
        <w:t xml:space="preserve">    «____»_______________2021 р.</w:t>
      </w:r>
    </w:p>
    <w:sectPr w:rsidR="00A12DCA" w:rsidRPr="00A12DCA" w:rsidSect="004A3866">
      <w:footerReference w:type="default" r:id="rId13"/>
      <w:pgSz w:w="15840" w:h="12240" w:orient="landscape"/>
      <w:pgMar w:top="720" w:right="720" w:bottom="1560" w:left="720" w:header="708" w:footer="2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84F" w:rsidRDefault="0050084F" w:rsidP="00A93E7B">
      <w:pPr>
        <w:spacing w:after="0" w:line="240" w:lineRule="auto"/>
      </w:pPr>
      <w:r>
        <w:separator/>
      </w:r>
    </w:p>
  </w:endnote>
  <w:endnote w:type="continuationSeparator" w:id="0">
    <w:p w:rsidR="0050084F" w:rsidRDefault="0050084F" w:rsidP="00A93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A4C" w:rsidRDefault="00C45A4C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C54BFD" w:rsidRPr="00C54BFD">
      <w:rPr>
        <w:noProof/>
        <w:lang w:val="uk-UA"/>
      </w:rPr>
      <w:t>1</w:t>
    </w:r>
    <w:r>
      <w:fldChar w:fldCharType="end"/>
    </w:r>
  </w:p>
  <w:p w:rsidR="00C45A4C" w:rsidRDefault="00C45A4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84F" w:rsidRDefault="0050084F" w:rsidP="00A93E7B">
      <w:pPr>
        <w:spacing w:after="0" w:line="240" w:lineRule="auto"/>
      </w:pPr>
      <w:r>
        <w:separator/>
      </w:r>
    </w:p>
  </w:footnote>
  <w:footnote w:type="continuationSeparator" w:id="0">
    <w:p w:rsidR="0050084F" w:rsidRDefault="0050084F" w:rsidP="00A93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34D4"/>
    <w:multiLevelType w:val="multilevel"/>
    <w:tmpl w:val="CC7A115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1">
    <w:nsid w:val="56B533B5"/>
    <w:multiLevelType w:val="multilevel"/>
    <w:tmpl w:val="CFB4E82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2">
    <w:nsid w:val="57A92DFC"/>
    <w:multiLevelType w:val="multilevel"/>
    <w:tmpl w:val="900A723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3">
    <w:nsid w:val="65D0353F"/>
    <w:multiLevelType w:val="multilevel"/>
    <w:tmpl w:val="ED9297C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0AA"/>
    <w:rsid w:val="00021F4C"/>
    <w:rsid w:val="0003293D"/>
    <w:rsid w:val="00035633"/>
    <w:rsid w:val="00036D70"/>
    <w:rsid w:val="00043B66"/>
    <w:rsid w:val="00052529"/>
    <w:rsid w:val="000612AA"/>
    <w:rsid w:val="0007209C"/>
    <w:rsid w:val="00081C19"/>
    <w:rsid w:val="000847A7"/>
    <w:rsid w:val="000875CB"/>
    <w:rsid w:val="00087CA8"/>
    <w:rsid w:val="0009069D"/>
    <w:rsid w:val="00095670"/>
    <w:rsid w:val="00096669"/>
    <w:rsid w:val="000A22D0"/>
    <w:rsid w:val="000C1FD7"/>
    <w:rsid w:val="000C3951"/>
    <w:rsid w:val="000C7C34"/>
    <w:rsid w:val="000D62B2"/>
    <w:rsid w:val="000E49D2"/>
    <w:rsid w:val="000E7D46"/>
    <w:rsid w:val="000F172E"/>
    <w:rsid w:val="000F2382"/>
    <w:rsid w:val="000F465D"/>
    <w:rsid w:val="00107B0A"/>
    <w:rsid w:val="001109BC"/>
    <w:rsid w:val="00111F81"/>
    <w:rsid w:val="0011326A"/>
    <w:rsid w:val="001137A4"/>
    <w:rsid w:val="0011607F"/>
    <w:rsid w:val="001375A5"/>
    <w:rsid w:val="00151993"/>
    <w:rsid w:val="001567F2"/>
    <w:rsid w:val="00156E89"/>
    <w:rsid w:val="001622B1"/>
    <w:rsid w:val="001643B1"/>
    <w:rsid w:val="00173450"/>
    <w:rsid w:val="001760E9"/>
    <w:rsid w:val="00181FA4"/>
    <w:rsid w:val="001841EB"/>
    <w:rsid w:val="00187367"/>
    <w:rsid w:val="0018796A"/>
    <w:rsid w:val="00196D20"/>
    <w:rsid w:val="00197BC5"/>
    <w:rsid w:val="001A0F25"/>
    <w:rsid w:val="001A432D"/>
    <w:rsid w:val="001A5E72"/>
    <w:rsid w:val="001A7964"/>
    <w:rsid w:val="001B0B6B"/>
    <w:rsid w:val="001B5237"/>
    <w:rsid w:val="001B730A"/>
    <w:rsid w:val="001D06E5"/>
    <w:rsid w:val="001D165F"/>
    <w:rsid w:val="001D30C6"/>
    <w:rsid w:val="001D45A6"/>
    <w:rsid w:val="001E3519"/>
    <w:rsid w:val="001E4B94"/>
    <w:rsid w:val="00202C81"/>
    <w:rsid w:val="00210954"/>
    <w:rsid w:val="00220EFA"/>
    <w:rsid w:val="002234C1"/>
    <w:rsid w:val="00226066"/>
    <w:rsid w:val="0022654B"/>
    <w:rsid w:val="002266B5"/>
    <w:rsid w:val="00231AB7"/>
    <w:rsid w:val="0023647B"/>
    <w:rsid w:val="00243956"/>
    <w:rsid w:val="00244F0E"/>
    <w:rsid w:val="00247B19"/>
    <w:rsid w:val="002639DA"/>
    <w:rsid w:val="00267DAD"/>
    <w:rsid w:val="00272C7D"/>
    <w:rsid w:val="002773C9"/>
    <w:rsid w:val="00285046"/>
    <w:rsid w:val="0029121D"/>
    <w:rsid w:val="00291F4D"/>
    <w:rsid w:val="002926B6"/>
    <w:rsid w:val="002932A5"/>
    <w:rsid w:val="002A6C91"/>
    <w:rsid w:val="002C3AC0"/>
    <w:rsid w:val="002D6252"/>
    <w:rsid w:val="002E4E76"/>
    <w:rsid w:val="002E78ED"/>
    <w:rsid w:val="002F5B96"/>
    <w:rsid w:val="00302BA1"/>
    <w:rsid w:val="00307F67"/>
    <w:rsid w:val="0031400E"/>
    <w:rsid w:val="003166EB"/>
    <w:rsid w:val="00327242"/>
    <w:rsid w:val="0036110A"/>
    <w:rsid w:val="00361A5F"/>
    <w:rsid w:val="00362B1F"/>
    <w:rsid w:val="003722E1"/>
    <w:rsid w:val="00372854"/>
    <w:rsid w:val="003755ED"/>
    <w:rsid w:val="00377626"/>
    <w:rsid w:val="0038239C"/>
    <w:rsid w:val="003912C1"/>
    <w:rsid w:val="003A0D58"/>
    <w:rsid w:val="003B4FFD"/>
    <w:rsid w:val="003B5ADA"/>
    <w:rsid w:val="003C1AA5"/>
    <w:rsid w:val="003C3CCE"/>
    <w:rsid w:val="003C5F33"/>
    <w:rsid w:val="003D37EB"/>
    <w:rsid w:val="003D56CE"/>
    <w:rsid w:val="003E3858"/>
    <w:rsid w:val="003F44E0"/>
    <w:rsid w:val="00410A1E"/>
    <w:rsid w:val="00426207"/>
    <w:rsid w:val="0043222D"/>
    <w:rsid w:val="00440194"/>
    <w:rsid w:val="00441BFA"/>
    <w:rsid w:val="004429F8"/>
    <w:rsid w:val="00444222"/>
    <w:rsid w:val="0044510A"/>
    <w:rsid w:val="0044737A"/>
    <w:rsid w:val="00450314"/>
    <w:rsid w:val="004503B2"/>
    <w:rsid w:val="00451F5C"/>
    <w:rsid w:val="00456369"/>
    <w:rsid w:val="00457FC3"/>
    <w:rsid w:val="004634E4"/>
    <w:rsid w:val="004729D6"/>
    <w:rsid w:val="00476F44"/>
    <w:rsid w:val="004926CC"/>
    <w:rsid w:val="004A3866"/>
    <w:rsid w:val="004A5D36"/>
    <w:rsid w:val="004B1974"/>
    <w:rsid w:val="004B1EA6"/>
    <w:rsid w:val="004B3FBB"/>
    <w:rsid w:val="004C5BCF"/>
    <w:rsid w:val="004E03F8"/>
    <w:rsid w:val="004E2C34"/>
    <w:rsid w:val="0050084F"/>
    <w:rsid w:val="00501E03"/>
    <w:rsid w:val="0052452B"/>
    <w:rsid w:val="0052548E"/>
    <w:rsid w:val="0052584E"/>
    <w:rsid w:val="005306C0"/>
    <w:rsid w:val="005409B5"/>
    <w:rsid w:val="00542BB3"/>
    <w:rsid w:val="00544446"/>
    <w:rsid w:val="005469C5"/>
    <w:rsid w:val="005705CF"/>
    <w:rsid w:val="00590B3C"/>
    <w:rsid w:val="00595EE3"/>
    <w:rsid w:val="005A0200"/>
    <w:rsid w:val="005A0FE4"/>
    <w:rsid w:val="005A3ECF"/>
    <w:rsid w:val="005A5AA3"/>
    <w:rsid w:val="005A6E43"/>
    <w:rsid w:val="005B0212"/>
    <w:rsid w:val="005B3BC8"/>
    <w:rsid w:val="005B7CAA"/>
    <w:rsid w:val="005C35D5"/>
    <w:rsid w:val="005D2CB6"/>
    <w:rsid w:val="005E3B25"/>
    <w:rsid w:val="005E4216"/>
    <w:rsid w:val="005F0A57"/>
    <w:rsid w:val="005F1E5C"/>
    <w:rsid w:val="005F319C"/>
    <w:rsid w:val="005F63F6"/>
    <w:rsid w:val="00603B82"/>
    <w:rsid w:val="00604D6A"/>
    <w:rsid w:val="00607530"/>
    <w:rsid w:val="006102D7"/>
    <w:rsid w:val="00612531"/>
    <w:rsid w:val="0061514A"/>
    <w:rsid w:val="006210A5"/>
    <w:rsid w:val="00624E0B"/>
    <w:rsid w:val="00631AF1"/>
    <w:rsid w:val="006325D7"/>
    <w:rsid w:val="00637E88"/>
    <w:rsid w:val="00643CA9"/>
    <w:rsid w:val="00647DEB"/>
    <w:rsid w:val="00653E22"/>
    <w:rsid w:val="006658EC"/>
    <w:rsid w:val="00667BAC"/>
    <w:rsid w:val="00667F7B"/>
    <w:rsid w:val="00673198"/>
    <w:rsid w:val="0067336D"/>
    <w:rsid w:val="00677A98"/>
    <w:rsid w:val="006830DC"/>
    <w:rsid w:val="00694C22"/>
    <w:rsid w:val="006A1D2E"/>
    <w:rsid w:val="006A7331"/>
    <w:rsid w:val="006B0615"/>
    <w:rsid w:val="006B248A"/>
    <w:rsid w:val="006E2E7D"/>
    <w:rsid w:val="006E3F10"/>
    <w:rsid w:val="006F20C5"/>
    <w:rsid w:val="007060AB"/>
    <w:rsid w:val="00706284"/>
    <w:rsid w:val="00727492"/>
    <w:rsid w:val="00731345"/>
    <w:rsid w:val="007436DF"/>
    <w:rsid w:val="00750924"/>
    <w:rsid w:val="007568FB"/>
    <w:rsid w:val="00762BF7"/>
    <w:rsid w:val="00771A77"/>
    <w:rsid w:val="007731EF"/>
    <w:rsid w:val="00773A50"/>
    <w:rsid w:val="00773AC6"/>
    <w:rsid w:val="00780DBB"/>
    <w:rsid w:val="007A4221"/>
    <w:rsid w:val="007A565B"/>
    <w:rsid w:val="007A6925"/>
    <w:rsid w:val="007A7469"/>
    <w:rsid w:val="007B4409"/>
    <w:rsid w:val="007C0CCF"/>
    <w:rsid w:val="007C2C36"/>
    <w:rsid w:val="007E19B6"/>
    <w:rsid w:val="007E5353"/>
    <w:rsid w:val="007F2EB8"/>
    <w:rsid w:val="008102C1"/>
    <w:rsid w:val="008143D0"/>
    <w:rsid w:val="008329EE"/>
    <w:rsid w:val="00832F41"/>
    <w:rsid w:val="00856AB4"/>
    <w:rsid w:val="0085729D"/>
    <w:rsid w:val="0086661C"/>
    <w:rsid w:val="00866DED"/>
    <w:rsid w:val="0087165F"/>
    <w:rsid w:val="00897575"/>
    <w:rsid w:val="008B78CB"/>
    <w:rsid w:val="008C7949"/>
    <w:rsid w:val="008D3C5F"/>
    <w:rsid w:val="008D448B"/>
    <w:rsid w:val="008D477C"/>
    <w:rsid w:val="008D4CAA"/>
    <w:rsid w:val="008E04C0"/>
    <w:rsid w:val="008F2C28"/>
    <w:rsid w:val="009011B5"/>
    <w:rsid w:val="00905667"/>
    <w:rsid w:val="0091018D"/>
    <w:rsid w:val="00950EAE"/>
    <w:rsid w:val="00965BC3"/>
    <w:rsid w:val="00977A82"/>
    <w:rsid w:val="009815EA"/>
    <w:rsid w:val="009943E6"/>
    <w:rsid w:val="00995977"/>
    <w:rsid w:val="009A2203"/>
    <w:rsid w:val="009A4D35"/>
    <w:rsid w:val="009A588F"/>
    <w:rsid w:val="009C12CF"/>
    <w:rsid w:val="009C2FE6"/>
    <w:rsid w:val="009C3BEA"/>
    <w:rsid w:val="009D1DF9"/>
    <w:rsid w:val="009D5591"/>
    <w:rsid w:val="009E09DD"/>
    <w:rsid w:val="009E2F04"/>
    <w:rsid w:val="009E3171"/>
    <w:rsid w:val="009E7DCD"/>
    <w:rsid w:val="009F3193"/>
    <w:rsid w:val="009F32EF"/>
    <w:rsid w:val="009F522E"/>
    <w:rsid w:val="00A121F0"/>
    <w:rsid w:val="00A12AEC"/>
    <w:rsid w:val="00A12DCA"/>
    <w:rsid w:val="00A1729F"/>
    <w:rsid w:val="00A179FB"/>
    <w:rsid w:val="00A20CFD"/>
    <w:rsid w:val="00A24FB0"/>
    <w:rsid w:val="00A339D1"/>
    <w:rsid w:val="00A4254B"/>
    <w:rsid w:val="00A4537D"/>
    <w:rsid w:val="00A47529"/>
    <w:rsid w:val="00A47D17"/>
    <w:rsid w:val="00A572FF"/>
    <w:rsid w:val="00A7097F"/>
    <w:rsid w:val="00A80ADE"/>
    <w:rsid w:val="00A83684"/>
    <w:rsid w:val="00A865CA"/>
    <w:rsid w:val="00A93E7B"/>
    <w:rsid w:val="00A9454C"/>
    <w:rsid w:val="00AA02C6"/>
    <w:rsid w:val="00AA4389"/>
    <w:rsid w:val="00AB2696"/>
    <w:rsid w:val="00AC1CC1"/>
    <w:rsid w:val="00AD44F8"/>
    <w:rsid w:val="00AD5621"/>
    <w:rsid w:val="00AD6045"/>
    <w:rsid w:val="00AE3811"/>
    <w:rsid w:val="00AF5E39"/>
    <w:rsid w:val="00B045B7"/>
    <w:rsid w:val="00B220DD"/>
    <w:rsid w:val="00B2237B"/>
    <w:rsid w:val="00B44C1D"/>
    <w:rsid w:val="00B46B1D"/>
    <w:rsid w:val="00B507C2"/>
    <w:rsid w:val="00B50BCA"/>
    <w:rsid w:val="00B53771"/>
    <w:rsid w:val="00B55B86"/>
    <w:rsid w:val="00B601A8"/>
    <w:rsid w:val="00B60214"/>
    <w:rsid w:val="00B6465B"/>
    <w:rsid w:val="00B82723"/>
    <w:rsid w:val="00B879F0"/>
    <w:rsid w:val="00B979E7"/>
    <w:rsid w:val="00BA2C9F"/>
    <w:rsid w:val="00BA3725"/>
    <w:rsid w:val="00BB0BCF"/>
    <w:rsid w:val="00BB3499"/>
    <w:rsid w:val="00BB5E2A"/>
    <w:rsid w:val="00BB707F"/>
    <w:rsid w:val="00BD08BB"/>
    <w:rsid w:val="00BD2BCD"/>
    <w:rsid w:val="00BD40E4"/>
    <w:rsid w:val="00BD4930"/>
    <w:rsid w:val="00BE2C15"/>
    <w:rsid w:val="00BE3BB3"/>
    <w:rsid w:val="00BF3BA9"/>
    <w:rsid w:val="00C035E2"/>
    <w:rsid w:val="00C0712B"/>
    <w:rsid w:val="00C07F79"/>
    <w:rsid w:val="00C213A1"/>
    <w:rsid w:val="00C360AA"/>
    <w:rsid w:val="00C37757"/>
    <w:rsid w:val="00C45A4C"/>
    <w:rsid w:val="00C46BE1"/>
    <w:rsid w:val="00C47818"/>
    <w:rsid w:val="00C53E8F"/>
    <w:rsid w:val="00C54BFD"/>
    <w:rsid w:val="00C55167"/>
    <w:rsid w:val="00C570E6"/>
    <w:rsid w:val="00C67D78"/>
    <w:rsid w:val="00C7248D"/>
    <w:rsid w:val="00C824DE"/>
    <w:rsid w:val="00C949F1"/>
    <w:rsid w:val="00CA5558"/>
    <w:rsid w:val="00CB0005"/>
    <w:rsid w:val="00CC4F6F"/>
    <w:rsid w:val="00CC63E2"/>
    <w:rsid w:val="00CD34B0"/>
    <w:rsid w:val="00CD4297"/>
    <w:rsid w:val="00CE3960"/>
    <w:rsid w:val="00CF7ACA"/>
    <w:rsid w:val="00D06C81"/>
    <w:rsid w:val="00D2189B"/>
    <w:rsid w:val="00D34998"/>
    <w:rsid w:val="00D408A7"/>
    <w:rsid w:val="00D41F77"/>
    <w:rsid w:val="00D512F0"/>
    <w:rsid w:val="00D55740"/>
    <w:rsid w:val="00D61412"/>
    <w:rsid w:val="00D64FCC"/>
    <w:rsid w:val="00D724CA"/>
    <w:rsid w:val="00D72BAD"/>
    <w:rsid w:val="00D73D81"/>
    <w:rsid w:val="00D836CF"/>
    <w:rsid w:val="00D851DB"/>
    <w:rsid w:val="00D85CF3"/>
    <w:rsid w:val="00D86F14"/>
    <w:rsid w:val="00DB08FC"/>
    <w:rsid w:val="00DB3067"/>
    <w:rsid w:val="00DC1E0A"/>
    <w:rsid w:val="00DC51C4"/>
    <w:rsid w:val="00DF53CD"/>
    <w:rsid w:val="00DF7AB1"/>
    <w:rsid w:val="00E033DF"/>
    <w:rsid w:val="00E25B28"/>
    <w:rsid w:val="00E45BE8"/>
    <w:rsid w:val="00E55779"/>
    <w:rsid w:val="00E557D7"/>
    <w:rsid w:val="00E5736C"/>
    <w:rsid w:val="00E60507"/>
    <w:rsid w:val="00E66398"/>
    <w:rsid w:val="00E66B09"/>
    <w:rsid w:val="00E6794D"/>
    <w:rsid w:val="00E75D07"/>
    <w:rsid w:val="00E77856"/>
    <w:rsid w:val="00E81872"/>
    <w:rsid w:val="00E84857"/>
    <w:rsid w:val="00E9162A"/>
    <w:rsid w:val="00EA0173"/>
    <w:rsid w:val="00EB341A"/>
    <w:rsid w:val="00EB4796"/>
    <w:rsid w:val="00EB4B16"/>
    <w:rsid w:val="00EB5C9A"/>
    <w:rsid w:val="00EB7020"/>
    <w:rsid w:val="00EC1113"/>
    <w:rsid w:val="00EC1DAA"/>
    <w:rsid w:val="00EC2243"/>
    <w:rsid w:val="00EC6AA5"/>
    <w:rsid w:val="00ED3498"/>
    <w:rsid w:val="00EE0F62"/>
    <w:rsid w:val="00EE34DC"/>
    <w:rsid w:val="00F00B51"/>
    <w:rsid w:val="00F01BEC"/>
    <w:rsid w:val="00F05311"/>
    <w:rsid w:val="00F07596"/>
    <w:rsid w:val="00F10B2D"/>
    <w:rsid w:val="00F23D89"/>
    <w:rsid w:val="00F24E83"/>
    <w:rsid w:val="00F2541C"/>
    <w:rsid w:val="00F26648"/>
    <w:rsid w:val="00F30C21"/>
    <w:rsid w:val="00F327F8"/>
    <w:rsid w:val="00F37FB0"/>
    <w:rsid w:val="00F430AC"/>
    <w:rsid w:val="00F536A3"/>
    <w:rsid w:val="00F55C5E"/>
    <w:rsid w:val="00F61B1E"/>
    <w:rsid w:val="00F748DA"/>
    <w:rsid w:val="00F77224"/>
    <w:rsid w:val="00F85DF2"/>
    <w:rsid w:val="00F86943"/>
    <w:rsid w:val="00F94A1B"/>
    <w:rsid w:val="00FA48CA"/>
    <w:rsid w:val="00FA5ED3"/>
    <w:rsid w:val="00FB0B92"/>
    <w:rsid w:val="00FB7174"/>
    <w:rsid w:val="00FC1746"/>
    <w:rsid w:val="00FF1C50"/>
    <w:rsid w:val="00FF552F"/>
    <w:rsid w:val="00FF6B27"/>
    <w:rsid w:val="00FF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" w:eastAsia="Times New Roman" w:hAnsi="Calibr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" w:eastAsia="Times New Roman" w:hAnsi="Calibr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" w:eastAsia="Times New Roman" w:hAnsi="Calibri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mbria" w:eastAsia="Times New Roman" w:hAnsi="Cambria" w:cs="Times New Roman"/>
      <w:b/>
      <w:bCs/>
    </w:rPr>
  </w:style>
  <w:style w:type="table" w:customStyle="1" w:styleId="TableNormal">
    <w:name w:val="Table Normal"/>
    <w:pPr>
      <w:spacing w:after="200" w:line="276" w:lineRule="auto"/>
    </w:pPr>
    <w:rPr>
      <w:sz w:val="22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link w:val="a3"/>
    <w:uiPriority w:val="10"/>
    <w:locked/>
    <w:rPr>
      <w:rFonts w:ascii="Calibri" w:eastAsia="Times New Roman" w:hAnsi="Calibr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11"/>
    <w:locked/>
    <w:rPr>
      <w:rFonts w:ascii="Calibri" w:eastAsia="Times New Roman" w:hAnsi="Calibri" w:cs="Times New Roman"/>
      <w:sz w:val="24"/>
      <w:szCs w:val="24"/>
    </w:rPr>
  </w:style>
  <w:style w:type="table" w:customStyle="1" w:styleId="1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BD2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BD2BCD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93E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locked/>
    <w:rsid w:val="00A93E7B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A93E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link w:val="ae"/>
    <w:uiPriority w:val="99"/>
    <w:locked/>
    <w:rsid w:val="00A93E7B"/>
    <w:rPr>
      <w:rFonts w:cs="Times New Roman"/>
    </w:rPr>
  </w:style>
  <w:style w:type="paragraph" w:customStyle="1" w:styleId="rvps2">
    <w:name w:val="rvps2"/>
    <w:basedOn w:val="a"/>
    <w:rsid w:val="002F5B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9">
    <w:name w:val="rvts9"/>
    <w:rsid w:val="002F5B96"/>
    <w:rPr>
      <w:rFonts w:cs="Times New Roman"/>
    </w:rPr>
  </w:style>
  <w:style w:type="character" w:customStyle="1" w:styleId="rvts11">
    <w:name w:val="rvts11"/>
    <w:rsid w:val="00BB3499"/>
    <w:rPr>
      <w:rFonts w:cs="Times New Roman"/>
    </w:rPr>
  </w:style>
  <w:style w:type="character" w:styleId="af0">
    <w:name w:val="Hyperlink"/>
    <w:uiPriority w:val="99"/>
    <w:semiHidden/>
    <w:unhideWhenUsed/>
    <w:rsid w:val="00BB349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" w:eastAsia="Times New Roman" w:hAnsi="Calibr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" w:eastAsia="Times New Roman" w:hAnsi="Calibr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" w:eastAsia="Times New Roman" w:hAnsi="Calibri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mbria" w:eastAsia="Times New Roman" w:hAnsi="Cambria" w:cs="Times New Roman"/>
      <w:b/>
      <w:bCs/>
    </w:rPr>
  </w:style>
  <w:style w:type="table" w:customStyle="1" w:styleId="TableNormal">
    <w:name w:val="Table Normal"/>
    <w:pPr>
      <w:spacing w:after="200" w:line="276" w:lineRule="auto"/>
    </w:pPr>
    <w:rPr>
      <w:sz w:val="22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link w:val="a3"/>
    <w:uiPriority w:val="10"/>
    <w:locked/>
    <w:rPr>
      <w:rFonts w:ascii="Calibri" w:eastAsia="Times New Roman" w:hAnsi="Calibr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11"/>
    <w:locked/>
    <w:rPr>
      <w:rFonts w:ascii="Calibri" w:eastAsia="Times New Roman" w:hAnsi="Calibri" w:cs="Times New Roman"/>
      <w:sz w:val="24"/>
      <w:szCs w:val="24"/>
    </w:rPr>
  </w:style>
  <w:style w:type="table" w:customStyle="1" w:styleId="1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BD2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BD2BCD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93E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locked/>
    <w:rsid w:val="00A93E7B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A93E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link w:val="ae"/>
    <w:uiPriority w:val="99"/>
    <w:locked/>
    <w:rsid w:val="00A93E7B"/>
    <w:rPr>
      <w:rFonts w:cs="Times New Roman"/>
    </w:rPr>
  </w:style>
  <w:style w:type="paragraph" w:customStyle="1" w:styleId="rvps2">
    <w:name w:val="rvps2"/>
    <w:basedOn w:val="a"/>
    <w:rsid w:val="002F5B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9">
    <w:name w:val="rvts9"/>
    <w:rsid w:val="002F5B96"/>
    <w:rPr>
      <w:rFonts w:cs="Times New Roman"/>
    </w:rPr>
  </w:style>
  <w:style w:type="character" w:customStyle="1" w:styleId="rvts11">
    <w:name w:val="rvts11"/>
    <w:rsid w:val="00BB3499"/>
    <w:rPr>
      <w:rFonts w:cs="Times New Roman"/>
    </w:rPr>
  </w:style>
  <w:style w:type="character" w:styleId="af0">
    <w:name w:val="Hyperlink"/>
    <w:uiPriority w:val="99"/>
    <w:semiHidden/>
    <w:unhideWhenUsed/>
    <w:rsid w:val="00BB349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14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s://zakon.rada.gov.ua/laws/show/51/95-%D0%B2%D1%8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 xsi:nil="true"/>
    <_dlc_BarcodeImage xmlns="837afde9-1959-48ec-9623-34f2440a05d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4FD02-C110-45C5-9DDB-FDDB6AE3D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1CCDC0-BEDC-41CE-B7B7-9696C4FF7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B44E2B-5679-490D-BD1B-540FE08EB966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customXml/itemProps4.xml><?xml version="1.0" encoding="utf-8"?>
<ds:datastoreItem xmlns:ds="http://schemas.openxmlformats.org/officeDocument/2006/customXml" ds:itemID="{06108521-1EF2-4D63-BCAB-7DC466308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36234</Words>
  <Characters>20654</Characters>
  <Application>Microsoft Office Word</Application>
  <DocSecurity>0</DocSecurity>
  <Lines>172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56775</CharactersWithSpaces>
  <SharedDoc>false</SharedDoc>
  <HLinks>
    <vt:vector size="6" baseType="variant">
      <vt:variant>
        <vt:i4>4915222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https://zakon.rada.gov.ua/laws/show/51/95-%D0%B2%D1%80</vt:lpwstr>
      </vt:variant>
      <vt:variant>
        <vt:lpwstr>n75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Зуєва Катерина Дмитрівна</dc:creator>
  <cp:lastModifiedBy>User</cp:lastModifiedBy>
  <cp:revision>2</cp:revision>
  <cp:lastPrinted>2021-02-09T14:02:00Z</cp:lastPrinted>
  <dcterms:created xsi:type="dcterms:W3CDTF">2021-08-27T08:54:00Z</dcterms:created>
  <dcterms:modified xsi:type="dcterms:W3CDTF">2021-08-27T08:54:00Z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