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905" w:rsidRPr="00802617" w:rsidRDefault="00411905" w:rsidP="00675665">
      <w:pPr>
        <w:spacing w:after="0" w:line="240" w:lineRule="auto"/>
        <w:rPr>
          <w:rFonts w:ascii="Times New Roman" w:hAnsi="Times New Roman"/>
          <w:sz w:val="28"/>
          <w:szCs w:val="28"/>
        </w:rPr>
      </w:pPr>
    </w:p>
    <w:p w:rsidR="00411905" w:rsidRDefault="00411905" w:rsidP="00675665">
      <w:pPr>
        <w:spacing w:after="0" w:line="240" w:lineRule="auto"/>
        <w:rPr>
          <w:rFonts w:ascii="Times New Roman" w:hAnsi="Times New Roman"/>
          <w:sz w:val="28"/>
          <w:szCs w:val="28"/>
        </w:rPr>
      </w:pPr>
    </w:p>
    <w:p w:rsidR="00411905" w:rsidRDefault="00411905" w:rsidP="00675665">
      <w:pPr>
        <w:tabs>
          <w:tab w:val="left" w:pos="6525"/>
        </w:tabs>
        <w:spacing w:after="0" w:line="240" w:lineRule="auto"/>
        <w:rPr>
          <w:rFonts w:ascii="Times New Roman" w:hAnsi="Times New Roman"/>
          <w:sz w:val="28"/>
          <w:szCs w:val="28"/>
        </w:rPr>
      </w:pPr>
      <w:r>
        <w:rPr>
          <w:rFonts w:ascii="Times New Roman" w:hAnsi="Times New Roman"/>
          <w:sz w:val="28"/>
          <w:szCs w:val="28"/>
        </w:rPr>
        <w:tab/>
      </w:r>
    </w:p>
    <w:p w:rsidR="00411905" w:rsidRPr="00802617" w:rsidRDefault="00411905" w:rsidP="00675665">
      <w:pPr>
        <w:spacing w:after="0" w:line="240" w:lineRule="auto"/>
        <w:rPr>
          <w:rFonts w:ascii="Times New Roman" w:hAnsi="Times New Roman"/>
          <w:sz w:val="28"/>
          <w:szCs w:val="28"/>
        </w:rPr>
      </w:pPr>
    </w:p>
    <w:p w:rsidR="00411905" w:rsidRDefault="00411905" w:rsidP="00675665">
      <w:pPr>
        <w:spacing w:after="0" w:line="240" w:lineRule="auto"/>
        <w:jc w:val="center"/>
        <w:outlineLvl w:val="0"/>
        <w:rPr>
          <w:rFonts w:ascii="Times New Roman" w:hAnsi="Times New Roman"/>
          <w:b/>
          <w:sz w:val="28"/>
          <w:szCs w:val="28"/>
        </w:rPr>
      </w:pPr>
    </w:p>
    <w:p w:rsidR="00675665" w:rsidRDefault="00675665" w:rsidP="00675665">
      <w:pPr>
        <w:spacing w:after="0" w:line="240" w:lineRule="auto"/>
        <w:jc w:val="center"/>
        <w:outlineLvl w:val="0"/>
        <w:rPr>
          <w:rFonts w:ascii="Times New Roman" w:hAnsi="Times New Roman"/>
          <w:b/>
          <w:sz w:val="28"/>
          <w:szCs w:val="28"/>
        </w:rPr>
      </w:pPr>
    </w:p>
    <w:p w:rsidR="00411905" w:rsidRPr="007E3BC7" w:rsidRDefault="00411905" w:rsidP="00675665">
      <w:pPr>
        <w:spacing w:after="0" w:line="240" w:lineRule="auto"/>
        <w:jc w:val="center"/>
        <w:outlineLvl w:val="0"/>
        <w:rPr>
          <w:rFonts w:ascii="Times New Roman" w:hAnsi="Times New Roman"/>
          <w:b/>
          <w:sz w:val="28"/>
          <w:szCs w:val="28"/>
        </w:rPr>
      </w:pPr>
      <w:r w:rsidRPr="007E3BC7">
        <w:rPr>
          <w:rFonts w:ascii="Times New Roman" w:hAnsi="Times New Roman"/>
          <w:b/>
          <w:sz w:val="28"/>
          <w:szCs w:val="28"/>
        </w:rPr>
        <w:t>ВИСНОВОК</w:t>
      </w:r>
    </w:p>
    <w:p w:rsidR="00675665" w:rsidRDefault="00411905" w:rsidP="00675665">
      <w:pPr>
        <w:pStyle w:val="3"/>
        <w:spacing w:before="0" w:line="240" w:lineRule="auto"/>
        <w:jc w:val="center"/>
        <w:rPr>
          <w:rFonts w:ascii="Times New Roman" w:hAnsi="Times New Roman"/>
          <w:b/>
          <w:color w:val="auto"/>
          <w:sz w:val="28"/>
          <w:szCs w:val="28"/>
        </w:rPr>
      </w:pPr>
      <w:r w:rsidRPr="007E3BC7">
        <w:rPr>
          <w:rFonts w:ascii="Times New Roman" w:hAnsi="Times New Roman"/>
          <w:b/>
          <w:color w:val="auto"/>
          <w:sz w:val="28"/>
          <w:szCs w:val="28"/>
        </w:rPr>
        <w:t>на проект Закону України «</w:t>
      </w:r>
      <w:r w:rsidRPr="00411905">
        <w:rPr>
          <w:rFonts w:ascii="Times New Roman" w:hAnsi="Times New Roman"/>
          <w:b/>
          <w:color w:val="auto"/>
          <w:sz w:val="28"/>
          <w:szCs w:val="28"/>
        </w:rPr>
        <w:t>Про в</w:t>
      </w:r>
      <w:r>
        <w:rPr>
          <w:rFonts w:ascii="Times New Roman" w:hAnsi="Times New Roman"/>
          <w:b/>
          <w:color w:val="auto"/>
          <w:sz w:val="28"/>
          <w:szCs w:val="28"/>
        </w:rPr>
        <w:t xml:space="preserve">несення змін до </w:t>
      </w:r>
    </w:p>
    <w:p w:rsidR="00411905" w:rsidRPr="007E3BC7" w:rsidRDefault="00411905" w:rsidP="00675665">
      <w:pPr>
        <w:pStyle w:val="3"/>
        <w:spacing w:before="0" w:line="240" w:lineRule="auto"/>
        <w:jc w:val="center"/>
        <w:rPr>
          <w:rFonts w:ascii="Times New Roman" w:hAnsi="Times New Roman"/>
          <w:b/>
          <w:color w:val="auto"/>
          <w:sz w:val="28"/>
          <w:szCs w:val="28"/>
        </w:rPr>
      </w:pPr>
      <w:r>
        <w:rPr>
          <w:rFonts w:ascii="Times New Roman" w:hAnsi="Times New Roman"/>
          <w:b/>
          <w:color w:val="auto"/>
          <w:sz w:val="28"/>
          <w:szCs w:val="28"/>
        </w:rPr>
        <w:t>Закону України «</w:t>
      </w:r>
      <w:r w:rsidRPr="00411905">
        <w:rPr>
          <w:rFonts w:ascii="Times New Roman" w:hAnsi="Times New Roman"/>
          <w:b/>
          <w:color w:val="auto"/>
          <w:sz w:val="28"/>
          <w:szCs w:val="28"/>
        </w:rPr>
        <w:t>Про науков</w:t>
      </w:r>
      <w:r>
        <w:rPr>
          <w:rFonts w:ascii="Times New Roman" w:hAnsi="Times New Roman"/>
          <w:b/>
          <w:color w:val="auto"/>
          <w:sz w:val="28"/>
          <w:szCs w:val="28"/>
        </w:rPr>
        <w:t>у і науково-технічну експертизу»</w:t>
      </w:r>
    </w:p>
    <w:p w:rsidR="00411905" w:rsidRPr="007E3BC7" w:rsidRDefault="00411905" w:rsidP="00675665">
      <w:pPr>
        <w:spacing w:after="0" w:line="240" w:lineRule="auto"/>
        <w:ind w:firstLine="709"/>
        <w:jc w:val="both"/>
        <w:rPr>
          <w:rFonts w:ascii="Times New Roman" w:hAnsi="Times New Roman"/>
          <w:sz w:val="28"/>
          <w:szCs w:val="28"/>
        </w:rPr>
      </w:pPr>
    </w:p>
    <w:p w:rsidR="00E90E91" w:rsidRDefault="00411905" w:rsidP="00675665">
      <w:pPr>
        <w:pStyle w:val="a5"/>
        <w:spacing w:before="0"/>
        <w:ind w:firstLine="709"/>
        <w:jc w:val="both"/>
        <w:rPr>
          <w:rFonts w:ascii="Times New Roman" w:hAnsi="Times New Roman"/>
          <w:sz w:val="28"/>
          <w:szCs w:val="28"/>
        </w:rPr>
      </w:pPr>
      <w:r>
        <w:rPr>
          <w:rFonts w:ascii="Times New Roman" w:hAnsi="Times New Roman"/>
          <w:sz w:val="28"/>
          <w:szCs w:val="28"/>
        </w:rPr>
        <w:t xml:space="preserve">У </w:t>
      </w:r>
      <w:r w:rsidR="00215FD9">
        <w:rPr>
          <w:rFonts w:ascii="Times New Roman" w:hAnsi="Times New Roman"/>
          <w:sz w:val="28"/>
          <w:szCs w:val="28"/>
        </w:rPr>
        <w:t xml:space="preserve">законопроекті </w:t>
      </w:r>
      <w:r>
        <w:rPr>
          <w:rFonts w:ascii="Times New Roman" w:hAnsi="Times New Roman"/>
          <w:sz w:val="28"/>
          <w:szCs w:val="28"/>
        </w:rPr>
        <w:t xml:space="preserve">пропонується </w:t>
      </w:r>
      <w:r w:rsidR="00A74D1D">
        <w:rPr>
          <w:rFonts w:ascii="Times New Roman" w:hAnsi="Times New Roman"/>
          <w:sz w:val="28"/>
          <w:szCs w:val="28"/>
        </w:rPr>
        <w:t xml:space="preserve">внести зміни </w:t>
      </w:r>
      <w:r w:rsidR="003A222E">
        <w:rPr>
          <w:rFonts w:ascii="Times New Roman" w:hAnsi="Times New Roman"/>
          <w:sz w:val="28"/>
          <w:szCs w:val="28"/>
        </w:rPr>
        <w:t>та доповнення</w:t>
      </w:r>
      <w:r w:rsidR="00B154A0">
        <w:rPr>
          <w:rFonts w:ascii="Times New Roman" w:hAnsi="Times New Roman"/>
          <w:sz w:val="28"/>
          <w:szCs w:val="28"/>
        </w:rPr>
        <w:t xml:space="preserve"> </w:t>
      </w:r>
      <w:r w:rsidR="00A74D1D">
        <w:rPr>
          <w:rFonts w:ascii="Times New Roman" w:hAnsi="Times New Roman"/>
          <w:sz w:val="28"/>
          <w:szCs w:val="28"/>
        </w:rPr>
        <w:t>до Закону України «Про наукову</w:t>
      </w:r>
      <w:r w:rsidR="003A222E">
        <w:rPr>
          <w:rFonts w:ascii="Times New Roman" w:hAnsi="Times New Roman"/>
          <w:sz w:val="28"/>
          <w:szCs w:val="28"/>
        </w:rPr>
        <w:t xml:space="preserve"> та науково-технічну експертизу»</w:t>
      </w:r>
      <w:r w:rsidR="00215FD9">
        <w:rPr>
          <w:rFonts w:ascii="Times New Roman" w:hAnsi="Times New Roman"/>
          <w:sz w:val="28"/>
          <w:szCs w:val="28"/>
        </w:rPr>
        <w:t xml:space="preserve"> </w:t>
      </w:r>
      <w:r w:rsidR="00E90E91">
        <w:rPr>
          <w:rFonts w:ascii="Times New Roman" w:hAnsi="Times New Roman"/>
          <w:sz w:val="28"/>
          <w:szCs w:val="28"/>
        </w:rPr>
        <w:t>(далі – Закон)</w:t>
      </w:r>
      <w:r w:rsidR="00CD23C4">
        <w:rPr>
          <w:rFonts w:ascii="Times New Roman" w:hAnsi="Times New Roman"/>
          <w:sz w:val="28"/>
          <w:szCs w:val="28"/>
        </w:rPr>
        <w:t xml:space="preserve"> з метою </w:t>
      </w:r>
      <w:r w:rsidR="00E90E91">
        <w:rPr>
          <w:rFonts w:ascii="Times New Roman" w:hAnsi="Times New Roman"/>
          <w:sz w:val="28"/>
          <w:szCs w:val="28"/>
        </w:rPr>
        <w:t xml:space="preserve"> </w:t>
      </w:r>
      <w:r w:rsidR="00CD23C4">
        <w:rPr>
          <w:rFonts w:ascii="Times New Roman" w:hAnsi="Times New Roman"/>
          <w:sz w:val="28"/>
          <w:szCs w:val="28"/>
        </w:rPr>
        <w:t>«</w:t>
      </w:r>
      <w:r w:rsidR="00CD23C4" w:rsidRPr="00CD23C4">
        <w:rPr>
          <w:rFonts w:ascii="Times New Roman" w:hAnsi="Times New Roman"/>
          <w:sz w:val="28"/>
          <w:szCs w:val="28"/>
        </w:rPr>
        <w:t>забезпечення законодавчого підґрунтя для реформування системи наукової та науково-технічної експертизи, що сприятиме підвищенню якості організації та проведення експертної діяльності, можливості залучення до експертизи іноземних експертів та встановлення гнучких умов та механізмів оплати праці експертів</w:t>
      </w:r>
      <w:r w:rsidR="00CD23C4">
        <w:rPr>
          <w:rFonts w:ascii="Times New Roman" w:hAnsi="Times New Roman"/>
          <w:sz w:val="28"/>
          <w:szCs w:val="28"/>
        </w:rPr>
        <w:t>» (п. 1 п</w:t>
      </w:r>
      <w:r w:rsidR="00E90E91">
        <w:rPr>
          <w:rFonts w:ascii="Times New Roman" w:hAnsi="Times New Roman"/>
          <w:sz w:val="28"/>
          <w:szCs w:val="28"/>
        </w:rPr>
        <w:t>ояснювальної записки)</w:t>
      </w:r>
      <w:r w:rsidR="00E90E91" w:rsidRPr="00E90E91">
        <w:rPr>
          <w:rFonts w:ascii="Times New Roman" w:hAnsi="Times New Roman"/>
          <w:sz w:val="28"/>
          <w:szCs w:val="28"/>
        </w:rPr>
        <w:t>.</w:t>
      </w:r>
    </w:p>
    <w:p w:rsidR="006F651F" w:rsidRDefault="00676CE3" w:rsidP="00675665">
      <w:pPr>
        <w:pStyle w:val="a5"/>
        <w:spacing w:before="0"/>
        <w:ind w:firstLine="709"/>
        <w:jc w:val="both"/>
        <w:rPr>
          <w:rFonts w:ascii="Times New Roman" w:hAnsi="Times New Roman"/>
          <w:sz w:val="28"/>
          <w:szCs w:val="28"/>
        </w:rPr>
      </w:pPr>
      <w:r>
        <w:rPr>
          <w:rFonts w:ascii="Times New Roman" w:hAnsi="Times New Roman"/>
          <w:sz w:val="28"/>
          <w:szCs w:val="28"/>
        </w:rPr>
        <w:t>Положеннями проекту Закону</w:t>
      </w:r>
      <w:r w:rsidR="003A222E">
        <w:rPr>
          <w:rFonts w:ascii="Times New Roman" w:hAnsi="Times New Roman"/>
          <w:sz w:val="28"/>
          <w:szCs w:val="28"/>
        </w:rPr>
        <w:t xml:space="preserve"> п</w:t>
      </w:r>
      <w:r w:rsidR="00112EBE">
        <w:rPr>
          <w:rFonts w:ascii="Times New Roman" w:hAnsi="Times New Roman"/>
          <w:sz w:val="28"/>
          <w:szCs w:val="28"/>
        </w:rPr>
        <w:t>ропонується</w:t>
      </w:r>
      <w:r>
        <w:rPr>
          <w:rFonts w:ascii="Times New Roman" w:hAnsi="Times New Roman"/>
          <w:sz w:val="28"/>
          <w:szCs w:val="28"/>
        </w:rPr>
        <w:t xml:space="preserve"> визначити</w:t>
      </w:r>
      <w:r w:rsidR="00112EBE">
        <w:rPr>
          <w:rFonts w:ascii="Times New Roman" w:hAnsi="Times New Roman"/>
          <w:sz w:val="28"/>
          <w:szCs w:val="28"/>
        </w:rPr>
        <w:t xml:space="preserve">: </w:t>
      </w:r>
      <w:r w:rsidR="003A222E">
        <w:rPr>
          <w:rFonts w:ascii="Times New Roman" w:hAnsi="Times New Roman"/>
          <w:sz w:val="28"/>
          <w:szCs w:val="28"/>
        </w:rPr>
        <w:t>принципи наукової</w:t>
      </w:r>
      <w:r w:rsidR="00112EBE">
        <w:rPr>
          <w:rFonts w:ascii="Times New Roman" w:hAnsi="Times New Roman"/>
          <w:sz w:val="28"/>
          <w:szCs w:val="28"/>
        </w:rPr>
        <w:t xml:space="preserve"> і науково-технічної експертизи;</w:t>
      </w:r>
      <w:r w:rsidR="003A222E">
        <w:rPr>
          <w:rFonts w:ascii="Times New Roman" w:hAnsi="Times New Roman"/>
          <w:sz w:val="28"/>
          <w:szCs w:val="28"/>
        </w:rPr>
        <w:t xml:space="preserve"> уточнити перелік, прав та обов’язків </w:t>
      </w:r>
      <w:r w:rsidR="00BE43B8">
        <w:rPr>
          <w:rFonts w:ascii="Times New Roman" w:hAnsi="Times New Roman"/>
          <w:sz w:val="28"/>
          <w:szCs w:val="28"/>
        </w:rPr>
        <w:t>учасників проведення наукової</w:t>
      </w:r>
      <w:r w:rsidR="00112EBE">
        <w:rPr>
          <w:rFonts w:ascii="Times New Roman" w:hAnsi="Times New Roman"/>
          <w:sz w:val="28"/>
          <w:szCs w:val="28"/>
        </w:rPr>
        <w:t xml:space="preserve"> і науково-технічної експертизи, </w:t>
      </w:r>
      <w:r w:rsidR="00112EBE" w:rsidRPr="008C548C">
        <w:rPr>
          <w:rFonts w:ascii="Times New Roman" w:hAnsi="Times New Roman"/>
          <w:sz w:val="28"/>
          <w:szCs w:val="28"/>
        </w:rPr>
        <w:t>зокрема</w:t>
      </w:r>
      <w:r w:rsidR="007B4AE4" w:rsidRPr="008C548C">
        <w:rPr>
          <w:rFonts w:ascii="Times New Roman" w:hAnsi="Times New Roman"/>
          <w:sz w:val="28"/>
          <w:szCs w:val="28"/>
        </w:rPr>
        <w:t>,</w:t>
      </w:r>
      <w:r w:rsidR="00112EBE" w:rsidRPr="008C548C">
        <w:rPr>
          <w:rFonts w:ascii="Times New Roman" w:hAnsi="Times New Roman"/>
          <w:sz w:val="28"/>
          <w:szCs w:val="28"/>
        </w:rPr>
        <w:t xml:space="preserve"> встановити кваліфікаційні вимоги до експертів;</w:t>
      </w:r>
      <w:r w:rsidR="00BE43B8" w:rsidRPr="008C548C">
        <w:rPr>
          <w:rFonts w:ascii="Times New Roman" w:hAnsi="Times New Roman"/>
          <w:sz w:val="28"/>
          <w:szCs w:val="28"/>
        </w:rPr>
        <w:t xml:space="preserve"> </w:t>
      </w:r>
      <w:r w:rsidR="00112EBE" w:rsidRPr="008C548C">
        <w:rPr>
          <w:rFonts w:ascii="Times New Roman" w:hAnsi="Times New Roman"/>
          <w:sz w:val="28"/>
          <w:szCs w:val="28"/>
        </w:rPr>
        <w:t>передбачити можливість</w:t>
      </w:r>
      <w:r w:rsidR="00112EBE">
        <w:rPr>
          <w:rFonts w:ascii="Times New Roman" w:hAnsi="Times New Roman"/>
          <w:sz w:val="28"/>
          <w:szCs w:val="28"/>
        </w:rPr>
        <w:t xml:space="preserve"> залучення до проведення наукової і науково-технічної експертизи іноземних експертів;</w:t>
      </w:r>
      <w:r w:rsidR="003941EA">
        <w:rPr>
          <w:rFonts w:ascii="Times New Roman" w:hAnsi="Times New Roman"/>
          <w:sz w:val="28"/>
          <w:szCs w:val="28"/>
        </w:rPr>
        <w:t xml:space="preserve"> встановити вимоги щодо запобігання виникнення та наслідків виявлення конфлікту інтересів під час проведення наукової і науково-технічної експертизи; оновити термінологічний апарат тощо. </w:t>
      </w:r>
      <w:r w:rsidR="00BA6384">
        <w:rPr>
          <w:rFonts w:ascii="Times New Roman" w:hAnsi="Times New Roman"/>
          <w:sz w:val="28"/>
          <w:szCs w:val="28"/>
        </w:rPr>
        <w:t>Із чинної редакції</w:t>
      </w:r>
      <w:r w:rsidR="00BE43B8">
        <w:rPr>
          <w:rFonts w:ascii="Times New Roman" w:hAnsi="Times New Roman"/>
          <w:sz w:val="28"/>
          <w:szCs w:val="28"/>
        </w:rPr>
        <w:t xml:space="preserve"> Закону</w:t>
      </w:r>
      <w:r w:rsidR="00BA6384">
        <w:rPr>
          <w:rFonts w:ascii="Times New Roman" w:hAnsi="Times New Roman"/>
          <w:sz w:val="28"/>
          <w:szCs w:val="28"/>
        </w:rPr>
        <w:t xml:space="preserve"> </w:t>
      </w:r>
      <w:r w:rsidR="001D2DD4">
        <w:rPr>
          <w:rFonts w:ascii="Times New Roman" w:hAnsi="Times New Roman"/>
          <w:sz w:val="28"/>
          <w:szCs w:val="28"/>
        </w:rPr>
        <w:t>передбачається</w:t>
      </w:r>
      <w:r w:rsidR="00BA6384">
        <w:rPr>
          <w:rFonts w:ascii="Times New Roman" w:hAnsi="Times New Roman"/>
          <w:sz w:val="28"/>
          <w:szCs w:val="28"/>
        </w:rPr>
        <w:t xml:space="preserve"> вилучити державну, громадську</w:t>
      </w:r>
      <w:r w:rsidR="00903CEC">
        <w:rPr>
          <w:rFonts w:ascii="Times New Roman" w:hAnsi="Times New Roman"/>
          <w:sz w:val="28"/>
          <w:szCs w:val="28"/>
        </w:rPr>
        <w:t xml:space="preserve"> </w:t>
      </w:r>
      <w:r w:rsidR="00BA6384">
        <w:rPr>
          <w:rFonts w:ascii="Times New Roman" w:hAnsi="Times New Roman"/>
          <w:sz w:val="28"/>
          <w:szCs w:val="28"/>
        </w:rPr>
        <w:t>та інші форми науково</w:t>
      </w:r>
      <w:r w:rsidR="00227A69">
        <w:rPr>
          <w:rFonts w:ascii="Times New Roman" w:hAnsi="Times New Roman"/>
          <w:sz w:val="28"/>
          <w:szCs w:val="28"/>
        </w:rPr>
        <w:t>ї</w:t>
      </w:r>
      <w:r w:rsidR="004C41EA">
        <w:rPr>
          <w:rFonts w:ascii="Times New Roman" w:hAnsi="Times New Roman"/>
          <w:sz w:val="28"/>
          <w:szCs w:val="28"/>
        </w:rPr>
        <w:t xml:space="preserve"> і науково-технічної експертизи</w:t>
      </w:r>
      <w:r w:rsidR="00C10824">
        <w:rPr>
          <w:rFonts w:ascii="Times New Roman" w:hAnsi="Times New Roman"/>
          <w:sz w:val="28"/>
          <w:szCs w:val="28"/>
        </w:rPr>
        <w:t>.</w:t>
      </w:r>
    </w:p>
    <w:p w:rsidR="00903CEC" w:rsidRPr="00DD3E81" w:rsidRDefault="00903CEC" w:rsidP="00903CEC">
      <w:pPr>
        <w:widowControl w:val="0"/>
        <w:overflowPunct w:val="0"/>
        <w:spacing w:after="0" w:line="240" w:lineRule="auto"/>
        <w:ind w:firstLine="709"/>
        <w:contextualSpacing/>
        <w:jc w:val="both"/>
        <w:rPr>
          <w:rFonts w:ascii="Times New Roman" w:hAnsi="Times New Roman"/>
          <w:sz w:val="28"/>
          <w:szCs w:val="28"/>
        </w:rPr>
      </w:pPr>
      <w:r w:rsidRPr="00DD3E81">
        <w:rPr>
          <w:rFonts w:ascii="Times New Roman" w:hAnsi="Times New Roman"/>
          <w:sz w:val="28"/>
          <w:szCs w:val="28"/>
        </w:rPr>
        <w:t xml:space="preserve">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855F9C" w:rsidRDefault="00903CEC" w:rsidP="00903CEC">
      <w:pPr>
        <w:autoSpaceDE w:val="0"/>
        <w:autoSpaceDN w:val="0"/>
        <w:spacing w:after="0" w:line="240" w:lineRule="auto"/>
        <w:ind w:firstLine="709"/>
        <w:jc w:val="both"/>
        <w:rPr>
          <w:rFonts w:ascii="Times New Roman" w:eastAsia="Calibri" w:hAnsi="Times New Roman"/>
          <w:sz w:val="28"/>
          <w:szCs w:val="28"/>
          <w:lang w:eastAsia="ru-RU"/>
        </w:rPr>
      </w:pPr>
      <w:r w:rsidRPr="00903CEC">
        <w:rPr>
          <w:rFonts w:ascii="Times New Roman" w:eastAsia="Calibri" w:hAnsi="Times New Roman"/>
          <w:sz w:val="28"/>
          <w:szCs w:val="28"/>
          <w:lang w:eastAsia="ru-RU"/>
        </w:rPr>
        <w:t>За результатами розгляду законопроекту Головне управління вважає за доцільне зазначити наступні зауваження.</w:t>
      </w:r>
    </w:p>
    <w:p w:rsidR="00411905" w:rsidRPr="00411905" w:rsidRDefault="00A74E2D" w:rsidP="00675665">
      <w:pPr>
        <w:pStyle w:val="a5"/>
        <w:spacing w:before="0"/>
        <w:ind w:firstLine="709"/>
        <w:jc w:val="both"/>
        <w:rPr>
          <w:rFonts w:ascii="Times New Roman" w:hAnsi="Times New Roman"/>
          <w:sz w:val="28"/>
          <w:szCs w:val="28"/>
        </w:rPr>
      </w:pPr>
      <w:r w:rsidRPr="00A74E2D">
        <w:rPr>
          <w:rFonts w:ascii="Times New Roman" w:hAnsi="Times New Roman"/>
          <w:b/>
          <w:sz w:val="28"/>
          <w:szCs w:val="28"/>
        </w:rPr>
        <w:t>1</w:t>
      </w:r>
      <w:r w:rsidR="00411905" w:rsidRPr="00A74E2D">
        <w:rPr>
          <w:rFonts w:ascii="Times New Roman" w:hAnsi="Times New Roman"/>
          <w:b/>
          <w:sz w:val="28"/>
          <w:szCs w:val="28"/>
        </w:rPr>
        <w:t>.</w:t>
      </w:r>
      <w:r w:rsidR="00411905" w:rsidRPr="00A74E2D">
        <w:rPr>
          <w:rFonts w:ascii="Times New Roman" w:hAnsi="Times New Roman"/>
          <w:sz w:val="28"/>
          <w:szCs w:val="28"/>
        </w:rPr>
        <w:t xml:space="preserve"> Із чинної редакції Закону проектом пропонується виключити</w:t>
      </w:r>
      <w:r w:rsidR="00903CEC" w:rsidRPr="00A74E2D">
        <w:rPr>
          <w:rFonts w:ascii="Times New Roman" w:hAnsi="Times New Roman"/>
          <w:sz w:val="28"/>
          <w:szCs w:val="28"/>
        </w:rPr>
        <w:t xml:space="preserve">                      </w:t>
      </w:r>
      <w:proofErr w:type="spellStart"/>
      <w:r w:rsidR="00411905" w:rsidRPr="00A74E2D">
        <w:rPr>
          <w:rFonts w:ascii="Times New Roman" w:hAnsi="Times New Roman"/>
          <w:sz w:val="28"/>
          <w:szCs w:val="28"/>
        </w:rPr>
        <w:t>ст</w:t>
      </w:r>
      <w:r w:rsidR="00903CEC" w:rsidRPr="00A74E2D">
        <w:rPr>
          <w:rFonts w:ascii="Times New Roman" w:hAnsi="Times New Roman"/>
          <w:sz w:val="28"/>
          <w:szCs w:val="28"/>
        </w:rPr>
        <w:t>.ст</w:t>
      </w:r>
      <w:proofErr w:type="spellEnd"/>
      <w:r w:rsidR="00903CEC" w:rsidRPr="00A74E2D">
        <w:rPr>
          <w:rFonts w:ascii="Times New Roman" w:hAnsi="Times New Roman"/>
          <w:sz w:val="28"/>
          <w:szCs w:val="28"/>
        </w:rPr>
        <w:t xml:space="preserve">. </w:t>
      </w:r>
      <w:r w:rsidR="00411905" w:rsidRPr="00A74E2D">
        <w:rPr>
          <w:rFonts w:ascii="Times New Roman" w:hAnsi="Times New Roman"/>
          <w:sz w:val="28"/>
          <w:szCs w:val="28"/>
        </w:rPr>
        <w:t>9-12, якими унормована державна, громадська та інші форми наукової та науково-технічної експертизи.</w:t>
      </w:r>
      <w:r w:rsidR="00411905" w:rsidRPr="00411905">
        <w:rPr>
          <w:rFonts w:ascii="Times New Roman" w:hAnsi="Times New Roman"/>
          <w:sz w:val="28"/>
          <w:szCs w:val="28"/>
        </w:rPr>
        <w:t xml:space="preserve"> </w:t>
      </w:r>
    </w:p>
    <w:p w:rsidR="00A74E2D" w:rsidRPr="00A74E2D" w:rsidRDefault="00A74E2D" w:rsidP="00A74E2D">
      <w:pPr>
        <w:autoSpaceDE w:val="0"/>
        <w:autoSpaceDN w:val="0"/>
        <w:spacing w:after="0" w:line="240" w:lineRule="auto"/>
        <w:ind w:firstLine="709"/>
        <w:jc w:val="both"/>
        <w:rPr>
          <w:rFonts w:ascii="Times New Roman" w:eastAsia="Calibri" w:hAnsi="Times New Roman"/>
          <w:sz w:val="28"/>
          <w:szCs w:val="28"/>
          <w:lang w:eastAsia="ru-RU"/>
        </w:rPr>
      </w:pPr>
      <w:r w:rsidRPr="00A74E2D">
        <w:rPr>
          <w:rFonts w:ascii="Times New Roman" w:eastAsia="Calibri" w:hAnsi="Times New Roman"/>
          <w:sz w:val="28"/>
          <w:szCs w:val="28"/>
          <w:lang w:eastAsia="ru-RU"/>
        </w:rPr>
        <w:t xml:space="preserve">1.1. </w:t>
      </w:r>
      <w:r>
        <w:rPr>
          <w:rFonts w:ascii="Times New Roman" w:eastAsia="Calibri" w:hAnsi="Times New Roman"/>
          <w:sz w:val="28"/>
          <w:szCs w:val="28"/>
          <w:lang w:eastAsia="ru-RU"/>
        </w:rPr>
        <w:t>На нашу думку</w:t>
      </w:r>
      <w:r w:rsidRPr="00A74E2D">
        <w:rPr>
          <w:rFonts w:ascii="Times New Roman" w:eastAsia="Calibri" w:hAnsi="Times New Roman"/>
          <w:sz w:val="28"/>
          <w:szCs w:val="28"/>
          <w:lang w:eastAsia="ru-RU"/>
        </w:rPr>
        <w:t xml:space="preserve"> скасування інституту </w:t>
      </w:r>
      <w:r w:rsidRPr="00A74E2D">
        <w:rPr>
          <w:rFonts w:ascii="Times New Roman" w:eastAsia="Calibri" w:hAnsi="Times New Roman"/>
          <w:i/>
          <w:sz w:val="28"/>
          <w:szCs w:val="28"/>
          <w:lang w:eastAsia="ru-RU"/>
        </w:rPr>
        <w:t>державної</w:t>
      </w:r>
      <w:r w:rsidRPr="00A74E2D">
        <w:rPr>
          <w:rFonts w:ascii="Times New Roman" w:eastAsia="Calibri" w:hAnsi="Times New Roman"/>
          <w:sz w:val="28"/>
          <w:szCs w:val="28"/>
          <w:lang w:eastAsia="ru-RU"/>
        </w:rPr>
        <w:t xml:space="preserve"> експертизи </w:t>
      </w:r>
      <w:r>
        <w:rPr>
          <w:rFonts w:ascii="Times New Roman" w:eastAsia="Calibri" w:hAnsi="Times New Roman"/>
          <w:sz w:val="28"/>
          <w:szCs w:val="28"/>
          <w:lang w:eastAsia="ru-RU"/>
        </w:rPr>
        <w:t>виглядає сумнівним</w:t>
      </w:r>
      <w:r w:rsidRPr="00A74E2D">
        <w:rPr>
          <w:rFonts w:ascii="Times New Roman" w:eastAsia="Calibri" w:hAnsi="Times New Roman"/>
          <w:sz w:val="28"/>
          <w:szCs w:val="28"/>
          <w:lang w:eastAsia="ru-RU"/>
        </w:rPr>
        <w:t xml:space="preserve">, адже така експертиза забезпечує перевірку, аналіз та оцінку об'єктів експертизи на предмет їх відповідності вимогам законодавства, встановленим стандартам, нормам і правилам. У свою чергу, підготовка обґрунтованих висновків, з боку органів виконавчої влади, державних підприємств, установ та організацій, є основою для прийняття правомірних рішень стосовно відповідних об’єктів експертизи. </w:t>
      </w:r>
      <w:r>
        <w:rPr>
          <w:rFonts w:ascii="Times New Roman" w:eastAsia="Calibri" w:hAnsi="Times New Roman"/>
          <w:sz w:val="28"/>
          <w:szCs w:val="28"/>
          <w:lang w:eastAsia="ru-RU"/>
        </w:rPr>
        <w:t>За</w:t>
      </w:r>
      <w:r w:rsidRPr="00A74E2D">
        <w:rPr>
          <w:rFonts w:ascii="Times New Roman" w:eastAsia="Calibri" w:hAnsi="Times New Roman"/>
          <w:sz w:val="28"/>
          <w:szCs w:val="28"/>
          <w:lang w:eastAsia="ru-RU"/>
        </w:rPr>
        <w:t xml:space="preserve">значене повною мірою стосується питання державної </w:t>
      </w:r>
      <w:r w:rsidRPr="008C548C">
        <w:rPr>
          <w:rFonts w:ascii="Times New Roman" w:eastAsia="Calibri" w:hAnsi="Times New Roman"/>
          <w:sz w:val="28"/>
          <w:szCs w:val="28"/>
          <w:lang w:eastAsia="ru-RU"/>
        </w:rPr>
        <w:t xml:space="preserve">експертизи державних цільових програм. Адже чинною редакцією </w:t>
      </w:r>
      <w:r w:rsidR="007B4AE4" w:rsidRPr="008C548C">
        <w:rPr>
          <w:rFonts w:ascii="Times New Roman" w:eastAsia="Calibri" w:hAnsi="Times New Roman"/>
          <w:sz w:val="28"/>
          <w:szCs w:val="28"/>
          <w:lang w:eastAsia="ru-RU"/>
        </w:rPr>
        <w:br/>
      </w:r>
      <w:r w:rsidRPr="008C548C">
        <w:rPr>
          <w:rFonts w:ascii="Times New Roman" w:eastAsia="Calibri" w:hAnsi="Times New Roman"/>
          <w:sz w:val="28"/>
          <w:szCs w:val="28"/>
          <w:lang w:eastAsia="ru-RU"/>
        </w:rPr>
        <w:t xml:space="preserve">ч. 2 ст. 10 Закону проведення </w:t>
      </w:r>
      <w:r w:rsidRPr="008C548C">
        <w:rPr>
          <w:rFonts w:ascii="Times New Roman" w:eastAsia="Calibri" w:hAnsi="Times New Roman"/>
          <w:i/>
          <w:sz w:val="28"/>
          <w:szCs w:val="28"/>
          <w:lang w:eastAsia="ru-RU"/>
        </w:rPr>
        <w:t>державної</w:t>
      </w:r>
      <w:r w:rsidRPr="008C548C">
        <w:rPr>
          <w:rFonts w:ascii="Times New Roman" w:eastAsia="Calibri" w:hAnsi="Times New Roman"/>
          <w:sz w:val="28"/>
          <w:szCs w:val="28"/>
          <w:lang w:eastAsia="ru-RU"/>
        </w:rPr>
        <w:t xml:space="preserve"> наукової і науково-технічної експертизи є обов’язковим</w:t>
      </w:r>
      <w:r w:rsidRPr="00A74E2D">
        <w:rPr>
          <w:rFonts w:ascii="Times New Roman" w:eastAsia="Calibri" w:hAnsi="Times New Roman"/>
          <w:sz w:val="28"/>
          <w:szCs w:val="28"/>
          <w:lang w:eastAsia="ru-RU"/>
        </w:rPr>
        <w:t xml:space="preserve"> щодо державних цільових і міждержавних науково-технічних </w:t>
      </w:r>
      <w:r w:rsidRPr="00A74E2D">
        <w:rPr>
          <w:rFonts w:ascii="Times New Roman" w:eastAsia="Calibri" w:hAnsi="Times New Roman"/>
          <w:sz w:val="28"/>
          <w:szCs w:val="28"/>
          <w:lang w:eastAsia="ru-RU"/>
        </w:rPr>
        <w:lastRenderedPageBreak/>
        <w:t xml:space="preserve">програм. У відповідності до зазначених положень Законом України </w:t>
      </w:r>
      <w:r w:rsidR="00227A69">
        <w:rPr>
          <w:rFonts w:ascii="Times New Roman" w:eastAsia="Calibri" w:hAnsi="Times New Roman"/>
          <w:sz w:val="28"/>
          <w:szCs w:val="28"/>
          <w:lang w:eastAsia="ru-RU"/>
        </w:rPr>
        <w:t xml:space="preserve">                      </w:t>
      </w:r>
      <w:r w:rsidRPr="00A74E2D">
        <w:rPr>
          <w:rFonts w:ascii="Times New Roman" w:eastAsia="Calibri" w:hAnsi="Times New Roman"/>
          <w:sz w:val="28"/>
          <w:szCs w:val="28"/>
          <w:lang w:eastAsia="ru-RU"/>
        </w:rPr>
        <w:t>«Про державні цільові програми</w:t>
      </w:r>
      <w:r w:rsidRPr="00A74E2D">
        <w:rPr>
          <w:rFonts w:ascii="Times New Roman" w:eastAsia="Calibri" w:hAnsi="Times New Roman"/>
          <w:i/>
          <w:sz w:val="28"/>
          <w:szCs w:val="28"/>
          <w:lang w:eastAsia="ru-RU"/>
        </w:rPr>
        <w:t>» державна експертиза</w:t>
      </w:r>
      <w:r w:rsidRPr="00A74E2D">
        <w:rPr>
          <w:rFonts w:ascii="Times New Roman" w:eastAsia="Calibri" w:hAnsi="Times New Roman"/>
          <w:sz w:val="28"/>
          <w:szCs w:val="28"/>
          <w:lang w:eastAsia="ru-RU"/>
        </w:rPr>
        <w:t xml:space="preserve"> проекту програми є </w:t>
      </w:r>
      <w:r w:rsidR="00227A69">
        <w:rPr>
          <w:rFonts w:ascii="Times New Roman" w:eastAsia="Calibri" w:hAnsi="Times New Roman"/>
          <w:sz w:val="28"/>
          <w:szCs w:val="28"/>
          <w:lang w:eastAsia="ru-RU"/>
        </w:rPr>
        <w:t xml:space="preserve">однією з </w:t>
      </w:r>
      <w:r w:rsidRPr="00A74E2D">
        <w:rPr>
          <w:rFonts w:ascii="Times New Roman" w:eastAsia="Calibri" w:hAnsi="Times New Roman"/>
          <w:sz w:val="28"/>
          <w:szCs w:val="28"/>
          <w:lang w:eastAsia="ru-RU"/>
        </w:rPr>
        <w:t>основн</w:t>
      </w:r>
      <w:r w:rsidR="00227A69">
        <w:rPr>
          <w:rFonts w:ascii="Times New Roman" w:eastAsia="Calibri" w:hAnsi="Times New Roman"/>
          <w:sz w:val="28"/>
          <w:szCs w:val="28"/>
          <w:lang w:eastAsia="ru-RU"/>
        </w:rPr>
        <w:t>их</w:t>
      </w:r>
      <w:r w:rsidRPr="00A74E2D">
        <w:rPr>
          <w:rFonts w:ascii="Times New Roman" w:eastAsia="Calibri" w:hAnsi="Times New Roman"/>
          <w:sz w:val="28"/>
          <w:szCs w:val="28"/>
          <w:lang w:eastAsia="ru-RU"/>
        </w:rPr>
        <w:t xml:space="preserve"> із стадій розроблення та виконання державної цільової програми (</w:t>
      </w:r>
      <w:proofErr w:type="spellStart"/>
      <w:r w:rsidRPr="00A74E2D">
        <w:rPr>
          <w:rFonts w:ascii="Times New Roman" w:eastAsia="Calibri" w:hAnsi="Times New Roman"/>
          <w:sz w:val="28"/>
          <w:szCs w:val="28"/>
          <w:lang w:eastAsia="ru-RU"/>
        </w:rPr>
        <w:t>абз</w:t>
      </w:r>
      <w:proofErr w:type="spellEnd"/>
      <w:r w:rsidRPr="00A74E2D">
        <w:rPr>
          <w:rFonts w:ascii="Times New Roman" w:eastAsia="Calibri" w:hAnsi="Times New Roman"/>
          <w:sz w:val="28"/>
          <w:szCs w:val="28"/>
          <w:lang w:eastAsia="ru-RU"/>
        </w:rPr>
        <w:t xml:space="preserve">. </w:t>
      </w:r>
      <w:r>
        <w:rPr>
          <w:rFonts w:ascii="Times New Roman" w:eastAsia="Calibri" w:hAnsi="Times New Roman"/>
          <w:sz w:val="28"/>
          <w:szCs w:val="28"/>
          <w:lang w:eastAsia="ru-RU"/>
        </w:rPr>
        <w:t>6</w:t>
      </w:r>
      <w:r w:rsidRPr="00A74E2D">
        <w:rPr>
          <w:rFonts w:ascii="Times New Roman" w:eastAsia="Calibri" w:hAnsi="Times New Roman"/>
          <w:sz w:val="28"/>
          <w:szCs w:val="28"/>
          <w:lang w:eastAsia="ru-RU"/>
        </w:rPr>
        <w:t xml:space="preserve"> ч. 1 ст. 5), проект державної цільової програми підлягає обов'язковій </w:t>
      </w:r>
      <w:r w:rsidRPr="00A74E2D">
        <w:rPr>
          <w:rFonts w:ascii="Times New Roman" w:eastAsia="Calibri" w:hAnsi="Times New Roman"/>
          <w:i/>
          <w:sz w:val="28"/>
          <w:szCs w:val="28"/>
          <w:lang w:eastAsia="ru-RU"/>
        </w:rPr>
        <w:t>державній експертизі,</w:t>
      </w:r>
      <w:r w:rsidRPr="00A74E2D">
        <w:rPr>
          <w:rFonts w:ascii="Times New Roman" w:eastAsia="Calibri" w:hAnsi="Times New Roman"/>
          <w:sz w:val="28"/>
          <w:szCs w:val="28"/>
          <w:lang w:eastAsia="ru-RU"/>
        </w:rPr>
        <w:t xml:space="preserve"> що проводиться відповідно до закону </w:t>
      </w:r>
      <w:r w:rsidR="009907E7">
        <w:rPr>
          <w:rFonts w:ascii="Times New Roman" w:eastAsia="Calibri" w:hAnsi="Times New Roman"/>
          <w:sz w:val="28"/>
          <w:szCs w:val="28"/>
          <w:lang w:eastAsia="ru-RU"/>
        </w:rPr>
        <w:t xml:space="preserve">                     (</w:t>
      </w:r>
      <w:r w:rsidRPr="00A74E2D">
        <w:rPr>
          <w:rFonts w:ascii="Times New Roman" w:eastAsia="Calibri" w:hAnsi="Times New Roman"/>
          <w:sz w:val="28"/>
          <w:szCs w:val="28"/>
          <w:lang w:eastAsia="ru-RU"/>
        </w:rPr>
        <w:t>ч. 3 ст. 9).</w:t>
      </w:r>
    </w:p>
    <w:p w:rsidR="00A74E2D" w:rsidRPr="00A74E2D" w:rsidRDefault="00A74E2D" w:rsidP="00A74E2D">
      <w:pPr>
        <w:autoSpaceDE w:val="0"/>
        <w:autoSpaceDN w:val="0"/>
        <w:spacing w:after="0" w:line="240" w:lineRule="auto"/>
        <w:ind w:firstLine="709"/>
        <w:jc w:val="both"/>
        <w:rPr>
          <w:rFonts w:ascii="Times New Roman" w:eastAsia="Calibri" w:hAnsi="Times New Roman"/>
          <w:sz w:val="28"/>
          <w:szCs w:val="28"/>
          <w:lang w:eastAsia="ru-RU"/>
        </w:rPr>
      </w:pPr>
      <w:r w:rsidRPr="00A74E2D">
        <w:rPr>
          <w:rFonts w:ascii="Times New Roman" w:eastAsia="Calibri" w:hAnsi="Times New Roman"/>
          <w:sz w:val="28"/>
          <w:szCs w:val="28"/>
          <w:lang w:eastAsia="ru-RU"/>
        </w:rPr>
        <w:t>Враховуючи вищезазначене і те, що державна цільова програма - це комплекс взаємопов'язаних завдань і заходів, які спрямовані на розв'язання найважливіших проблем розвитку держави, окремих галузей економіки або адміністративно-територіальних одиниць, здійснюються з використанням коштів Державного бюджету України та узгоджені за строками виконання, складом виконавців, ресурсним забезпеченням</w:t>
      </w:r>
      <w:r>
        <w:rPr>
          <w:rFonts w:ascii="Times New Roman" w:eastAsia="Calibri" w:hAnsi="Times New Roman"/>
          <w:sz w:val="28"/>
          <w:szCs w:val="28"/>
          <w:lang w:eastAsia="ru-RU"/>
        </w:rPr>
        <w:t xml:space="preserve"> (ст. 1 </w:t>
      </w:r>
      <w:r w:rsidRPr="00A74E2D">
        <w:rPr>
          <w:rFonts w:ascii="Times New Roman" w:eastAsia="Calibri" w:hAnsi="Times New Roman"/>
          <w:sz w:val="28"/>
          <w:szCs w:val="28"/>
          <w:lang w:eastAsia="ru-RU"/>
        </w:rPr>
        <w:t>Закон</w:t>
      </w:r>
      <w:r>
        <w:rPr>
          <w:rFonts w:ascii="Times New Roman" w:eastAsia="Calibri" w:hAnsi="Times New Roman"/>
          <w:sz w:val="28"/>
          <w:szCs w:val="28"/>
          <w:lang w:eastAsia="ru-RU"/>
        </w:rPr>
        <w:t>у</w:t>
      </w:r>
      <w:r w:rsidRPr="00A74E2D">
        <w:rPr>
          <w:rFonts w:ascii="Times New Roman" w:eastAsia="Calibri" w:hAnsi="Times New Roman"/>
          <w:sz w:val="28"/>
          <w:szCs w:val="28"/>
          <w:lang w:eastAsia="ru-RU"/>
        </w:rPr>
        <w:t xml:space="preserve"> України </w:t>
      </w:r>
      <w:r w:rsidR="00227A69">
        <w:rPr>
          <w:rFonts w:ascii="Times New Roman" w:eastAsia="Calibri" w:hAnsi="Times New Roman"/>
          <w:sz w:val="28"/>
          <w:szCs w:val="28"/>
          <w:lang w:eastAsia="ru-RU"/>
        </w:rPr>
        <w:t xml:space="preserve">                  </w:t>
      </w:r>
      <w:r w:rsidRPr="00A74E2D">
        <w:rPr>
          <w:rFonts w:ascii="Times New Roman" w:eastAsia="Calibri" w:hAnsi="Times New Roman"/>
          <w:sz w:val="28"/>
          <w:szCs w:val="28"/>
          <w:lang w:eastAsia="ru-RU"/>
        </w:rPr>
        <w:t>«Про державні цільові програми»</w:t>
      </w:r>
      <w:r>
        <w:rPr>
          <w:rFonts w:ascii="Times New Roman" w:eastAsia="Calibri" w:hAnsi="Times New Roman"/>
          <w:sz w:val="28"/>
          <w:szCs w:val="28"/>
          <w:lang w:eastAsia="ru-RU"/>
        </w:rPr>
        <w:t>)</w:t>
      </w:r>
      <w:r w:rsidRPr="00A74E2D">
        <w:rPr>
          <w:rFonts w:ascii="Times New Roman" w:eastAsia="Calibri" w:hAnsi="Times New Roman"/>
          <w:sz w:val="28"/>
          <w:szCs w:val="28"/>
          <w:lang w:eastAsia="ru-RU"/>
        </w:rPr>
        <w:t xml:space="preserve">, доцільність проведення саме </w:t>
      </w:r>
      <w:r w:rsidRPr="00A74E2D">
        <w:rPr>
          <w:rFonts w:ascii="Times New Roman" w:eastAsia="Calibri" w:hAnsi="Times New Roman"/>
          <w:i/>
          <w:sz w:val="28"/>
          <w:szCs w:val="28"/>
          <w:lang w:eastAsia="ru-RU"/>
        </w:rPr>
        <w:t xml:space="preserve">державної </w:t>
      </w:r>
      <w:r w:rsidRPr="00A74E2D">
        <w:rPr>
          <w:rFonts w:ascii="Times New Roman" w:eastAsia="Calibri" w:hAnsi="Times New Roman"/>
          <w:sz w:val="28"/>
          <w:szCs w:val="28"/>
          <w:lang w:eastAsia="ru-RU"/>
        </w:rPr>
        <w:t>науково</w:t>
      </w:r>
      <w:r w:rsidR="00227A69">
        <w:rPr>
          <w:rFonts w:ascii="Times New Roman" w:eastAsia="Calibri" w:hAnsi="Times New Roman"/>
          <w:sz w:val="28"/>
          <w:szCs w:val="28"/>
          <w:lang w:eastAsia="ru-RU"/>
        </w:rPr>
        <w:t>ї</w:t>
      </w:r>
      <w:r w:rsidRPr="00A74E2D">
        <w:rPr>
          <w:rFonts w:ascii="Times New Roman" w:eastAsia="Calibri" w:hAnsi="Times New Roman"/>
          <w:sz w:val="28"/>
          <w:szCs w:val="28"/>
          <w:lang w:eastAsia="ru-RU"/>
        </w:rPr>
        <w:t xml:space="preserve"> і науково-технічної експертизи </w:t>
      </w:r>
      <w:r>
        <w:rPr>
          <w:rFonts w:ascii="Times New Roman" w:eastAsia="Calibri" w:hAnsi="Times New Roman"/>
          <w:sz w:val="28"/>
          <w:szCs w:val="28"/>
          <w:lang w:eastAsia="ru-RU"/>
        </w:rPr>
        <w:t>виглядає обґрунтованою</w:t>
      </w:r>
      <w:r w:rsidRPr="00A74E2D">
        <w:rPr>
          <w:rFonts w:ascii="Times New Roman" w:eastAsia="Calibri" w:hAnsi="Times New Roman"/>
          <w:sz w:val="28"/>
          <w:szCs w:val="28"/>
          <w:lang w:eastAsia="ru-RU"/>
        </w:rPr>
        <w:t>.</w:t>
      </w:r>
    </w:p>
    <w:p w:rsidR="00A74E2D" w:rsidRDefault="00A74E2D" w:rsidP="00A74E2D">
      <w:pPr>
        <w:autoSpaceDE w:val="0"/>
        <w:autoSpaceDN w:val="0"/>
        <w:spacing w:after="0" w:line="240" w:lineRule="auto"/>
        <w:ind w:firstLine="709"/>
        <w:jc w:val="both"/>
        <w:rPr>
          <w:rFonts w:ascii="Times New Roman" w:eastAsia="Calibri" w:hAnsi="Times New Roman"/>
          <w:sz w:val="28"/>
          <w:szCs w:val="28"/>
          <w:lang w:eastAsia="ru-RU"/>
        </w:rPr>
      </w:pPr>
      <w:r w:rsidRPr="00A74E2D">
        <w:rPr>
          <w:rFonts w:ascii="Times New Roman" w:eastAsia="Calibri" w:hAnsi="Times New Roman"/>
          <w:sz w:val="28"/>
          <w:szCs w:val="28"/>
          <w:lang w:eastAsia="ru-RU"/>
        </w:rPr>
        <w:t xml:space="preserve">Звертаємо увагу на відсутність у </w:t>
      </w:r>
      <w:r>
        <w:rPr>
          <w:rFonts w:ascii="Times New Roman" w:eastAsia="Calibri" w:hAnsi="Times New Roman"/>
          <w:sz w:val="28"/>
          <w:szCs w:val="28"/>
          <w:lang w:eastAsia="ru-RU"/>
        </w:rPr>
        <w:t>р</w:t>
      </w:r>
      <w:r w:rsidRPr="00A74E2D">
        <w:rPr>
          <w:rFonts w:ascii="Times New Roman" w:eastAsia="Calibri" w:hAnsi="Times New Roman"/>
          <w:sz w:val="28"/>
          <w:szCs w:val="28"/>
          <w:lang w:eastAsia="ru-RU"/>
        </w:rPr>
        <w:t>озділі ІІ «Прикінцеві положення» законопроекту необхідних змін до Закону України</w:t>
      </w:r>
      <w:r w:rsidR="007B4AE4">
        <w:rPr>
          <w:rFonts w:ascii="Times New Roman" w:eastAsia="Calibri" w:hAnsi="Times New Roman"/>
          <w:sz w:val="28"/>
          <w:szCs w:val="28"/>
          <w:lang w:eastAsia="ru-RU"/>
        </w:rPr>
        <w:t xml:space="preserve"> «Про державні</w:t>
      </w:r>
      <w:r w:rsidRPr="00A74E2D">
        <w:rPr>
          <w:rFonts w:ascii="Times New Roman" w:eastAsia="Calibri" w:hAnsi="Times New Roman"/>
          <w:sz w:val="28"/>
          <w:szCs w:val="28"/>
          <w:lang w:eastAsia="ru-RU"/>
        </w:rPr>
        <w:t xml:space="preserve"> цільові програми» у зв’язку з пропозицією проекту скасувати </w:t>
      </w:r>
      <w:r w:rsidRPr="00A74E2D">
        <w:rPr>
          <w:rFonts w:ascii="Times New Roman" w:eastAsia="Calibri" w:hAnsi="Times New Roman"/>
          <w:i/>
          <w:sz w:val="28"/>
          <w:szCs w:val="28"/>
          <w:lang w:eastAsia="ru-RU"/>
        </w:rPr>
        <w:t xml:space="preserve">державну </w:t>
      </w:r>
      <w:r w:rsidRPr="00A74E2D">
        <w:rPr>
          <w:rFonts w:ascii="Times New Roman" w:eastAsia="Calibri" w:hAnsi="Times New Roman"/>
          <w:sz w:val="28"/>
          <w:szCs w:val="28"/>
          <w:lang w:eastAsia="ru-RU"/>
        </w:rPr>
        <w:t xml:space="preserve">наукову і науково-технічну експертизу, що суперечить вимогам ч. 8 ст. 90 Регламенту Верховної Ради України.  </w:t>
      </w:r>
    </w:p>
    <w:p w:rsidR="00A74E2D" w:rsidRPr="00227A69" w:rsidRDefault="00A74E2D" w:rsidP="00A74E2D">
      <w:pPr>
        <w:autoSpaceDE w:val="0"/>
        <w:autoSpaceDN w:val="0"/>
        <w:spacing w:after="0" w:line="240" w:lineRule="auto"/>
        <w:ind w:firstLine="709"/>
        <w:jc w:val="both"/>
        <w:rPr>
          <w:rFonts w:ascii="Times New Roman" w:eastAsia="Calibri" w:hAnsi="Times New Roman"/>
          <w:sz w:val="28"/>
          <w:szCs w:val="28"/>
          <w:lang w:eastAsia="ru-RU"/>
        </w:rPr>
      </w:pPr>
      <w:r w:rsidRPr="00A74E2D">
        <w:rPr>
          <w:rFonts w:ascii="Times New Roman" w:eastAsia="Calibri" w:hAnsi="Times New Roman"/>
          <w:sz w:val="28"/>
          <w:szCs w:val="28"/>
          <w:lang w:eastAsia="ru-RU"/>
        </w:rPr>
        <w:t xml:space="preserve">1.2. </w:t>
      </w:r>
      <w:r>
        <w:rPr>
          <w:rFonts w:ascii="Times New Roman" w:eastAsia="Calibri" w:hAnsi="Times New Roman"/>
          <w:sz w:val="28"/>
          <w:szCs w:val="28"/>
          <w:lang w:eastAsia="ru-RU"/>
        </w:rPr>
        <w:t>Виваженого підходу, на нашу думку, потребує ініціатива щ</w:t>
      </w:r>
      <w:r w:rsidRPr="00A74E2D">
        <w:rPr>
          <w:rFonts w:ascii="Times New Roman" w:eastAsia="Calibri" w:hAnsi="Times New Roman"/>
          <w:sz w:val="28"/>
          <w:szCs w:val="28"/>
          <w:lang w:eastAsia="ru-RU"/>
        </w:rPr>
        <w:t xml:space="preserve">одо вилучення із Закону </w:t>
      </w:r>
      <w:r w:rsidRPr="00A74E2D">
        <w:rPr>
          <w:rFonts w:ascii="Times New Roman" w:eastAsia="Calibri" w:hAnsi="Times New Roman"/>
          <w:i/>
          <w:sz w:val="28"/>
          <w:szCs w:val="28"/>
          <w:lang w:eastAsia="ru-RU"/>
        </w:rPr>
        <w:t>громадської</w:t>
      </w:r>
      <w:r w:rsidRPr="00A74E2D">
        <w:rPr>
          <w:rFonts w:ascii="Times New Roman" w:eastAsia="Calibri" w:hAnsi="Times New Roman"/>
          <w:sz w:val="28"/>
          <w:szCs w:val="28"/>
          <w:lang w:eastAsia="ru-RU"/>
        </w:rPr>
        <w:t xml:space="preserve"> наукової і науково-технічної експертизи, адже законодавством передбачено громадські експертизи в різних сферах застосування, зокрема</w:t>
      </w:r>
      <w:r w:rsidRPr="00227A69">
        <w:rPr>
          <w:rFonts w:ascii="Times New Roman" w:eastAsia="Calibri" w:hAnsi="Times New Roman"/>
          <w:sz w:val="28"/>
          <w:szCs w:val="28"/>
          <w:lang w:eastAsia="ru-RU"/>
        </w:rPr>
        <w:t>,</w:t>
      </w:r>
      <w:r w:rsidRPr="00A74E2D">
        <w:rPr>
          <w:rFonts w:ascii="Times New Roman" w:eastAsia="Calibri" w:hAnsi="Times New Roman"/>
          <w:sz w:val="28"/>
          <w:szCs w:val="28"/>
          <w:lang w:eastAsia="ru-RU"/>
        </w:rPr>
        <w:t xml:space="preserve"> щодо антикорупційного законодавства</w:t>
      </w:r>
      <w:r w:rsidRPr="00227A69">
        <w:rPr>
          <w:rFonts w:ascii="Times New Roman" w:eastAsia="Calibri" w:hAnsi="Times New Roman"/>
          <w:sz w:val="28"/>
          <w:szCs w:val="28"/>
          <w:lang w:eastAsia="ru-RU"/>
        </w:rPr>
        <w:t xml:space="preserve"> (</w:t>
      </w:r>
      <w:r w:rsidR="00227A69" w:rsidRPr="00227A69">
        <w:rPr>
          <w:rFonts w:ascii="Times New Roman" w:eastAsia="Calibri" w:hAnsi="Times New Roman"/>
          <w:sz w:val="28"/>
          <w:szCs w:val="28"/>
          <w:lang w:eastAsia="ru-RU"/>
        </w:rPr>
        <w:t xml:space="preserve">п. 3 </w:t>
      </w:r>
      <w:r w:rsidRPr="00A74E2D">
        <w:rPr>
          <w:rFonts w:ascii="Times New Roman" w:eastAsia="Calibri" w:hAnsi="Times New Roman"/>
          <w:sz w:val="28"/>
          <w:szCs w:val="28"/>
          <w:lang w:eastAsia="ru-RU"/>
        </w:rPr>
        <w:t xml:space="preserve">ч. </w:t>
      </w:r>
      <w:r w:rsidR="00227A69" w:rsidRPr="00227A69">
        <w:rPr>
          <w:rFonts w:ascii="Times New Roman" w:eastAsia="Calibri" w:hAnsi="Times New Roman"/>
          <w:sz w:val="28"/>
          <w:szCs w:val="28"/>
          <w:lang w:eastAsia="ru-RU"/>
        </w:rPr>
        <w:t>1</w:t>
      </w:r>
      <w:r w:rsidRPr="00A74E2D">
        <w:rPr>
          <w:rFonts w:ascii="Times New Roman" w:eastAsia="Calibri" w:hAnsi="Times New Roman"/>
          <w:sz w:val="28"/>
          <w:szCs w:val="28"/>
          <w:lang w:eastAsia="ru-RU"/>
        </w:rPr>
        <w:t xml:space="preserve"> ст. </w:t>
      </w:r>
      <w:r w:rsidR="00227A69" w:rsidRPr="00227A69">
        <w:rPr>
          <w:rFonts w:ascii="Times New Roman" w:eastAsia="Calibri" w:hAnsi="Times New Roman"/>
          <w:sz w:val="28"/>
          <w:szCs w:val="28"/>
          <w:lang w:eastAsia="ru-RU"/>
        </w:rPr>
        <w:t xml:space="preserve">21, </w:t>
      </w:r>
      <w:r w:rsidR="007B4AE4">
        <w:rPr>
          <w:rFonts w:ascii="Times New Roman" w:eastAsia="Calibri" w:hAnsi="Times New Roman"/>
          <w:sz w:val="28"/>
          <w:szCs w:val="28"/>
          <w:lang w:eastAsia="ru-RU"/>
        </w:rPr>
        <w:br/>
      </w:r>
      <w:r w:rsidR="00227A69" w:rsidRPr="00227A69">
        <w:rPr>
          <w:rFonts w:ascii="Times New Roman" w:eastAsia="Calibri" w:hAnsi="Times New Roman"/>
          <w:sz w:val="28"/>
          <w:szCs w:val="28"/>
          <w:lang w:eastAsia="ru-RU"/>
        </w:rPr>
        <w:t xml:space="preserve">ч. 7 ст. 55 </w:t>
      </w:r>
      <w:r w:rsidRPr="00A74E2D">
        <w:rPr>
          <w:rFonts w:ascii="Times New Roman" w:eastAsia="Calibri" w:hAnsi="Times New Roman"/>
          <w:sz w:val="28"/>
          <w:szCs w:val="28"/>
          <w:lang w:eastAsia="ru-RU"/>
        </w:rPr>
        <w:t>Закону України «</w:t>
      </w:r>
      <w:r w:rsidR="00227A69" w:rsidRPr="00227A69">
        <w:rPr>
          <w:rFonts w:ascii="Times New Roman" w:eastAsia="Calibri" w:hAnsi="Times New Roman"/>
          <w:sz w:val="28"/>
          <w:szCs w:val="28"/>
          <w:lang w:eastAsia="ru-RU"/>
        </w:rPr>
        <w:t>Про запобігання корупції</w:t>
      </w:r>
      <w:r w:rsidRPr="00A74E2D">
        <w:rPr>
          <w:rFonts w:ascii="Times New Roman" w:eastAsia="Calibri" w:hAnsi="Times New Roman"/>
          <w:sz w:val="28"/>
          <w:szCs w:val="28"/>
          <w:lang w:eastAsia="ru-RU"/>
        </w:rPr>
        <w:t>»</w:t>
      </w:r>
      <w:r w:rsidRPr="00227A69">
        <w:rPr>
          <w:rFonts w:ascii="Times New Roman" w:eastAsia="Calibri" w:hAnsi="Times New Roman"/>
          <w:sz w:val="28"/>
          <w:szCs w:val="28"/>
          <w:lang w:eastAsia="ru-RU"/>
        </w:rPr>
        <w:t xml:space="preserve">), </w:t>
      </w:r>
      <w:r w:rsidR="00227A69">
        <w:rPr>
          <w:rFonts w:ascii="Times New Roman" w:eastAsia="Calibri" w:hAnsi="Times New Roman"/>
          <w:sz w:val="28"/>
          <w:szCs w:val="28"/>
          <w:lang w:eastAsia="ru-RU"/>
        </w:rPr>
        <w:t>д</w:t>
      </w:r>
      <w:r w:rsidRPr="00A74E2D">
        <w:rPr>
          <w:rFonts w:ascii="Times New Roman" w:eastAsia="Calibri" w:hAnsi="Times New Roman"/>
          <w:sz w:val="28"/>
          <w:szCs w:val="28"/>
          <w:lang w:eastAsia="ru-RU"/>
        </w:rPr>
        <w:t xml:space="preserve">іяльності органів виконавчої влади </w:t>
      </w:r>
      <w:r w:rsidRPr="00227A69">
        <w:rPr>
          <w:rFonts w:ascii="Times New Roman" w:eastAsia="Calibri" w:hAnsi="Times New Roman"/>
          <w:sz w:val="28"/>
          <w:szCs w:val="28"/>
          <w:lang w:eastAsia="ru-RU"/>
        </w:rPr>
        <w:t>(п</w:t>
      </w:r>
      <w:r w:rsidRPr="00A74E2D">
        <w:rPr>
          <w:rFonts w:ascii="Times New Roman" w:eastAsia="Calibri" w:hAnsi="Times New Roman"/>
          <w:sz w:val="28"/>
          <w:szCs w:val="28"/>
          <w:lang w:eastAsia="ru-RU"/>
        </w:rPr>
        <w:t>останов</w:t>
      </w:r>
      <w:r w:rsidRPr="00227A69">
        <w:rPr>
          <w:rFonts w:ascii="Times New Roman" w:eastAsia="Calibri" w:hAnsi="Times New Roman"/>
          <w:sz w:val="28"/>
          <w:szCs w:val="28"/>
          <w:lang w:eastAsia="ru-RU"/>
        </w:rPr>
        <w:t>а</w:t>
      </w:r>
      <w:r w:rsidRPr="00A74E2D">
        <w:rPr>
          <w:rFonts w:ascii="Times New Roman" w:eastAsia="Calibri" w:hAnsi="Times New Roman"/>
          <w:sz w:val="28"/>
          <w:szCs w:val="28"/>
          <w:lang w:eastAsia="ru-RU"/>
        </w:rPr>
        <w:t xml:space="preserve"> Кабінету Міністрів України «Про затвердження Порядку сприяння проведенню громадської експертизи діяльності органів виконавчої влади» від </w:t>
      </w:r>
      <w:r w:rsidRPr="00227A69">
        <w:rPr>
          <w:rFonts w:ascii="Times New Roman" w:eastAsia="Calibri" w:hAnsi="Times New Roman"/>
          <w:sz w:val="28"/>
          <w:szCs w:val="28"/>
          <w:lang w:eastAsia="ru-RU"/>
        </w:rPr>
        <w:t>0</w:t>
      </w:r>
      <w:r w:rsidRPr="00A74E2D">
        <w:rPr>
          <w:rFonts w:ascii="Times New Roman" w:eastAsia="Calibri" w:hAnsi="Times New Roman"/>
          <w:sz w:val="28"/>
          <w:szCs w:val="28"/>
          <w:lang w:eastAsia="ru-RU"/>
        </w:rPr>
        <w:t>5</w:t>
      </w:r>
      <w:r w:rsidRPr="00227A69">
        <w:rPr>
          <w:rFonts w:ascii="Times New Roman" w:eastAsia="Calibri" w:hAnsi="Times New Roman"/>
          <w:sz w:val="28"/>
          <w:szCs w:val="28"/>
          <w:lang w:eastAsia="ru-RU"/>
        </w:rPr>
        <w:t>.11.</w:t>
      </w:r>
      <w:r w:rsidRPr="00A74E2D">
        <w:rPr>
          <w:rFonts w:ascii="Times New Roman" w:eastAsia="Calibri" w:hAnsi="Times New Roman"/>
          <w:sz w:val="28"/>
          <w:szCs w:val="28"/>
          <w:lang w:eastAsia="ru-RU"/>
        </w:rPr>
        <w:t>2008</w:t>
      </w:r>
      <w:r w:rsidRPr="00227A69">
        <w:rPr>
          <w:rFonts w:ascii="Times New Roman" w:eastAsia="Calibri" w:hAnsi="Times New Roman"/>
          <w:sz w:val="28"/>
          <w:szCs w:val="28"/>
          <w:lang w:eastAsia="ru-RU"/>
        </w:rPr>
        <w:t xml:space="preserve"> №</w:t>
      </w:r>
      <w:r w:rsidRPr="00A74E2D">
        <w:rPr>
          <w:rFonts w:ascii="Times New Roman" w:eastAsia="Calibri" w:hAnsi="Times New Roman"/>
          <w:sz w:val="28"/>
          <w:szCs w:val="28"/>
          <w:lang w:eastAsia="ru-RU"/>
        </w:rPr>
        <w:t xml:space="preserve"> 976</w:t>
      </w:r>
      <w:r w:rsidRPr="00227A69">
        <w:rPr>
          <w:rFonts w:ascii="Times New Roman" w:eastAsia="Calibri" w:hAnsi="Times New Roman"/>
          <w:sz w:val="28"/>
          <w:szCs w:val="28"/>
          <w:lang w:eastAsia="ru-RU"/>
        </w:rPr>
        <w:t>)</w:t>
      </w:r>
      <w:r w:rsidRPr="00A74E2D">
        <w:rPr>
          <w:rFonts w:ascii="Times New Roman" w:eastAsia="Calibri" w:hAnsi="Times New Roman"/>
          <w:sz w:val="28"/>
          <w:szCs w:val="28"/>
          <w:lang w:eastAsia="ru-RU"/>
        </w:rPr>
        <w:t>, у сфері охорони здоров’я</w:t>
      </w:r>
      <w:r w:rsidR="00F24CA6" w:rsidRPr="00227A69">
        <w:rPr>
          <w:rFonts w:ascii="Times New Roman" w:eastAsia="Calibri" w:hAnsi="Times New Roman"/>
          <w:sz w:val="28"/>
          <w:szCs w:val="28"/>
          <w:lang w:eastAsia="ru-RU"/>
        </w:rPr>
        <w:t xml:space="preserve"> </w:t>
      </w:r>
      <w:r w:rsidR="00E026C7">
        <w:rPr>
          <w:rFonts w:ascii="Times New Roman" w:eastAsia="Calibri" w:hAnsi="Times New Roman"/>
          <w:sz w:val="28"/>
          <w:szCs w:val="28"/>
          <w:lang w:eastAsia="ru-RU"/>
        </w:rPr>
        <w:t xml:space="preserve">                                      </w:t>
      </w:r>
      <w:bookmarkStart w:id="0" w:name="_GoBack"/>
      <w:bookmarkEnd w:id="0"/>
      <w:r w:rsidR="00F24CA6" w:rsidRPr="00227A69">
        <w:rPr>
          <w:rFonts w:ascii="Times New Roman" w:eastAsia="Calibri" w:hAnsi="Times New Roman"/>
          <w:sz w:val="28"/>
          <w:szCs w:val="28"/>
          <w:lang w:eastAsia="ru-RU"/>
        </w:rPr>
        <w:t>(</w:t>
      </w:r>
      <w:r w:rsidR="00F24CA6" w:rsidRPr="00A74E2D">
        <w:rPr>
          <w:rFonts w:ascii="Times New Roman" w:eastAsia="Calibri" w:hAnsi="Times New Roman"/>
          <w:sz w:val="28"/>
          <w:szCs w:val="28"/>
          <w:lang w:eastAsia="ru-RU"/>
        </w:rPr>
        <w:t xml:space="preserve">п. </w:t>
      </w:r>
      <w:r w:rsidR="00F24CA6" w:rsidRPr="00227A69">
        <w:rPr>
          <w:rFonts w:ascii="Times New Roman" w:eastAsia="Calibri" w:hAnsi="Times New Roman"/>
          <w:sz w:val="28"/>
          <w:szCs w:val="28"/>
          <w:lang w:eastAsia="ru-RU"/>
        </w:rPr>
        <w:t>«</w:t>
      </w:r>
      <w:r w:rsidR="00F24CA6" w:rsidRPr="00A74E2D">
        <w:rPr>
          <w:rFonts w:ascii="Times New Roman" w:eastAsia="Calibri" w:hAnsi="Times New Roman"/>
          <w:sz w:val="28"/>
          <w:szCs w:val="28"/>
          <w:lang w:eastAsia="ru-RU"/>
        </w:rPr>
        <w:t>ж</w:t>
      </w:r>
      <w:r w:rsidR="00F24CA6" w:rsidRPr="00227A69">
        <w:rPr>
          <w:rFonts w:ascii="Times New Roman" w:eastAsia="Calibri" w:hAnsi="Times New Roman"/>
          <w:sz w:val="28"/>
          <w:szCs w:val="28"/>
          <w:lang w:eastAsia="ru-RU"/>
        </w:rPr>
        <w:t>»</w:t>
      </w:r>
      <w:r w:rsidR="00F24CA6" w:rsidRPr="00A74E2D">
        <w:rPr>
          <w:rFonts w:ascii="Times New Roman" w:eastAsia="Calibri" w:hAnsi="Times New Roman"/>
          <w:sz w:val="28"/>
          <w:szCs w:val="28"/>
          <w:lang w:eastAsia="ru-RU"/>
        </w:rPr>
        <w:t xml:space="preserve"> ч. 1 ст. 6 Основ законодавства України про охорону здоров’я</w:t>
      </w:r>
      <w:r w:rsidR="00F24CA6" w:rsidRPr="00227A69">
        <w:rPr>
          <w:rFonts w:ascii="Times New Roman" w:eastAsia="Calibri" w:hAnsi="Times New Roman"/>
          <w:sz w:val="28"/>
          <w:szCs w:val="28"/>
          <w:lang w:eastAsia="ru-RU"/>
        </w:rPr>
        <w:t xml:space="preserve">) </w:t>
      </w:r>
      <w:r w:rsidRPr="00A74E2D">
        <w:rPr>
          <w:rFonts w:ascii="Times New Roman" w:eastAsia="Calibri" w:hAnsi="Times New Roman"/>
          <w:sz w:val="28"/>
          <w:szCs w:val="28"/>
          <w:lang w:eastAsia="ru-RU"/>
        </w:rPr>
        <w:t>тощо.</w:t>
      </w:r>
    </w:p>
    <w:p w:rsidR="00A74E2D" w:rsidRDefault="00A74E2D" w:rsidP="00A74E2D">
      <w:pPr>
        <w:autoSpaceDE w:val="0"/>
        <w:autoSpaceDN w:val="0"/>
        <w:spacing w:after="0" w:line="240" w:lineRule="auto"/>
        <w:ind w:firstLine="709"/>
        <w:jc w:val="both"/>
        <w:rPr>
          <w:rFonts w:ascii="Times New Roman" w:eastAsia="Calibri" w:hAnsi="Times New Roman"/>
          <w:sz w:val="28"/>
          <w:szCs w:val="28"/>
          <w:lang w:eastAsia="ru-RU"/>
        </w:rPr>
      </w:pPr>
      <w:r w:rsidRPr="00A74E2D">
        <w:rPr>
          <w:rFonts w:ascii="Times New Roman" w:eastAsia="Calibri" w:hAnsi="Times New Roman"/>
          <w:sz w:val="28"/>
          <w:szCs w:val="28"/>
          <w:lang w:eastAsia="ru-RU"/>
        </w:rPr>
        <w:t>Не дивлячись на те, що згідно чинної редакції ст. 25 Закону, висновки громадської науково</w:t>
      </w:r>
      <w:r w:rsidR="00227A69">
        <w:rPr>
          <w:rFonts w:ascii="Times New Roman" w:eastAsia="Calibri" w:hAnsi="Times New Roman"/>
          <w:sz w:val="28"/>
          <w:szCs w:val="28"/>
          <w:lang w:eastAsia="ru-RU"/>
        </w:rPr>
        <w:t>ї</w:t>
      </w:r>
      <w:r w:rsidRPr="00A74E2D">
        <w:rPr>
          <w:rFonts w:ascii="Times New Roman" w:eastAsia="Calibri" w:hAnsi="Times New Roman"/>
          <w:sz w:val="28"/>
          <w:szCs w:val="28"/>
          <w:lang w:eastAsia="ru-RU"/>
        </w:rPr>
        <w:t xml:space="preserve"> і науково-технічної експертизи мають, як правило, рекомендаційний характер, громадська експертиза є однією із важливих форм громадського контролю.  </w:t>
      </w:r>
    </w:p>
    <w:p w:rsidR="00B71FB3" w:rsidRPr="00B71FB3" w:rsidRDefault="00B71FB3" w:rsidP="00B71FB3">
      <w:pPr>
        <w:autoSpaceDE w:val="0"/>
        <w:autoSpaceDN w:val="0"/>
        <w:spacing w:after="0" w:line="240" w:lineRule="auto"/>
        <w:ind w:firstLine="709"/>
        <w:jc w:val="both"/>
        <w:rPr>
          <w:rFonts w:ascii="Times New Roman" w:eastAsia="Calibri" w:hAnsi="Times New Roman"/>
          <w:sz w:val="28"/>
          <w:szCs w:val="28"/>
          <w:lang w:eastAsia="ru-RU"/>
        </w:rPr>
      </w:pPr>
      <w:r w:rsidRPr="00B71FB3">
        <w:rPr>
          <w:rFonts w:ascii="Times New Roman" w:eastAsia="Calibri" w:hAnsi="Times New Roman"/>
          <w:b/>
          <w:sz w:val="28"/>
          <w:szCs w:val="28"/>
          <w:lang w:eastAsia="ru-RU"/>
        </w:rPr>
        <w:t>2.</w:t>
      </w:r>
      <w:r w:rsidRPr="00B71FB3">
        <w:rPr>
          <w:rFonts w:ascii="Times New Roman" w:eastAsia="Calibri" w:hAnsi="Times New Roman"/>
          <w:sz w:val="28"/>
          <w:szCs w:val="28"/>
          <w:lang w:eastAsia="ru-RU"/>
        </w:rPr>
        <w:t xml:space="preserve"> </w:t>
      </w:r>
      <w:r>
        <w:rPr>
          <w:rFonts w:ascii="Times New Roman" w:eastAsia="Calibri" w:hAnsi="Times New Roman"/>
          <w:sz w:val="28"/>
          <w:szCs w:val="28"/>
          <w:lang w:eastAsia="ru-RU"/>
        </w:rPr>
        <w:t xml:space="preserve">Аналіз новел </w:t>
      </w:r>
      <w:r w:rsidRPr="00B71FB3">
        <w:rPr>
          <w:rFonts w:ascii="Times New Roman" w:eastAsia="Calibri" w:hAnsi="Times New Roman"/>
          <w:sz w:val="28"/>
          <w:szCs w:val="28"/>
          <w:lang w:eastAsia="ru-RU"/>
        </w:rPr>
        <w:t xml:space="preserve">законопроекту не </w:t>
      </w:r>
      <w:r>
        <w:rPr>
          <w:rFonts w:ascii="Times New Roman" w:eastAsia="Calibri" w:hAnsi="Times New Roman"/>
          <w:sz w:val="28"/>
          <w:szCs w:val="28"/>
          <w:lang w:eastAsia="ru-RU"/>
        </w:rPr>
        <w:t xml:space="preserve">дає остаточної відповіді щодо </w:t>
      </w:r>
      <w:r w:rsidRPr="00B71FB3">
        <w:rPr>
          <w:rFonts w:ascii="Times New Roman" w:eastAsia="Calibri" w:hAnsi="Times New Roman"/>
          <w:sz w:val="28"/>
          <w:szCs w:val="28"/>
          <w:lang w:eastAsia="ru-RU"/>
        </w:rPr>
        <w:t>можлив</w:t>
      </w:r>
      <w:r>
        <w:rPr>
          <w:rFonts w:ascii="Times New Roman" w:eastAsia="Calibri" w:hAnsi="Times New Roman"/>
          <w:sz w:val="28"/>
          <w:szCs w:val="28"/>
          <w:lang w:eastAsia="ru-RU"/>
        </w:rPr>
        <w:t>ості</w:t>
      </w:r>
      <w:r w:rsidRPr="00B71FB3">
        <w:rPr>
          <w:rFonts w:ascii="Times New Roman" w:eastAsia="Calibri" w:hAnsi="Times New Roman"/>
          <w:sz w:val="28"/>
          <w:szCs w:val="28"/>
          <w:lang w:eastAsia="ru-RU"/>
        </w:rPr>
        <w:t xml:space="preserve"> </w:t>
      </w:r>
      <w:r>
        <w:rPr>
          <w:rFonts w:ascii="Times New Roman" w:eastAsia="Calibri" w:hAnsi="Times New Roman"/>
          <w:sz w:val="28"/>
          <w:szCs w:val="28"/>
          <w:lang w:eastAsia="ru-RU"/>
        </w:rPr>
        <w:t xml:space="preserve">здійснювати </w:t>
      </w:r>
      <w:r w:rsidRPr="00B71FB3">
        <w:rPr>
          <w:rFonts w:ascii="Times New Roman" w:eastAsia="Calibri" w:hAnsi="Times New Roman"/>
          <w:sz w:val="28"/>
          <w:szCs w:val="28"/>
          <w:lang w:eastAsia="ru-RU"/>
        </w:rPr>
        <w:t>науков</w:t>
      </w:r>
      <w:r w:rsidR="007B4AE4" w:rsidRPr="008C548C">
        <w:rPr>
          <w:rFonts w:ascii="Times New Roman" w:eastAsia="Calibri" w:hAnsi="Times New Roman"/>
          <w:sz w:val="28"/>
          <w:szCs w:val="28"/>
          <w:lang w:eastAsia="ru-RU"/>
        </w:rPr>
        <w:t>у</w:t>
      </w:r>
      <w:r w:rsidRPr="00B71FB3">
        <w:rPr>
          <w:rFonts w:ascii="Times New Roman" w:eastAsia="Calibri" w:hAnsi="Times New Roman"/>
          <w:sz w:val="28"/>
          <w:szCs w:val="28"/>
          <w:lang w:eastAsia="ru-RU"/>
        </w:rPr>
        <w:t xml:space="preserve"> і науково-технічн</w:t>
      </w:r>
      <w:r>
        <w:rPr>
          <w:rFonts w:ascii="Times New Roman" w:eastAsia="Calibri" w:hAnsi="Times New Roman"/>
          <w:sz w:val="28"/>
          <w:szCs w:val="28"/>
          <w:lang w:eastAsia="ru-RU"/>
        </w:rPr>
        <w:t>у</w:t>
      </w:r>
      <w:r w:rsidRPr="00B71FB3">
        <w:rPr>
          <w:rFonts w:ascii="Times New Roman" w:eastAsia="Calibri" w:hAnsi="Times New Roman"/>
          <w:sz w:val="28"/>
          <w:szCs w:val="28"/>
          <w:lang w:eastAsia="ru-RU"/>
        </w:rPr>
        <w:t xml:space="preserve"> експертиз</w:t>
      </w:r>
      <w:r w:rsidR="00227A69">
        <w:rPr>
          <w:rFonts w:ascii="Times New Roman" w:eastAsia="Calibri" w:hAnsi="Times New Roman"/>
          <w:sz w:val="28"/>
          <w:szCs w:val="28"/>
          <w:lang w:eastAsia="ru-RU"/>
        </w:rPr>
        <w:t>и</w:t>
      </w:r>
      <w:r w:rsidRPr="00B71FB3">
        <w:rPr>
          <w:rFonts w:ascii="Times New Roman" w:eastAsia="Calibri" w:hAnsi="Times New Roman"/>
          <w:sz w:val="28"/>
          <w:szCs w:val="28"/>
          <w:lang w:eastAsia="ru-RU"/>
        </w:rPr>
        <w:t xml:space="preserve"> </w:t>
      </w:r>
      <w:r w:rsidRPr="00B71FB3">
        <w:rPr>
          <w:rFonts w:ascii="Times New Roman" w:eastAsia="Calibri" w:hAnsi="Times New Roman"/>
          <w:i/>
          <w:sz w:val="28"/>
          <w:szCs w:val="28"/>
          <w:lang w:eastAsia="ru-RU"/>
        </w:rPr>
        <w:t>фізичним</w:t>
      </w:r>
      <w:r w:rsidR="00227A69">
        <w:rPr>
          <w:rFonts w:ascii="Times New Roman" w:eastAsia="Calibri" w:hAnsi="Times New Roman"/>
          <w:i/>
          <w:sz w:val="28"/>
          <w:szCs w:val="28"/>
          <w:lang w:eastAsia="ru-RU"/>
        </w:rPr>
        <w:t>и</w:t>
      </w:r>
      <w:r w:rsidRPr="00B71FB3">
        <w:rPr>
          <w:rFonts w:ascii="Times New Roman" w:eastAsia="Calibri" w:hAnsi="Times New Roman"/>
          <w:i/>
          <w:sz w:val="28"/>
          <w:szCs w:val="28"/>
          <w:lang w:eastAsia="ru-RU"/>
        </w:rPr>
        <w:t xml:space="preserve"> особам</w:t>
      </w:r>
      <w:r w:rsidR="00227A69">
        <w:rPr>
          <w:rFonts w:ascii="Times New Roman" w:eastAsia="Calibri" w:hAnsi="Times New Roman"/>
          <w:i/>
          <w:sz w:val="28"/>
          <w:szCs w:val="28"/>
          <w:lang w:eastAsia="ru-RU"/>
        </w:rPr>
        <w:t>и</w:t>
      </w:r>
      <w:r w:rsidRPr="00B71FB3">
        <w:rPr>
          <w:rFonts w:ascii="Times New Roman" w:eastAsia="Calibri" w:hAnsi="Times New Roman"/>
          <w:i/>
          <w:sz w:val="28"/>
          <w:szCs w:val="28"/>
          <w:lang w:eastAsia="ru-RU"/>
        </w:rPr>
        <w:t>,</w:t>
      </w:r>
      <w:r w:rsidRPr="00B71FB3">
        <w:rPr>
          <w:rFonts w:ascii="Times New Roman" w:eastAsia="Calibri" w:hAnsi="Times New Roman"/>
          <w:sz w:val="28"/>
          <w:szCs w:val="28"/>
          <w:lang w:eastAsia="ru-RU"/>
        </w:rPr>
        <w:t xml:space="preserve"> які на постійній або професійній основі здійснюють діяльність, пов’язану з наданням експертних висновків і пройшли процедуру державної акредитації </w:t>
      </w:r>
      <w:r w:rsidR="00CF214B">
        <w:rPr>
          <w:rFonts w:ascii="Times New Roman" w:eastAsia="Calibri" w:hAnsi="Times New Roman"/>
          <w:sz w:val="28"/>
          <w:szCs w:val="28"/>
          <w:lang w:eastAsia="ru-RU"/>
        </w:rPr>
        <w:t>та</w:t>
      </w:r>
      <w:r w:rsidRPr="00B71FB3">
        <w:rPr>
          <w:rFonts w:ascii="Times New Roman" w:eastAsia="Calibri" w:hAnsi="Times New Roman"/>
          <w:sz w:val="28"/>
          <w:szCs w:val="28"/>
          <w:lang w:eastAsia="ru-RU"/>
        </w:rPr>
        <w:t xml:space="preserve"> отримали свідоцтво, що підтверджує їх кваліфікацію щодо організації та проведення наукової і науково-технічної експертизи</w:t>
      </w:r>
      <w:r w:rsidR="00CF214B">
        <w:rPr>
          <w:rFonts w:ascii="Times New Roman" w:eastAsia="Calibri" w:hAnsi="Times New Roman"/>
          <w:sz w:val="28"/>
          <w:szCs w:val="28"/>
          <w:lang w:eastAsia="ru-RU"/>
        </w:rPr>
        <w:t xml:space="preserve"> (</w:t>
      </w:r>
      <w:r w:rsidRPr="00B71FB3">
        <w:rPr>
          <w:rFonts w:ascii="Times New Roman" w:eastAsia="Calibri" w:hAnsi="Times New Roman"/>
          <w:sz w:val="28"/>
          <w:szCs w:val="28"/>
          <w:lang w:eastAsia="ru-RU"/>
        </w:rPr>
        <w:t>ст. 7 Закону</w:t>
      </w:r>
      <w:r w:rsidR="00CF214B">
        <w:rPr>
          <w:rFonts w:ascii="Times New Roman" w:eastAsia="Calibri" w:hAnsi="Times New Roman"/>
          <w:sz w:val="28"/>
          <w:szCs w:val="28"/>
          <w:lang w:eastAsia="ru-RU"/>
        </w:rPr>
        <w:t>)</w:t>
      </w:r>
      <w:r w:rsidRPr="00B71FB3">
        <w:rPr>
          <w:rFonts w:ascii="Times New Roman" w:eastAsia="Calibri" w:hAnsi="Times New Roman"/>
          <w:sz w:val="28"/>
          <w:szCs w:val="28"/>
          <w:lang w:eastAsia="ru-RU"/>
        </w:rPr>
        <w:t xml:space="preserve">. Зокрема, </w:t>
      </w:r>
      <w:r w:rsidR="00CF214B">
        <w:rPr>
          <w:rFonts w:ascii="Times New Roman" w:eastAsia="Calibri" w:hAnsi="Times New Roman"/>
          <w:sz w:val="28"/>
          <w:szCs w:val="28"/>
          <w:lang w:eastAsia="ru-RU"/>
        </w:rPr>
        <w:t xml:space="preserve">є </w:t>
      </w:r>
      <w:r w:rsidRPr="00B71FB3">
        <w:rPr>
          <w:rFonts w:ascii="Times New Roman" w:eastAsia="Calibri" w:hAnsi="Times New Roman"/>
          <w:sz w:val="28"/>
          <w:szCs w:val="28"/>
          <w:lang w:eastAsia="ru-RU"/>
        </w:rPr>
        <w:t>незрозуміл</w:t>
      </w:r>
      <w:r w:rsidR="00CF214B">
        <w:rPr>
          <w:rFonts w:ascii="Times New Roman" w:eastAsia="Calibri" w:hAnsi="Times New Roman"/>
          <w:sz w:val="28"/>
          <w:szCs w:val="28"/>
          <w:lang w:eastAsia="ru-RU"/>
        </w:rPr>
        <w:t>им</w:t>
      </w:r>
      <w:r w:rsidRPr="00B71FB3">
        <w:rPr>
          <w:rFonts w:ascii="Times New Roman" w:eastAsia="Calibri" w:hAnsi="Times New Roman"/>
          <w:sz w:val="28"/>
          <w:szCs w:val="28"/>
          <w:lang w:eastAsia="ru-RU"/>
        </w:rPr>
        <w:t xml:space="preserve">, чи потрібно фізичним особам (експертам) державна реєстрація експертної діяльності  або можливо </w:t>
      </w:r>
      <w:r w:rsidR="00227A69" w:rsidRPr="00DD6B3C">
        <w:rPr>
          <w:rFonts w:ascii="Times New Roman" w:eastAsia="Calibri" w:hAnsi="Times New Roman"/>
          <w:sz w:val="28"/>
          <w:szCs w:val="28"/>
          <w:lang w:eastAsia="ru-RU"/>
        </w:rPr>
        <w:t>здійснювати</w:t>
      </w:r>
      <w:r w:rsidRPr="00B71FB3">
        <w:rPr>
          <w:rFonts w:ascii="Times New Roman" w:eastAsia="Calibri" w:hAnsi="Times New Roman"/>
          <w:sz w:val="28"/>
          <w:szCs w:val="28"/>
          <w:lang w:eastAsia="ru-RU"/>
        </w:rPr>
        <w:t xml:space="preserve"> науко</w:t>
      </w:r>
      <w:r w:rsidR="00227A69" w:rsidRPr="00DD6B3C">
        <w:rPr>
          <w:rFonts w:ascii="Times New Roman" w:eastAsia="Calibri" w:hAnsi="Times New Roman"/>
          <w:sz w:val="28"/>
          <w:szCs w:val="28"/>
          <w:lang w:eastAsia="ru-RU"/>
        </w:rPr>
        <w:t>ву</w:t>
      </w:r>
      <w:r w:rsidRPr="00B71FB3">
        <w:rPr>
          <w:rFonts w:ascii="Times New Roman" w:eastAsia="Calibri" w:hAnsi="Times New Roman"/>
          <w:sz w:val="28"/>
          <w:szCs w:val="28"/>
          <w:lang w:eastAsia="ru-RU"/>
        </w:rPr>
        <w:t xml:space="preserve"> і науково-технічн</w:t>
      </w:r>
      <w:r w:rsidR="00DD6B3C">
        <w:rPr>
          <w:rFonts w:ascii="Times New Roman" w:eastAsia="Calibri" w:hAnsi="Times New Roman"/>
          <w:sz w:val="28"/>
          <w:szCs w:val="28"/>
          <w:lang w:eastAsia="ru-RU"/>
        </w:rPr>
        <w:t>у</w:t>
      </w:r>
      <w:r w:rsidRPr="00B71FB3">
        <w:rPr>
          <w:rFonts w:ascii="Times New Roman" w:eastAsia="Calibri" w:hAnsi="Times New Roman"/>
          <w:sz w:val="28"/>
          <w:szCs w:val="28"/>
          <w:lang w:eastAsia="ru-RU"/>
        </w:rPr>
        <w:t xml:space="preserve"> експертиз</w:t>
      </w:r>
      <w:r w:rsidR="00DD6B3C">
        <w:rPr>
          <w:rFonts w:ascii="Times New Roman" w:eastAsia="Calibri" w:hAnsi="Times New Roman"/>
          <w:sz w:val="28"/>
          <w:szCs w:val="28"/>
          <w:lang w:eastAsia="ru-RU"/>
        </w:rPr>
        <w:t>у</w:t>
      </w:r>
      <w:r w:rsidRPr="00B71FB3">
        <w:rPr>
          <w:rFonts w:ascii="Times New Roman" w:eastAsia="Calibri" w:hAnsi="Times New Roman"/>
          <w:sz w:val="28"/>
          <w:szCs w:val="28"/>
          <w:lang w:eastAsia="ru-RU"/>
        </w:rPr>
        <w:t xml:space="preserve"> без </w:t>
      </w:r>
      <w:r w:rsidR="00DD6B3C">
        <w:rPr>
          <w:rFonts w:ascii="Times New Roman" w:eastAsia="Calibri" w:hAnsi="Times New Roman"/>
          <w:sz w:val="28"/>
          <w:szCs w:val="28"/>
          <w:lang w:eastAsia="ru-RU"/>
        </w:rPr>
        <w:t>неї</w:t>
      </w:r>
      <w:r w:rsidRPr="00B71FB3">
        <w:rPr>
          <w:rFonts w:ascii="Times New Roman" w:eastAsia="Calibri" w:hAnsi="Times New Roman"/>
          <w:sz w:val="28"/>
          <w:szCs w:val="28"/>
          <w:lang w:eastAsia="ru-RU"/>
        </w:rPr>
        <w:t>, адже положеннями нової редакції ст. 7 Закону, скасовується державна акредитація фізичних осіб на право проведення науково</w:t>
      </w:r>
      <w:r w:rsidR="008C548C">
        <w:rPr>
          <w:rFonts w:ascii="Times New Roman" w:eastAsia="Calibri" w:hAnsi="Times New Roman"/>
          <w:sz w:val="28"/>
          <w:szCs w:val="28"/>
          <w:lang w:eastAsia="ru-RU"/>
        </w:rPr>
        <w:t>ї</w:t>
      </w:r>
      <w:r w:rsidRPr="00B71FB3">
        <w:rPr>
          <w:rFonts w:ascii="Times New Roman" w:eastAsia="Calibri" w:hAnsi="Times New Roman"/>
          <w:sz w:val="28"/>
          <w:szCs w:val="28"/>
          <w:lang w:eastAsia="ru-RU"/>
        </w:rPr>
        <w:t xml:space="preserve"> і науково-технічно</w:t>
      </w:r>
      <w:r w:rsidR="008C548C">
        <w:rPr>
          <w:rFonts w:ascii="Times New Roman" w:eastAsia="Calibri" w:hAnsi="Times New Roman"/>
          <w:sz w:val="28"/>
          <w:szCs w:val="28"/>
          <w:lang w:eastAsia="ru-RU"/>
        </w:rPr>
        <w:t>ї</w:t>
      </w:r>
      <w:r w:rsidRPr="00B71FB3">
        <w:rPr>
          <w:rFonts w:ascii="Times New Roman" w:eastAsia="Calibri" w:hAnsi="Times New Roman"/>
          <w:sz w:val="28"/>
          <w:szCs w:val="28"/>
          <w:lang w:eastAsia="ru-RU"/>
        </w:rPr>
        <w:t xml:space="preserve"> експертиз</w:t>
      </w:r>
      <w:r w:rsidR="008C548C">
        <w:rPr>
          <w:rFonts w:ascii="Times New Roman" w:eastAsia="Calibri" w:hAnsi="Times New Roman"/>
          <w:sz w:val="28"/>
          <w:szCs w:val="28"/>
          <w:lang w:eastAsia="ru-RU"/>
        </w:rPr>
        <w:t>и</w:t>
      </w:r>
      <w:r w:rsidRPr="00B71FB3">
        <w:rPr>
          <w:rFonts w:ascii="Times New Roman" w:eastAsia="Calibri" w:hAnsi="Times New Roman"/>
          <w:sz w:val="28"/>
          <w:szCs w:val="28"/>
          <w:lang w:eastAsia="ru-RU"/>
        </w:rPr>
        <w:t>.</w:t>
      </w:r>
    </w:p>
    <w:p w:rsidR="00D62511" w:rsidRDefault="00C10824" w:rsidP="00D62511">
      <w:pPr>
        <w:pStyle w:val="a5"/>
        <w:spacing w:before="0"/>
        <w:ind w:firstLine="709"/>
        <w:jc w:val="both"/>
        <w:rPr>
          <w:rFonts w:ascii="Times New Roman" w:hAnsi="Times New Roman"/>
          <w:sz w:val="28"/>
          <w:szCs w:val="28"/>
        </w:rPr>
      </w:pPr>
      <w:r>
        <w:rPr>
          <w:rFonts w:ascii="Times New Roman" w:hAnsi="Times New Roman"/>
          <w:b/>
          <w:sz w:val="28"/>
          <w:szCs w:val="28"/>
        </w:rPr>
        <w:lastRenderedPageBreak/>
        <w:t>3</w:t>
      </w:r>
      <w:r w:rsidR="00411905" w:rsidRPr="00675665">
        <w:rPr>
          <w:rFonts w:ascii="Times New Roman" w:hAnsi="Times New Roman"/>
          <w:b/>
          <w:sz w:val="28"/>
          <w:szCs w:val="28"/>
        </w:rPr>
        <w:t>.</w:t>
      </w:r>
      <w:r>
        <w:rPr>
          <w:rFonts w:ascii="Times New Roman" w:hAnsi="Times New Roman"/>
          <w:b/>
          <w:sz w:val="28"/>
          <w:szCs w:val="28"/>
        </w:rPr>
        <w:t xml:space="preserve"> </w:t>
      </w:r>
      <w:r w:rsidRPr="00BB16D1">
        <w:rPr>
          <w:rFonts w:ascii="Times New Roman" w:hAnsi="Times New Roman"/>
          <w:sz w:val="28"/>
          <w:szCs w:val="28"/>
        </w:rPr>
        <w:t>У змінах до</w:t>
      </w:r>
      <w:r>
        <w:rPr>
          <w:rFonts w:ascii="Times New Roman" w:hAnsi="Times New Roman"/>
          <w:b/>
          <w:sz w:val="28"/>
          <w:szCs w:val="28"/>
        </w:rPr>
        <w:t xml:space="preserve"> </w:t>
      </w:r>
      <w:r w:rsidR="00BB16D1" w:rsidRPr="00C10824">
        <w:rPr>
          <w:rFonts w:ascii="Times New Roman" w:hAnsi="Times New Roman"/>
          <w:sz w:val="28"/>
          <w:szCs w:val="28"/>
        </w:rPr>
        <w:t xml:space="preserve">ст. 5 Закону </w:t>
      </w:r>
      <w:r w:rsidRPr="00C10824">
        <w:rPr>
          <w:rFonts w:ascii="Times New Roman" w:hAnsi="Times New Roman"/>
          <w:sz w:val="28"/>
          <w:szCs w:val="28"/>
        </w:rPr>
        <w:t xml:space="preserve">пропонується вилучити </w:t>
      </w:r>
      <w:r w:rsidR="00BB16D1" w:rsidRPr="00C10824">
        <w:rPr>
          <w:rFonts w:ascii="Times New Roman" w:hAnsi="Times New Roman"/>
          <w:sz w:val="28"/>
          <w:szCs w:val="28"/>
        </w:rPr>
        <w:t xml:space="preserve">із переліку об’єктів наукової і науково-технічної експертизи </w:t>
      </w:r>
      <w:r w:rsidRPr="00C10824">
        <w:rPr>
          <w:rFonts w:ascii="Times New Roman" w:hAnsi="Times New Roman"/>
          <w:sz w:val="28"/>
          <w:szCs w:val="28"/>
        </w:rPr>
        <w:t>«</w:t>
      </w:r>
      <w:r w:rsidRPr="00DD6B3C">
        <w:rPr>
          <w:rFonts w:ascii="Times New Roman" w:hAnsi="Times New Roman"/>
          <w:i/>
          <w:sz w:val="28"/>
          <w:szCs w:val="28"/>
        </w:rPr>
        <w:t>дослідно-конструкторські роботи</w:t>
      </w:r>
      <w:r w:rsidRPr="00C10824">
        <w:rPr>
          <w:rFonts w:ascii="Times New Roman" w:hAnsi="Times New Roman"/>
          <w:sz w:val="28"/>
          <w:szCs w:val="28"/>
        </w:rPr>
        <w:t xml:space="preserve"> (комплекс робіт, що виконуються на основі технічних завдань з метою розроблення дослідно-конструкторської документації)». </w:t>
      </w:r>
      <w:r w:rsidR="00BB16D1">
        <w:rPr>
          <w:rFonts w:ascii="Times New Roman" w:hAnsi="Times New Roman"/>
          <w:sz w:val="28"/>
          <w:szCs w:val="28"/>
        </w:rPr>
        <w:t>С</w:t>
      </w:r>
      <w:r w:rsidRPr="00C10824">
        <w:rPr>
          <w:rFonts w:ascii="Times New Roman" w:hAnsi="Times New Roman"/>
          <w:sz w:val="28"/>
          <w:szCs w:val="28"/>
        </w:rPr>
        <w:t>упровідн</w:t>
      </w:r>
      <w:r w:rsidR="00BB16D1">
        <w:rPr>
          <w:rFonts w:ascii="Times New Roman" w:hAnsi="Times New Roman"/>
          <w:sz w:val="28"/>
          <w:szCs w:val="28"/>
        </w:rPr>
        <w:t>і</w:t>
      </w:r>
      <w:r w:rsidRPr="00C10824">
        <w:rPr>
          <w:rFonts w:ascii="Times New Roman" w:hAnsi="Times New Roman"/>
          <w:sz w:val="28"/>
          <w:szCs w:val="28"/>
        </w:rPr>
        <w:t xml:space="preserve"> документ</w:t>
      </w:r>
      <w:r w:rsidR="00BB16D1">
        <w:rPr>
          <w:rFonts w:ascii="Times New Roman" w:hAnsi="Times New Roman"/>
          <w:sz w:val="28"/>
          <w:szCs w:val="28"/>
        </w:rPr>
        <w:t>и</w:t>
      </w:r>
      <w:r w:rsidRPr="00C10824">
        <w:rPr>
          <w:rFonts w:ascii="Times New Roman" w:hAnsi="Times New Roman"/>
          <w:sz w:val="28"/>
          <w:szCs w:val="28"/>
        </w:rPr>
        <w:t xml:space="preserve"> до законопроекту </w:t>
      </w:r>
      <w:r w:rsidR="00BB16D1">
        <w:rPr>
          <w:rFonts w:ascii="Times New Roman" w:hAnsi="Times New Roman"/>
          <w:sz w:val="28"/>
          <w:szCs w:val="28"/>
        </w:rPr>
        <w:t xml:space="preserve">не містять </w:t>
      </w:r>
      <w:r w:rsidRPr="00C10824">
        <w:rPr>
          <w:rFonts w:ascii="Times New Roman" w:hAnsi="Times New Roman"/>
          <w:sz w:val="28"/>
          <w:szCs w:val="28"/>
        </w:rPr>
        <w:t xml:space="preserve">обґрунтування такої </w:t>
      </w:r>
      <w:r w:rsidR="00BB16D1">
        <w:rPr>
          <w:rFonts w:ascii="Times New Roman" w:hAnsi="Times New Roman"/>
          <w:sz w:val="28"/>
          <w:szCs w:val="28"/>
        </w:rPr>
        <w:t>ініціативи</w:t>
      </w:r>
      <w:r w:rsidRPr="00C10824">
        <w:rPr>
          <w:rFonts w:ascii="Times New Roman" w:hAnsi="Times New Roman"/>
          <w:sz w:val="28"/>
          <w:szCs w:val="28"/>
        </w:rPr>
        <w:t>.</w:t>
      </w:r>
      <w:r w:rsidR="00BB16D1">
        <w:rPr>
          <w:rFonts w:ascii="Times New Roman" w:hAnsi="Times New Roman"/>
          <w:sz w:val="28"/>
          <w:szCs w:val="28"/>
        </w:rPr>
        <w:t xml:space="preserve"> </w:t>
      </w:r>
    </w:p>
    <w:p w:rsidR="00D62511" w:rsidRDefault="00BB16D1" w:rsidP="00AE6BCD">
      <w:pPr>
        <w:pStyle w:val="a5"/>
        <w:spacing w:before="0"/>
        <w:ind w:firstLine="709"/>
        <w:jc w:val="both"/>
        <w:rPr>
          <w:rFonts w:ascii="Times New Roman" w:hAnsi="Times New Roman"/>
          <w:sz w:val="28"/>
          <w:szCs w:val="28"/>
        </w:rPr>
      </w:pPr>
      <w:r>
        <w:rPr>
          <w:rFonts w:ascii="Times New Roman" w:hAnsi="Times New Roman"/>
          <w:sz w:val="28"/>
          <w:szCs w:val="28"/>
        </w:rPr>
        <w:t xml:space="preserve">Проте, зазначена </w:t>
      </w:r>
      <w:r w:rsidR="00C10824" w:rsidRPr="00C10824">
        <w:rPr>
          <w:rFonts w:ascii="Times New Roman" w:hAnsi="Times New Roman"/>
          <w:sz w:val="28"/>
          <w:szCs w:val="28"/>
        </w:rPr>
        <w:t xml:space="preserve">пропозиція </w:t>
      </w:r>
      <w:r>
        <w:rPr>
          <w:rFonts w:ascii="Times New Roman" w:hAnsi="Times New Roman"/>
          <w:sz w:val="28"/>
          <w:szCs w:val="28"/>
        </w:rPr>
        <w:t xml:space="preserve">виглядає дещо незавершеною </w:t>
      </w:r>
      <w:r w:rsidR="00C10824" w:rsidRPr="00C10824">
        <w:rPr>
          <w:rFonts w:ascii="Times New Roman" w:hAnsi="Times New Roman"/>
          <w:sz w:val="28"/>
          <w:szCs w:val="28"/>
        </w:rPr>
        <w:t xml:space="preserve">з огляду на </w:t>
      </w:r>
      <w:r>
        <w:rPr>
          <w:rFonts w:ascii="Times New Roman" w:hAnsi="Times New Roman"/>
          <w:sz w:val="28"/>
          <w:szCs w:val="28"/>
        </w:rPr>
        <w:t xml:space="preserve">положення </w:t>
      </w:r>
      <w:proofErr w:type="spellStart"/>
      <w:r w:rsidR="00C10824" w:rsidRPr="00C10824">
        <w:rPr>
          <w:rFonts w:ascii="Times New Roman" w:hAnsi="Times New Roman"/>
          <w:sz w:val="28"/>
          <w:szCs w:val="28"/>
        </w:rPr>
        <w:t>абз</w:t>
      </w:r>
      <w:proofErr w:type="spellEnd"/>
      <w:r w:rsidR="00C10824" w:rsidRPr="00C10824">
        <w:rPr>
          <w:rFonts w:ascii="Times New Roman" w:hAnsi="Times New Roman"/>
          <w:sz w:val="28"/>
          <w:szCs w:val="28"/>
        </w:rPr>
        <w:t xml:space="preserve">. 6 ч. 1 ст. 1 </w:t>
      </w:r>
      <w:r>
        <w:rPr>
          <w:rFonts w:ascii="Times New Roman" w:hAnsi="Times New Roman"/>
          <w:sz w:val="28"/>
          <w:szCs w:val="28"/>
        </w:rPr>
        <w:t>(в редакції проекту Закону)</w:t>
      </w:r>
      <w:r w:rsidR="00C10824" w:rsidRPr="00C10824">
        <w:rPr>
          <w:rFonts w:ascii="Times New Roman" w:hAnsi="Times New Roman"/>
          <w:sz w:val="28"/>
          <w:szCs w:val="28"/>
        </w:rPr>
        <w:t xml:space="preserve">, </w:t>
      </w:r>
      <w:r>
        <w:rPr>
          <w:rFonts w:ascii="Times New Roman" w:hAnsi="Times New Roman"/>
          <w:sz w:val="28"/>
          <w:szCs w:val="28"/>
        </w:rPr>
        <w:t xml:space="preserve">відповідно до яких </w:t>
      </w:r>
      <w:r w:rsidR="00C10824" w:rsidRPr="00C10824">
        <w:rPr>
          <w:rFonts w:ascii="Times New Roman" w:hAnsi="Times New Roman"/>
          <w:sz w:val="28"/>
          <w:szCs w:val="28"/>
        </w:rPr>
        <w:t>«</w:t>
      </w:r>
      <w:r w:rsidR="00034CA7">
        <w:rPr>
          <w:rFonts w:ascii="Times New Roman" w:hAnsi="Times New Roman"/>
          <w:sz w:val="28"/>
          <w:szCs w:val="28"/>
        </w:rPr>
        <w:t>н</w:t>
      </w:r>
      <w:r w:rsidR="00034CA7" w:rsidRPr="00034CA7">
        <w:rPr>
          <w:rFonts w:ascii="Times New Roman" w:hAnsi="Times New Roman"/>
          <w:sz w:val="28"/>
          <w:szCs w:val="28"/>
        </w:rPr>
        <w:t xml:space="preserve">аукова і науково-технічна експертиза у сфері науково-технічних розробок та </w:t>
      </w:r>
      <w:r w:rsidR="00034CA7" w:rsidRPr="00034CA7">
        <w:rPr>
          <w:rFonts w:ascii="Times New Roman" w:hAnsi="Times New Roman"/>
          <w:i/>
          <w:sz w:val="28"/>
          <w:szCs w:val="28"/>
        </w:rPr>
        <w:t>дослідно-конструкторських робіт</w:t>
      </w:r>
      <w:r w:rsidR="00034CA7" w:rsidRPr="00034CA7">
        <w:rPr>
          <w:rFonts w:ascii="Times New Roman" w:hAnsi="Times New Roman"/>
          <w:sz w:val="28"/>
          <w:szCs w:val="28"/>
        </w:rPr>
        <w:t>, фундаментальних і прикладних наукових досліджень, у тому числі на стадії їх практичного застосування (впровадження, використання, наслідки використання тощо), проводиться підприємствами, установами та організаціями всіх форм власності та фізичними особами, які відповідають вимогам, визначеним цим Законом</w:t>
      </w:r>
      <w:r w:rsidR="00C10824" w:rsidRPr="00C10824">
        <w:rPr>
          <w:rFonts w:ascii="Times New Roman" w:hAnsi="Times New Roman"/>
          <w:sz w:val="28"/>
          <w:szCs w:val="28"/>
        </w:rPr>
        <w:t>».</w:t>
      </w:r>
      <w:r w:rsidR="00D62511">
        <w:rPr>
          <w:rFonts w:ascii="Times New Roman" w:hAnsi="Times New Roman"/>
          <w:sz w:val="28"/>
          <w:szCs w:val="28"/>
        </w:rPr>
        <w:t xml:space="preserve"> </w:t>
      </w:r>
      <w:r w:rsidR="00AE6BCD" w:rsidRPr="00AE6BCD">
        <w:rPr>
          <w:rFonts w:ascii="Times New Roman" w:hAnsi="Times New Roman"/>
          <w:sz w:val="28"/>
          <w:szCs w:val="28"/>
          <w:lang w:val="ru-RU"/>
        </w:rPr>
        <w:t xml:space="preserve"> </w:t>
      </w:r>
      <w:r w:rsidR="00D62511">
        <w:rPr>
          <w:rFonts w:ascii="Times New Roman" w:hAnsi="Times New Roman"/>
          <w:sz w:val="28"/>
          <w:szCs w:val="28"/>
        </w:rPr>
        <w:t xml:space="preserve">Принагідно звертаємо увагу на те, що </w:t>
      </w:r>
      <w:r w:rsidR="00D62511" w:rsidRPr="00C10824">
        <w:rPr>
          <w:rFonts w:ascii="Times New Roman" w:hAnsi="Times New Roman"/>
          <w:sz w:val="28"/>
          <w:szCs w:val="28"/>
        </w:rPr>
        <w:t>дослідно-конструкторські роботи входять до систематизованого зібрання науково-технічної літератури та документації і є складовою інформаційних ресурсів науково-технічної інформації (ч. 1 ст. 1</w:t>
      </w:r>
      <w:r w:rsidR="00AE6BCD" w:rsidRPr="00AE6BCD">
        <w:rPr>
          <w:rFonts w:ascii="Times New Roman" w:hAnsi="Times New Roman"/>
          <w:sz w:val="28"/>
          <w:szCs w:val="28"/>
        </w:rPr>
        <w:t xml:space="preserve"> </w:t>
      </w:r>
      <w:r w:rsidR="00AE6BCD" w:rsidRPr="00C10824">
        <w:rPr>
          <w:rFonts w:ascii="Times New Roman" w:hAnsi="Times New Roman"/>
          <w:sz w:val="28"/>
          <w:szCs w:val="28"/>
        </w:rPr>
        <w:t>Закон</w:t>
      </w:r>
      <w:r w:rsidR="00AE6BCD" w:rsidRPr="00AE6BCD">
        <w:rPr>
          <w:rFonts w:ascii="Times New Roman" w:hAnsi="Times New Roman"/>
          <w:sz w:val="28"/>
          <w:szCs w:val="28"/>
          <w:lang w:val="ru-RU"/>
        </w:rPr>
        <w:t>у</w:t>
      </w:r>
      <w:r w:rsidR="00AE6BCD" w:rsidRPr="00C10824">
        <w:rPr>
          <w:rFonts w:ascii="Times New Roman" w:hAnsi="Times New Roman"/>
          <w:sz w:val="28"/>
          <w:szCs w:val="28"/>
        </w:rPr>
        <w:t xml:space="preserve"> України «Про науково-технічну інформацію»</w:t>
      </w:r>
      <w:r w:rsidR="00D62511" w:rsidRPr="00C10824">
        <w:rPr>
          <w:rFonts w:ascii="Times New Roman" w:hAnsi="Times New Roman"/>
          <w:sz w:val="28"/>
          <w:szCs w:val="28"/>
        </w:rPr>
        <w:t xml:space="preserve">). </w:t>
      </w:r>
    </w:p>
    <w:p w:rsidR="00AE6BCD" w:rsidRPr="00227A69" w:rsidRDefault="00AE6BCD" w:rsidP="00AE6BCD">
      <w:pPr>
        <w:autoSpaceDE w:val="0"/>
        <w:autoSpaceDN w:val="0"/>
        <w:spacing w:after="0" w:line="240" w:lineRule="auto"/>
        <w:ind w:firstLine="709"/>
        <w:jc w:val="both"/>
        <w:rPr>
          <w:rFonts w:ascii="Times New Roman" w:eastAsia="Calibri" w:hAnsi="Times New Roman"/>
          <w:sz w:val="28"/>
          <w:szCs w:val="28"/>
          <w:lang w:eastAsia="ru-RU"/>
        </w:rPr>
      </w:pPr>
      <w:r w:rsidRPr="00AE6BCD">
        <w:rPr>
          <w:rFonts w:ascii="Times New Roman" w:eastAsia="Calibri" w:hAnsi="Times New Roman"/>
          <w:b/>
          <w:sz w:val="28"/>
          <w:szCs w:val="28"/>
          <w:lang w:eastAsia="ru-RU"/>
        </w:rPr>
        <w:t>4.</w:t>
      </w:r>
      <w:r w:rsidRPr="00AE6BCD">
        <w:rPr>
          <w:rFonts w:ascii="Times New Roman" w:eastAsia="Calibri" w:hAnsi="Times New Roman"/>
          <w:sz w:val="28"/>
          <w:szCs w:val="28"/>
          <w:lang w:eastAsia="ru-RU"/>
        </w:rPr>
        <w:t xml:space="preserve"> У п.</w:t>
      </w:r>
      <w:r>
        <w:rPr>
          <w:rFonts w:ascii="Times New Roman" w:eastAsia="Calibri" w:hAnsi="Times New Roman"/>
          <w:sz w:val="28"/>
          <w:szCs w:val="28"/>
          <w:lang w:eastAsia="ru-RU"/>
        </w:rPr>
        <w:t xml:space="preserve"> </w:t>
      </w:r>
      <w:r w:rsidRPr="00AE6BCD">
        <w:rPr>
          <w:rFonts w:ascii="Times New Roman" w:eastAsia="Calibri" w:hAnsi="Times New Roman"/>
          <w:sz w:val="28"/>
          <w:szCs w:val="28"/>
          <w:lang w:eastAsia="ru-RU"/>
        </w:rPr>
        <w:t xml:space="preserve">2 </w:t>
      </w:r>
      <w:r>
        <w:rPr>
          <w:rFonts w:ascii="Times New Roman" w:eastAsia="Calibri" w:hAnsi="Times New Roman"/>
          <w:sz w:val="28"/>
          <w:szCs w:val="28"/>
          <w:lang w:eastAsia="ru-RU"/>
        </w:rPr>
        <w:t>розділу ІІ «</w:t>
      </w:r>
      <w:r w:rsidRPr="00AE6BCD">
        <w:rPr>
          <w:rFonts w:ascii="Times New Roman" w:eastAsia="Calibri" w:hAnsi="Times New Roman"/>
          <w:sz w:val="28"/>
          <w:szCs w:val="28"/>
          <w:lang w:eastAsia="ru-RU"/>
        </w:rPr>
        <w:t>Прикінцев</w:t>
      </w:r>
      <w:r>
        <w:rPr>
          <w:rFonts w:ascii="Times New Roman" w:eastAsia="Calibri" w:hAnsi="Times New Roman"/>
          <w:sz w:val="28"/>
          <w:szCs w:val="28"/>
          <w:lang w:eastAsia="ru-RU"/>
        </w:rPr>
        <w:t>і</w:t>
      </w:r>
      <w:r w:rsidRPr="00AE6BCD">
        <w:rPr>
          <w:rFonts w:ascii="Times New Roman" w:eastAsia="Calibri" w:hAnsi="Times New Roman"/>
          <w:sz w:val="28"/>
          <w:szCs w:val="28"/>
          <w:lang w:eastAsia="ru-RU"/>
        </w:rPr>
        <w:t xml:space="preserve"> положен</w:t>
      </w:r>
      <w:r>
        <w:rPr>
          <w:rFonts w:ascii="Times New Roman" w:eastAsia="Calibri" w:hAnsi="Times New Roman"/>
          <w:sz w:val="28"/>
          <w:szCs w:val="28"/>
          <w:lang w:eastAsia="ru-RU"/>
        </w:rPr>
        <w:t>ня»</w:t>
      </w:r>
      <w:r w:rsidRPr="00AE6BCD">
        <w:rPr>
          <w:rFonts w:ascii="Times New Roman" w:eastAsia="Calibri" w:hAnsi="Times New Roman"/>
          <w:sz w:val="28"/>
          <w:szCs w:val="28"/>
          <w:lang w:eastAsia="ru-RU"/>
        </w:rPr>
        <w:t xml:space="preserve"> проекту пропонується «установити, що до приведення нормативно-правових актів, прийнятих до набрання чинності цим Законом, у відповідність із цим Законом вони діють в частині, що не суперечить цьому Закону». </w:t>
      </w:r>
      <w:r>
        <w:rPr>
          <w:rFonts w:ascii="Times New Roman" w:eastAsia="Calibri" w:hAnsi="Times New Roman"/>
          <w:sz w:val="28"/>
          <w:szCs w:val="28"/>
          <w:lang w:eastAsia="ru-RU"/>
        </w:rPr>
        <w:t>Утім т</w:t>
      </w:r>
      <w:r w:rsidRPr="00AE6BCD">
        <w:rPr>
          <w:rFonts w:ascii="Times New Roman" w:eastAsia="Calibri" w:hAnsi="Times New Roman"/>
          <w:sz w:val="28"/>
          <w:szCs w:val="28"/>
          <w:lang w:eastAsia="ru-RU"/>
        </w:rPr>
        <w:t xml:space="preserve">ака пропозиція не відповідає вимогам ч. 8 ст. 90 Регламенту Верховної Ради України, згідно з якими «якщо для реалізації положень поданого законопроекту після його прийняття необхідні зміни до інших законів, </w:t>
      </w:r>
      <w:r w:rsidRPr="00AE6BCD">
        <w:rPr>
          <w:rFonts w:ascii="Times New Roman" w:eastAsia="Calibri" w:hAnsi="Times New Roman"/>
          <w:iCs/>
          <w:sz w:val="28"/>
          <w:szCs w:val="28"/>
          <w:lang w:eastAsia="ru-RU"/>
        </w:rPr>
        <w:t xml:space="preserve">такі зміни мають викладатися </w:t>
      </w:r>
      <w:r w:rsidRPr="00AE6BCD">
        <w:rPr>
          <w:rFonts w:ascii="Times New Roman" w:eastAsia="Calibri" w:hAnsi="Times New Roman"/>
          <w:sz w:val="28"/>
          <w:szCs w:val="28"/>
          <w:lang w:eastAsia="ru-RU"/>
        </w:rPr>
        <w:t xml:space="preserve">в розділі «Перехідні положення» цього законопроекту </w:t>
      </w:r>
      <w:r w:rsidRPr="00AE6BCD">
        <w:rPr>
          <w:rFonts w:ascii="Times New Roman" w:eastAsia="Calibri" w:hAnsi="Times New Roman"/>
          <w:iCs/>
          <w:sz w:val="28"/>
          <w:szCs w:val="28"/>
          <w:lang w:eastAsia="ru-RU"/>
        </w:rPr>
        <w:t>або в одночасно внесеному його ініціатором окремому законопроекті</w:t>
      </w:r>
      <w:r w:rsidRPr="00AE6BCD">
        <w:rPr>
          <w:rFonts w:ascii="Times New Roman" w:eastAsia="Calibri" w:hAnsi="Times New Roman"/>
          <w:sz w:val="28"/>
          <w:szCs w:val="28"/>
          <w:lang w:eastAsia="ru-RU"/>
        </w:rPr>
        <w:t xml:space="preserve">. </w:t>
      </w:r>
      <w:r w:rsidRPr="00AE6BCD">
        <w:rPr>
          <w:rFonts w:ascii="Times New Roman" w:eastAsia="Calibri" w:hAnsi="Times New Roman"/>
          <w:iCs/>
          <w:sz w:val="28"/>
          <w:szCs w:val="28"/>
          <w:lang w:eastAsia="ru-RU"/>
        </w:rPr>
        <w:t>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Pr="00AE6BCD">
        <w:rPr>
          <w:rFonts w:ascii="Times New Roman" w:eastAsia="Calibri" w:hAnsi="Times New Roman"/>
          <w:sz w:val="28"/>
          <w:szCs w:val="28"/>
          <w:lang w:eastAsia="ru-RU"/>
        </w:rPr>
        <w:t xml:space="preserve">». </w:t>
      </w:r>
    </w:p>
    <w:p w:rsidR="00AE6BCD" w:rsidRDefault="00AE6BCD" w:rsidP="00AE6BCD">
      <w:pPr>
        <w:autoSpaceDE w:val="0"/>
        <w:autoSpaceDN w:val="0"/>
        <w:spacing w:after="0" w:line="240" w:lineRule="auto"/>
        <w:ind w:firstLine="709"/>
        <w:jc w:val="both"/>
        <w:rPr>
          <w:rFonts w:ascii="Times New Roman" w:eastAsia="Calibri" w:hAnsi="Times New Roman"/>
          <w:sz w:val="28"/>
          <w:szCs w:val="28"/>
          <w:lang w:eastAsia="ru-RU"/>
        </w:rPr>
      </w:pPr>
      <w:r w:rsidRPr="00227A69">
        <w:rPr>
          <w:rFonts w:ascii="Times New Roman" w:eastAsia="Calibri" w:hAnsi="Times New Roman"/>
          <w:sz w:val="28"/>
          <w:szCs w:val="28"/>
          <w:lang w:eastAsia="ru-RU"/>
        </w:rPr>
        <w:t>Окрім того, виходячи з формулювання</w:t>
      </w:r>
      <w:r w:rsidR="00227A69" w:rsidRPr="00227A69">
        <w:rPr>
          <w:rFonts w:ascii="Times New Roman" w:eastAsia="Calibri" w:hAnsi="Times New Roman"/>
          <w:sz w:val="28"/>
          <w:szCs w:val="28"/>
          <w:lang w:eastAsia="ru-RU"/>
        </w:rPr>
        <w:t xml:space="preserve"> </w:t>
      </w:r>
      <w:r w:rsidR="00227A69" w:rsidRPr="00AE6BCD">
        <w:rPr>
          <w:rFonts w:ascii="Times New Roman" w:eastAsia="Calibri" w:hAnsi="Times New Roman"/>
          <w:sz w:val="28"/>
          <w:szCs w:val="28"/>
          <w:lang w:eastAsia="ru-RU"/>
        </w:rPr>
        <w:t>п.</w:t>
      </w:r>
      <w:r w:rsidR="00227A69">
        <w:rPr>
          <w:rFonts w:ascii="Times New Roman" w:eastAsia="Calibri" w:hAnsi="Times New Roman"/>
          <w:sz w:val="28"/>
          <w:szCs w:val="28"/>
          <w:lang w:eastAsia="ru-RU"/>
        </w:rPr>
        <w:t xml:space="preserve"> </w:t>
      </w:r>
      <w:r w:rsidR="00227A69" w:rsidRPr="00AE6BCD">
        <w:rPr>
          <w:rFonts w:ascii="Times New Roman" w:eastAsia="Calibri" w:hAnsi="Times New Roman"/>
          <w:sz w:val="28"/>
          <w:szCs w:val="28"/>
          <w:lang w:eastAsia="ru-RU"/>
        </w:rPr>
        <w:t xml:space="preserve">2 </w:t>
      </w:r>
      <w:r w:rsidR="00227A69">
        <w:rPr>
          <w:rFonts w:ascii="Times New Roman" w:eastAsia="Calibri" w:hAnsi="Times New Roman"/>
          <w:sz w:val="28"/>
          <w:szCs w:val="28"/>
          <w:lang w:eastAsia="ru-RU"/>
        </w:rPr>
        <w:t>розділу ІІ «</w:t>
      </w:r>
      <w:r w:rsidR="00227A69" w:rsidRPr="00AE6BCD">
        <w:rPr>
          <w:rFonts w:ascii="Times New Roman" w:eastAsia="Calibri" w:hAnsi="Times New Roman"/>
          <w:sz w:val="28"/>
          <w:szCs w:val="28"/>
          <w:lang w:eastAsia="ru-RU"/>
        </w:rPr>
        <w:t>Прикінцев</w:t>
      </w:r>
      <w:r w:rsidR="00227A69">
        <w:rPr>
          <w:rFonts w:ascii="Times New Roman" w:eastAsia="Calibri" w:hAnsi="Times New Roman"/>
          <w:sz w:val="28"/>
          <w:szCs w:val="28"/>
          <w:lang w:eastAsia="ru-RU"/>
        </w:rPr>
        <w:t>і</w:t>
      </w:r>
      <w:r w:rsidR="00227A69" w:rsidRPr="00AE6BCD">
        <w:rPr>
          <w:rFonts w:ascii="Times New Roman" w:eastAsia="Calibri" w:hAnsi="Times New Roman"/>
          <w:sz w:val="28"/>
          <w:szCs w:val="28"/>
          <w:lang w:eastAsia="ru-RU"/>
        </w:rPr>
        <w:t xml:space="preserve"> положен</w:t>
      </w:r>
      <w:r w:rsidR="00227A69">
        <w:rPr>
          <w:rFonts w:ascii="Times New Roman" w:eastAsia="Calibri" w:hAnsi="Times New Roman"/>
          <w:sz w:val="28"/>
          <w:szCs w:val="28"/>
          <w:lang w:eastAsia="ru-RU"/>
        </w:rPr>
        <w:t>ня»</w:t>
      </w:r>
      <w:r w:rsidR="00227A69" w:rsidRPr="00AE6BCD">
        <w:rPr>
          <w:rFonts w:ascii="Times New Roman" w:eastAsia="Calibri" w:hAnsi="Times New Roman"/>
          <w:sz w:val="28"/>
          <w:szCs w:val="28"/>
          <w:lang w:eastAsia="ru-RU"/>
        </w:rPr>
        <w:t xml:space="preserve"> проекту</w:t>
      </w:r>
      <w:r w:rsidRPr="00227A69">
        <w:rPr>
          <w:rFonts w:ascii="Times New Roman" w:eastAsia="Calibri" w:hAnsi="Times New Roman"/>
          <w:sz w:val="28"/>
          <w:szCs w:val="28"/>
          <w:lang w:eastAsia="ru-RU"/>
        </w:rPr>
        <w:t>, вирішення питання правозастосування перекладається на суб’єктів реалізації</w:t>
      </w:r>
      <w:r w:rsidRPr="00AE6BCD">
        <w:rPr>
          <w:rFonts w:ascii="Times New Roman" w:eastAsia="Calibri" w:hAnsi="Times New Roman"/>
          <w:sz w:val="28"/>
          <w:szCs w:val="28"/>
          <w:lang w:eastAsia="ru-RU"/>
        </w:rPr>
        <w:t xml:space="preserve"> права, що ускладнює цей процес та може призвести до виникнення суперечностей при застосуванні відповідних норм на практиці. Такий підхід, на нашу думку, свідчить про неповноту правового регулювання суспільних відносин, що не відповідає визначенню України як правової держави.</w:t>
      </w:r>
    </w:p>
    <w:p w:rsidR="00411905" w:rsidRDefault="00411905" w:rsidP="00C10824">
      <w:pPr>
        <w:pStyle w:val="a5"/>
        <w:spacing w:before="0"/>
        <w:ind w:firstLine="709"/>
        <w:jc w:val="both"/>
        <w:rPr>
          <w:rFonts w:ascii="Times New Roman" w:hAnsi="Times New Roman"/>
          <w:sz w:val="28"/>
          <w:szCs w:val="28"/>
        </w:rPr>
      </w:pPr>
    </w:p>
    <w:p w:rsidR="00675665" w:rsidRPr="00802617" w:rsidRDefault="00675665" w:rsidP="00411905">
      <w:pPr>
        <w:pStyle w:val="1"/>
        <w:tabs>
          <w:tab w:val="left" w:pos="993"/>
        </w:tabs>
        <w:spacing w:after="0" w:line="240" w:lineRule="auto"/>
        <w:ind w:left="0" w:firstLine="709"/>
        <w:jc w:val="both"/>
        <w:rPr>
          <w:rFonts w:ascii="Times New Roman" w:hAnsi="Times New Roman"/>
          <w:sz w:val="28"/>
          <w:szCs w:val="28"/>
        </w:rPr>
      </w:pPr>
    </w:p>
    <w:p w:rsidR="00411905" w:rsidRPr="00802617" w:rsidRDefault="00411905" w:rsidP="00411905">
      <w:pPr>
        <w:spacing w:after="0" w:line="240" w:lineRule="auto"/>
        <w:ind w:firstLine="709"/>
        <w:rPr>
          <w:rFonts w:ascii="Times New Roman" w:hAnsi="Times New Roman"/>
          <w:sz w:val="28"/>
          <w:szCs w:val="28"/>
        </w:rPr>
      </w:pPr>
      <w:r w:rsidRPr="00802617">
        <w:rPr>
          <w:rFonts w:ascii="Times New Roman" w:hAnsi="Times New Roman"/>
          <w:sz w:val="28"/>
          <w:szCs w:val="28"/>
        </w:rPr>
        <w:t xml:space="preserve">Керівник Головного управління                </w:t>
      </w:r>
      <w:r w:rsidR="005C20DB">
        <w:rPr>
          <w:rFonts w:ascii="Times New Roman" w:hAnsi="Times New Roman"/>
          <w:sz w:val="28"/>
          <w:szCs w:val="28"/>
        </w:rPr>
        <w:t xml:space="preserve">                               </w:t>
      </w:r>
      <w:r w:rsidRPr="00802617">
        <w:rPr>
          <w:rFonts w:ascii="Times New Roman" w:hAnsi="Times New Roman"/>
          <w:sz w:val="28"/>
          <w:szCs w:val="28"/>
        </w:rPr>
        <w:t xml:space="preserve"> С. Тихонюк</w:t>
      </w:r>
    </w:p>
    <w:p w:rsidR="00411905" w:rsidRPr="00802617" w:rsidRDefault="00411905" w:rsidP="00411905">
      <w:pPr>
        <w:spacing w:after="0" w:line="240" w:lineRule="auto"/>
        <w:ind w:firstLine="709"/>
        <w:rPr>
          <w:rFonts w:ascii="Times New Roman" w:hAnsi="Times New Roman"/>
          <w:sz w:val="28"/>
          <w:szCs w:val="28"/>
        </w:rPr>
      </w:pPr>
      <w:r w:rsidRPr="00802617">
        <w:rPr>
          <w:sz w:val="28"/>
          <w:szCs w:val="28"/>
        </w:rPr>
        <w:tab/>
      </w:r>
    </w:p>
    <w:p w:rsidR="00411905" w:rsidRPr="00802617" w:rsidRDefault="00411905" w:rsidP="00411905">
      <w:pPr>
        <w:spacing w:after="0" w:line="240" w:lineRule="auto"/>
        <w:ind w:firstLine="709"/>
        <w:rPr>
          <w:rFonts w:ascii="Times New Roman" w:hAnsi="Times New Roman"/>
          <w:sz w:val="28"/>
          <w:szCs w:val="28"/>
        </w:rPr>
      </w:pPr>
    </w:p>
    <w:p w:rsidR="00227E40" w:rsidRDefault="00411905" w:rsidP="00675665">
      <w:pPr>
        <w:spacing w:after="0" w:line="240" w:lineRule="auto"/>
        <w:ind w:firstLine="709"/>
        <w:jc w:val="both"/>
        <w:rPr>
          <w:rFonts w:ascii="Times New Roman" w:hAnsi="Times New Roman"/>
          <w:sz w:val="20"/>
          <w:szCs w:val="20"/>
        </w:rPr>
      </w:pPr>
      <w:proofErr w:type="spellStart"/>
      <w:r w:rsidRPr="00802617">
        <w:rPr>
          <w:rFonts w:ascii="Times New Roman" w:hAnsi="Times New Roman"/>
          <w:sz w:val="20"/>
          <w:szCs w:val="20"/>
        </w:rPr>
        <w:t>Вик</w:t>
      </w:r>
      <w:proofErr w:type="spellEnd"/>
      <w:r w:rsidRPr="00802617">
        <w:rPr>
          <w:rFonts w:ascii="Times New Roman" w:hAnsi="Times New Roman"/>
          <w:sz w:val="20"/>
          <w:szCs w:val="20"/>
        </w:rPr>
        <w:t xml:space="preserve">.: </w:t>
      </w:r>
      <w:r>
        <w:rPr>
          <w:rFonts w:ascii="Times New Roman" w:hAnsi="Times New Roman"/>
          <w:sz w:val="20"/>
          <w:szCs w:val="20"/>
        </w:rPr>
        <w:t>М.</w:t>
      </w:r>
      <w:r w:rsidR="00675665">
        <w:rPr>
          <w:rFonts w:ascii="Times New Roman" w:hAnsi="Times New Roman"/>
          <w:sz w:val="20"/>
          <w:szCs w:val="20"/>
        </w:rPr>
        <w:t xml:space="preserve"> </w:t>
      </w:r>
      <w:proofErr w:type="spellStart"/>
      <w:r>
        <w:rPr>
          <w:rFonts w:ascii="Times New Roman" w:hAnsi="Times New Roman"/>
          <w:sz w:val="20"/>
          <w:szCs w:val="20"/>
        </w:rPr>
        <w:t>Лубська</w:t>
      </w:r>
      <w:proofErr w:type="spellEnd"/>
      <w:r>
        <w:rPr>
          <w:rFonts w:ascii="Times New Roman" w:hAnsi="Times New Roman"/>
          <w:sz w:val="20"/>
          <w:szCs w:val="20"/>
        </w:rPr>
        <w:t xml:space="preserve"> </w:t>
      </w:r>
    </w:p>
    <w:p w:rsidR="00A3551B" w:rsidRDefault="00A3551B" w:rsidP="00675665">
      <w:pPr>
        <w:spacing w:after="0" w:line="240" w:lineRule="auto"/>
        <w:ind w:firstLine="709"/>
        <w:jc w:val="both"/>
        <w:rPr>
          <w:rFonts w:ascii="Times New Roman" w:hAnsi="Times New Roman"/>
          <w:sz w:val="20"/>
          <w:szCs w:val="20"/>
        </w:rPr>
      </w:pPr>
    </w:p>
    <w:p w:rsidR="00A3551B" w:rsidRDefault="00A3551B" w:rsidP="00675665">
      <w:pPr>
        <w:spacing w:after="0" w:line="240" w:lineRule="auto"/>
        <w:ind w:firstLine="709"/>
        <w:jc w:val="both"/>
        <w:rPr>
          <w:rFonts w:ascii="Times New Roman" w:hAnsi="Times New Roman"/>
          <w:sz w:val="20"/>
          <w:szCs w:val="20"/>
        </w:rPr>
      </w:pPr>
    </w:p>
    <w:p w:rsidR="00A3551B" w:rsidRDefault="00A3551B" w:rsidP="00675665">
      <w:pPr>
        <w:spacing w:after="0" w:line="240" w:lineRule="auto"/>
        <w:ind w:firstLine="709"/>
        <w:jc w:val="both"/>
        <w:rPr>
          <w:rFonts w:ascii="Times New Roman" w:hAnsi="Times New Roman"/>
          <w:sz w:val="20"/>
          <w:szCs w:val="20"/>
        </w:rPr>
      </w:pPr>
    </w:p>
    <w:p w:rsidR="00B05DA4" w:rsidRDefault="00B05DA4" w:rsidP="00A3551B">
      <w:pPr>
        <w:spacing w:after="0" w:line="240" w:lineRule="auto"/>
        <w:ind w:firstLine="709"/>
        <w:jc w:val="both"/>
      </w:pPr>
    </w:p>
    <w:p w:rsidR="00B05DA4" w:rsidRDefault="00B05DA4" w:rsidP="00A3551B">
      <w:pPr>
        <w:spacing w:after="0" w:line="240" w:lineRule="auto"/>
        <w:ind w:firstLine="709"/>
        <w:jc w:val="both"/>
      </w:pPr>
    </w:p>
    <w:sectPr w:rsidR="00B05DA4" w:rsidSect="00166435">
      <w:headerReference w:type="even" r:id="rId6"/>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7EC" w:rsidRDefault="008F27EC">
      <w:r>
        <w:separator/>
      </w:r>
    </w:p>
  </w:endnote>
  <w:endnote w:type="continuationSeparator" w:id="0">
    <w:p w:rsidR="008F27EC" w:rsidRDefault="008F2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7EC" w:rsidRDefault="008F27EC">
      <w:r>
        <w:separator/>
      </w:r>
    </w:p>
  </w:footnote>
  <w:footnote w:type="continuationSeparator" w:id="0">
    <w:p w:rsidR="008F27EC" w:rsidRDefault="008F27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C72" w:rsidRDefault="00B75C72" w:rsidP="00166435">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75C72" w:rsidRDefault="00B75C72" w:rsidP="00166435">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665" w:rsidRPr="007B4AE4" w:rsidRDefault="00675665">
    <w:pPr>
      <w:pStyle w:val="a3"/>
      <w:jc w:val="center"/>
      <w:rPr>
        <w:rFonts w:ascii="Times New Roman" w:hAnsi="Times New Roman"/>
        <w:sz w:val="28"/>
        <w:szCs w:val="28"/>
      </w:rPr>
    </w:pPr>
    <w:r w:rsidRPr="008C548C">
      <w:rPr>
        <w:rFonts w:ascii="Times New Roman" w:hAnsi="Times New Roman"/>
        <w:sz w:val="28"/>
        <w:szCs w:val="28"/>
      </w:rPr>
      <w:fldChar w:fldCharType="begin"/>
    </w:r>
    <w:r w:rsidRPr="008C548C">
      <w:rPr>
        <w:rFonts w:ascii="Times New Roman" w:hAnsi="Times New Roman"/>
        <w:sz w:val="28"/>
        <w:szCs w:val="28"/>
      </w:rPr>
      <w:instrText>PAGE   \* MERGEFORMAT</w:instrText>
    </w:r>
    <w:r w:rsidRPr="008C548C">
      <w:rPr>
        <w:rFonts w:ascii="Times New Roman" w:hAnsi="Times New Roman"/>
        <w:sz w:val="28"/>
        <w:szCs w:val="28"/>
      </w:rPr>
      <w:fldChar w:fldCharType="separate"/>
    </w:r>
    <w:r w:rsidR="00E026C7">
      <w:rPr>
        <w:rFonts w:ascii="Times New Roman" w:hAnsi="Times New Roman"/>
        <w:noProof/>
        <w:sz w:val="28"/>
        <w:szCs w:val="28"/>
      </w:rPr>
      <w:t>2</w:t>
    </w:r>
    <w:r w:rsidRPr="008C548C">
      <w:rPr>
        <w:rFonts w:ascii="Times New Roman" w:hAnsi="Times New Roman"/>
        <w:sz w:val="28"/>
        <w:szCs w:val="28"/>
      </w:rPr>
      <w:fldChar w:fldCharType="end"/>
    </w:r>
  </w:p>
  <w:p w:rsidR="00B75C72" w:rsidRPr="00103CD2" w:rsidRDefault="00B75C72" w:rsidP="0016643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C72" w:rsidRPr="00D550D8" w:rsidRDefault="00B75C72" w:rsidP="00166435">
    <w:pPr>
      <w:pStyle w:val="a3"/>
      <w:tabs>
        <w:tab w:val="clear" w:pos="9355"/>
        <w:tab w:val="right" w:pos="10179"/>
      </w:tabs>
      <w:ind w:right="-2"/>
      <w:jc w:val="right"/>
      <w:rPr>
        <w:rFonts w:ascii="Times New Roman" w:hAnsi="Times New Roman"/>
        <w:sz w:val="20"/>
        <w:szCs w:val="20"/>
      </w:rPr>
    </w:pPr>
    <w:r>
      <w:rPr>
        <w:rFonts w:ascii="Times New Roman" w:hAnsi="Times New Roman"/>
        <w:sz w:val="20"/>
        <w:szCs w:val="20"/>
      </w:rPr>
      <w:t>До реєстр. № 5878 від 01</w:t>
    </w:r>
    <w:r w:rsidRPr="00D550D8">
      <w:rPr>
        <w:rFonts w:ascii="Times New Roman" w:hAnsi="Times New Roman"/>
        <w:sz w:val="20"/>
        <w:szCs w:val="20"/>
      </w:rPr>
      <w:t>.0</w:t>
    </w:r>
    <w:r>
      <w:rPr>
        <w:rFonts w:ascii="Times New Roman" w:hAnsi="Times New Roman"/>
        <w:sz w:val="20"/>
        <w:szCs w:val="20"/>
      </w:rPr>
      <w:t>9</w:t>
    </w:r>
    <w:r w:rsidRPr="00D550D8">
      <w:rPr>
        <w:rFonts w:ascii="Times New Roman" w:hAnsi="Times New Roman"/>
        <w:sz w:val="20"/>
        <w:szCs w:val="20"/>
      </w:rPr>
      <w:t>.2021</w:t>
    </w:r>
  </w:p>
  <w:p w:rsidR="00B75C72" w:rsidRPr="00D550D8" w:rsidRDefault="00B75C72" w:rsidP="00166435">
    <w:pPr>
      <w:pStyle w:val="a3"/>
      <w:ind w:right="-2"/>
      <w:jc w:val="right"/>
      <w:rPr>
        <w:rFonts w:ascii="Times New Roman" w:hAnsi="Times New Roman"/>
        <w:sz w:val="20"/>
        <w:szCs w:val="20"/>
      </w:rPr>
    </w:pPr>
    <w:r>
      <w:rPr>
        <w:rFonts w:ascii="Times New Roman" w:hAnsi="Times New Roman"/>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905"/>
    <w:rsid w:val="00025095"/>
    <w:rsid w:val="00034CA7"/>
    <w:rsid w:val="000A1F34"/>
    <w:rsid w:val="000A6939"/>
    <w:rsid w:val="000F575E"/>
    <w:rsid w:val="00112EBE"/>
    <w:rsid w:val="00133275"/>
    <w:rsid w:val="00166435"/>
    <w:rsid w:val="001D2DD4"/>
    <w:rsid w:val="00215FD9"/>
    <w:rsid w:val="00227A69"/>
    <w:rsid w:val="00227E40"/>
    <w:rsid w:val="0027308C"/>
    <w:rsid w:val="002D45AE"/>
    <w:rsid w:val="00310112"/>
    <w:rsid w:val="003714A7"/>
    <w:rsid w:val="003941EA"/>
    <w:rsid w:val="003A222E"/>
    <w:rsid w:val="003C007D"/>
    <w:rsid w:val="00411905"/>
    <w:rsid w:val="0041248C"/>
    <w:rsid w:val="00494026"/>
    <w:rsid w:val="004B235E"/>
    <w:rsid w:val="004C38F4"/>
    <w:rsid w:val="004C41EA"/>
    <w:rsid w:val="0056087C"/>
    <w:rsid w:val="0056229B"/>
    <w:rsid w:val="005A710C"/>
    <w:rsid w:val="005A79A2"/>
    <w:rsid w:val="005C20DB"/>
    <w:rsid w:val="006171A1"/>
    <w:rsid w:val="00670A1E"/>
    <w:rsid w:val="00675665"/>
    <w:rsid w:val="00676CE3"/>
    <w:rsid w:val="006A74AD"/>
    <w:rsid w:val="006F651F"/>
    <w:rsid w:val="00722087"/>
    <w:rsid w:val="007613AA"/>
    <w:rsid w:val="00772872"/>
    <w:rsid w:val="007B3519"/>
    <w:rsid w:val="007B4AE4"/>
    <w:rsid w:val="007E54C0"/>
    <w:rsid w:val="008517FE"/>
    <w:rsid w:val="00855F9C"/>
    <w:rsid w:val="008B58B1"/>
    <w:rsid w:val="008C184B"/>
    <w:rsid w:val="008C548C"/>
    <w:rsid w:val="008F27EC"/>
    <w:rsid w:val="00903CEC"/>
    <w:rsid w:val="009907E7"/>
    <w:rsid w:val="009E37E3"/>
    <w:rsid w:val="00A21492"/>
    <w:rsid w:val="00A3551B"/>
    <w:rsid w:val="00A4114F"/>
    <w:rsid w:val="00A74D1D"/>
    <w:rsid w:val="00A74E2D"/>
    <w:rsid w:val="00AC650A"/>
    <w:rsid w:val="00AE6BCD"/>
    <w:rsid w:val="00B05DA4"/>
    <w:rsid w:val="00B154A0"/>
    <w:rsid w:val="00B34111"/>
    <w:rsid w:val="00B71FB3"/>
    <w:rsid w:val="00B75C72"/>
    <w:rsid w:val="00BA6384"/>
    <w:rsid w:val="00BB16D1"/>
    <w:rsid w:val="00BC12EC"/>
    <w:rsid w:val="00BE43B8"/>
    <w:rsid w:val="00C10824"/>
    <w:rsid w:val="00C248BD"/>
    <w:rsid w:val="00CD23C4"/>
    <w:rsid w:val="00CF214B"/>
    <w:rsid w:val="00D62511"/>
    <w:rsid w:val="00DD6B3C"/>
    <w:rsid w:val="00DE4D5A"/>
    <w:rsid w:val="00E026C7"/>
    <w:rsid w:val="00E1006F"/>
    <w:rsid w:val="00E24751"/>
    <w:rsid w:val="00E90E91"/>
    <w:rsid w:val="00F24CA6"/>
    <w:rsid w:val="00FE1C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F4310"/>
  <w15:chartTrackingRefBased/>
  <w15:docId w15:val="{C12C21A8-293C-4520-9513-C6915547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905"/>
    <w:pPr>
      <w:spacing w:after="160" w:line="259" w:lineRule="auto"/>
    </w:pPr>
    <w:rPr>
      <w:rFonts w:ascii="Calibri" w:hAnsi="Calibri"/>
      <w:sz w:val="22"/>
      <w:szCs w:val="22"/>
      <w:lang w:eastAsia="en-US"/>
    </w:rPr>
  </w:style>
  <w:style w:type="paragraph" w:styleId="3">
    <w:name w:val="heading 3"/>
    <w:basedOn w:val="a"/>
    <w:next w:val="a"/>
    <w:link w:val="30"/>
    <w:qFormat/>
    <w:rsid w:val="00411905"/>
    <w:pPr>
      <w:keepNext/>
      <w:keepLines/>
      <w:spacing w:before="40" w:after="0"/>
      <w:outlineLvl w:val="2"/>
    </w:pPr>
    <w:rPr>
      <w:rFonts w:ascii="Calibri Light" w:eastAsia="Calibri" w:hAnsi="Calibri Light"/>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11905"/>
    <w:pPr>
      <w:tabs>
        <w:tab w:val="center" w:pos="4677"/>
        <w:tab w:val="right" w:pos="9355"/>
      </w:tabs>
      <w:spacing w:after="0" w:line="240" w:lineRule="auto"/>
    </w:pPr>
  </w:style>
  <w:style w:type="character" w:customStyle="1" w:styleId="a4">
    <w:name w:val="Верхній колонтитул Знак"/>
    <w:link w:val="a3"/>
    <w:uiPriority w:val="99"/>
    <w:locked/>
    <w:rsid w:val="00411905"/>
    <w:rPr>
      <w:rFonts w:ascii="Calibri" w:hAnsi="Calibri"/>
      <w:sz w:val="22"/>
      <w:szCs w:val="22"/>
      <w:lang w:val="uk-UA" w:eastAsia="en-US" w:bidi="ar-SA"/>
    </w:rPr>
  </w:style>
  <w:style w:type="character" w:customStyle="1" w:styleId="30">
    <w:name w:val="Заголовок 3 Знак"/>
    <w:link w:val="3"/>
    <w:locked/>
    <w:rsid w:val="00411905"/>
    <w:rPr>
      <w:rFonts w:ascii="Calibri Light" w:eastAsia="Calibri" w:hAnsi="Calibri Light"/>
      <w:color w:val="1F4D78"/>
      <w:sz w:val="24"/>
      <w:szCs w:val="24"/>
      <w:lang w:val="uk-UA" w:eastAsia="en-US" w:bidi="ar-SA"/>
    </w:rPr>
  </w:style>
  <w:style w:type="paragraph" w:customStyle="1" w:styleId="1">
    <w:name w:val="Абзац списку1"/>
    <w:basedOn w:val="a"/>
    <w:rsid w:val="00411905"/>
    <w:pPr>
      <w:spacing w:after="200" w:line="276" w:lineRule="auto"/>
      <w:ind w:left="720"/>
      <w:contextualSpacing/>
    </w:pPr>
    <w:rPr>
      <w:rFonts w:eastAsia="Calibri"/>
    </w:rPr>
  </w:style>
  <w:style w:type="paragraph" w:customStyle="1" w:styleId="a5">
    <w:name w:val="Нормальний текст"/>
    <w:basedOn w:val="a"/>
    <w:link w:val="a6"/>
    <w:rsid w:val="00411905"/>
    <w:pPr>
      <w:autoSpaceDE w:val="0"/>
      <w:autoSpaceDN w:val="0"/>
      <w:spacing w:before="120" w:after="0" w:line="240" w:lineRule="auto"/>
      <w:ind w:firstLine="567"/>
    </w:pPr>
    <w:rPr>
      <w:rFonts w:ascii="Antiqua" w:eastAsia="Calibri" w:hAnsi="Antiqua"/>
      <w:sz w:val="26"/>
      <w:szCs w:val="26"/>
      <w:lang w:eastAsia="ru-RU"/>
    </w:rPr>
  </w:style>
  <w:style w:type="character" w:customStyle="1" w:styleId="a6">
    <w:name w:val="Нормальний текст Знак"/>
    <w:link w:val="a5"/>
    <w:locked/>
    <w:rsid w:val="00411905"/>
    <w:rPr>
      <w:rFonts w:ascii="Antiqua" w:eastAsia="Calibri" w:hAnsi="Antiqua"/>
      <w:sz w:val="26"/>
      <w:szCs w:val="26"/>
      <w:lang w:val="uk-UA" w:eastAsia="ru-RU" w:bidi="ar-SA"/>
    </w:rPr>
  </w:style>
  <w:style w:type="character" w:styleId="a7">
    <w:name w:val="page number"/>
    <w:basedOn w:val="a0"/>
    <w:rsid w:val="00411905"/>
  </w:style>
  <w:style w:type="character" w:customStyle="1" w:styleId="rvts23">
    <w:name w:val="rvts23"/>
    <w:rsid w:val="00411905"/>
    <w:rPr>
      <w:rFonts w:cs="Times New Roman"/>
    </w:rPr>
  </w:style>
  <w:style w:type="character" w:customStyle="1" w:styleId="rvts0">
    <w:name w:val="rvts0"/>
    <w:rsid w:val="00411905"/>
    <w:rPr>
      <w:rFonts w:cs="Times New Roman"/>
    </w:rPr>
  </w:style>
  <w:style w:type="character" w:customStyle="1" w:styleId="st42">
    <w:name w:val="st42"/>
    <w:rsid w:val="00411905"/>
    <w:rPr>
      <w:rFonts w:ascii="Times New Roman" w:hAnsi="Times New Roman"/>
      <w:color w:val="000000"/>
    </w:rPr>
  </w:style>
  <w:style w:type="paragraph" w:styleId="a8">
    <w:name w:val="footer"/>
    <w:basedOn w:val="a"/>
    <w:rsid w:val="00411905"/>
    <w:pPr>
      <w:tabs>
        <w:tab w:val="center" w:pos="4677"/>
        <w:tab w:val="right" w:pos="9355"/>
      </w:tabs>
    </w:pPr>
  </w:style>
  <w:style w:type="paragraph" w:styleId="a9">
    <w:name w:val="Balloon Text"/>
    <w:basedOn w:val="a"/>
    <w:link w:val="aa"/>
    <w:rsid w:val="00CD23C4"/>
    <w:pPr>
      <w:spacing w:after="0" w:line="240" w:lineRule="auto"/>
    </w:pPr>
    <w:rPr>
      <w:rFonts w:ascii="Segoe UI" w:hAnsi="Segoe UI" w:cs="Segoe UI"/>
      <w:sz w:val="18"/>
      <w:szCs w:val="18"/>
    </w:rPr>
  </w:style>
  <w:style w:type="character" w:customStyle="1" w:styleId="aa">
    <w:name w:val="Текст у виносці Знак"/>
    <w:link w:val="a9"/>
    <w:rsid w:val="00CD23C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5112</Words>
  <Characters>2914</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Manya_note</dc:creator>
  <cp:keywords/>
  <dc:description/>
  <cp:lastModifiedBy>Наталія Олександрівна Ромашевська</cp:lastModifiedBy>
  <cp:revision>6</cp:revision>
  <cp:lastPrinted>2021-10-01T08:49:00Z</cp:lastPrinted>
  <dcterms:created xsi:type="dcterms:W3CDTF">2021-10-01T12:16:00Z</dcterms:created>
  <dcterms:modified xsi:type="dcterms:W3CDTF">2021-10-01T12:17:00Z</dcterms:modified>
</cp:coreProperties>
</file>