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864" w:rsidRPr="006A40C6" w:rsidRDefault="002B41F8" w:rsidP="00600B64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A40C6">
        <w:rPr>
          <w:b/>
          <w:sz w:val="28"/>
          <w:szCs w:val="28"/>
          <w:lang w:val="uk-UA"/>
        </w:rPr>
        <w:t>ПОЯСНЮВАЛЬНА ЗАПИСКА</w:t>
      </w:r>
    </w:p>
    <w:p w:rsidR="00451C3F" w:rsidRPr="006A40C6" w:rsidRDefault="00451C3F" w:rsidP="00600B64">
      <w:pPr>
        <w:widowControl w:val="0"/>
        <w:autoSpaceDE w:val="0"/>
        <w:autoSpaceDN w:val="0"/>
        <w:adjustRightInd w:val="0"/>
        <w:ind w:right="-8"/>
        <w:jc w:val="center"/>
        <w:rPr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 xml:space="preserve">до </w:t>
      </w:r>
      <w:r w:rsidR="00600B64" w:rsidRPr="006A40C6">
        <w:rPr>
          <w:sz w:val="28"/>
          <w:szCs w:val="28"/>
          <w:lang w:val="uk-UA"/>
        </w:rPr>
        <w:t xml:space="preserve">проект Закону України «Про </w:t>
      </w:r>
      <w:r w:rsidR="00F141A0" w:rsidRPr="00F141A0">
        <w:rPr>
          <w:sz w:val="28"/>
          <w:szCs w:val="28"/>
          <w:lang w:val="uk-UA"/>
        </w:rPr>
        <w:t xml:space="preserve">внесення змін до деяких законодавчих актів України щодо </w:t>
      </w:r>
      <w:r w:rsidR="00FC3BF8">
        <w:rPr>
          <w:sz w:val="28"/>
          <w:szCs w:val="28"/>
          <w:lang w:val="uk-UA"/>
        </w:rPr>
        <w:t xml:space="preserve">припинення </w:t>
      </w:r>
      <w:r w:rsidR="00F141A0" w:rsidRPr="00F141A0">
        <w:rPr>
          <w:sz w:val="28"/>
          <w:szCs w:val="28"/>
          <w:lang w:val="uk-UA"/>
        </w:rPr>
        <w:t>іпоте</w:t>
      </w:r>
      <w:r w:rsidR="00FC3BF8">
        <w:rPr>
          <w:sz w:val="28"/>
          <w:szCs w:val="28"/>
          <w:lang w:val="uk-UA"/>
        </w:rPr>
        <w:t>ки</w:t>
      </w:r>
      <w:r w:rsidR="00F141A0" w:rsidRPr="00F141A0">
        <w:rPr>
          <w:sz w:val="28"/>
          <w:szCs w:val="28"/>
          <w:lang w:val="uk-UA"/>
        </w:rPr>
        <w:t xml:space="preserve"> </w:t>
      </w:r>
      <w:r w:rsidR="00FC3BF8">
        <w:rPr>
          <w:sz w:val="28"/>
          <w:szCs w:val="28"/>
          <w:lang w:val="uk-UA"/>
        </w:rPr>
        <w:t xml:space="preserve">після </w:t>
      </w:r>
      <w:r w:rsidR="00FC3BF8" w:rsidRPr="00FC3BF8">
        <w:rPr>
          <w:sz w:val="28"/>
          <w:szCs w:val="28"/>
          <w:lang w:val="uk-UA"/>
        </w:rPr>
        <w:t>сплив</w:t>
      </w:r>
      <w:r w:rsidR="00FC3BF8">
        <w:rPr>
          <w:sz w:val="28"/>
          <w:szCs w:val="28"/>
          <w:lang w:val="uk-UA"/>
        </w:rPr>
        <w:t>у</w:t>
      </w:r>
      <w:r w:rsidR="00FC3BF8" w:rsidRPr="00FC3BF8">
        <w:rPr>
          <w:sz w:val="28"/>
          <w:szCs w:val="28"/>
          <w:lang w:val="uk-UA"/>
        </w:rPr>
        <w:t xml:space="preserve"> строку позовної давності</w:t>
      </w:r>
      <w:r w:rsidR="00600B64" w:rsidRPr="006A40C6">
        <w:rPr>
          <w:sz w:val="28"/>
          <w:szCs w:val="28"/>
          <w:lang w:val="uk-UA"/>
        </w:rPr>
        <w:t>».</w:t>
      </w:r>
    </w:p>
    <w:p w:rsidR="00451C3F" w:rsidRPr="006A40C6" w:rsidRDefault="00451C3F" w:rsidP="00536292">
      <w:pPr>
        <w:widowControl w:val="0"/>
        <w:autoSpaceDE w:val="0"/>
        <w:autoSpaceDN w:val="0"/>
        <w:adjustRightInd w:val="0"/>
        <w:ind w:right="-8" w:firstLine="567"/>
        <w:jc w:val="center"/>
        <w:rPr>
          <w:sz w:val="10"/>
          <w:szCs w:val="10"/>
          <w:lang w:val="uk-UA"/>
        </w:rPr>
      </w:pPr>
    </w:p>
    <w:p w:rsidR="005015D1" w:rsidRPr="006A40C6" w:rsidRDefault="005015D1" w:rsidP="00536292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6A40C6">
        <w:rPr>
          <w:b/>
          <w:sz w:val="28"/>
          <w:szCs w:val="28"/>
          <w:lang w:val="uk-UA"/>
        </w:rPr>
        <w:t>1. Обґрунтування необхідності прийняття проекту Закону</w:t>
      </w:r>
    </w:p>
    <w:p w:rsidR="00727C1B" w:rsidRPr="006A40C6" w:rsidRDefault="00F92EC7" w:rsidP="00536292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>Кризові явища у вітчизняній економіці спричинили масові неповернення кредитів та, як наслідок, значне зростання кількості судових спорів у сфері кредитних правовідносин. Одним із найпоширеніших способів забезпечення виконання зобов’язань є іпотека, і на сьогодні предметом спору у значній частині судових справ є звернення стягнення на предмет іпотеки або її припинення</w:t>
      </w:r>
      <w:r w:rsidR="00BF292C" w:rsidRPr="006A40C6">
        <w:rPr>
          <w:sz w:val="28"/>
          <w:szCs w:val="28"/>
          <w:lang w:val="uk-UA"/>
        </w:rPr>
        <w:t>.</w:t>
      </w:r>
    </w:p>
    <w:p w:rsidR="00F92EC7" w:rsidRPr="006A40C6" w:rsidRDefault="00F92EC7" w:rsidP="00F92EC7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>Зауважимо, що донедавна існував цілий ряд спірних ситуацій, пов’язаних з існуванням підстав для припинення іпотеки: реконструкція предмету іпотеки та створення на його базі нового об’єкту нерухомості, ліквідація кредитора або боржника, скасування обтяжень на майно боржника у межах процедури банкрутства тощо. Розглядаючи подібні спори, Верховний Суд України (далі — ВСУ) послідовно відстоює позицію, згідно з якою іпотека припиняється лише у випадках, прямо передбачених ст. 17 Закону України «Про іпотеку».</w:t>
      </w:r>
    </w:p>
    <w:p w:rsidR="00152B6E" w:rsidRPr="006A40C6" w:rsidRDefault="00F92EC7" w:rsidP="00F92EC7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>Продовженням такого підходу є постанова №6-786цс17 від 15.05.2017, у якій ВСУ дійшов висновку, що якщо інше не передбачено договором, сплив строку позовної давності до основної та додаткової вимог кредитора про стягнення боргу за кредитним договором і про звернення стягнення на предмет іпотеки (зокрема, й за наявності рішення суду про відмову у цьому позові з підстав пропущення строку позовної давності) сам по собі не припиняє основного зобов’язання за кредитним договором і, відповідно, не може вважатися підставою для припинення іпотеки за абз. 2 ч. 1 ст. 17 Закону України «Про іпотеку».</w:t>
      </w:r>
    </w:p>
    <w:p w:rsidR="006A40C6" w:rsidRPr="006A40C6" w:rsidRDefault="006A40C6" w:rsidP="006A40C6">
      <w:pPr>
        <w:widowControl w:val="0"/>
        <w:ind w:firstLine="567"/>
        <w:jc w:val="both"/>
        <w:rPr>
          <w:sz w:val="28"/>
          <w:szCs w:val="16"/>
          <w:lang w:val="uk-UA"/>
        </w:rPr>
      </w:pPr>
      <w:r w:rsidRPr="006A40C6">
        <w:rPr>
          <w:sz w:val="28"/>
          <w:szCs w:val="16"/>
          <w:lang w:val="uk-UA"/>
        </w:rPr>
        <w:t>Відповідно до ст. 256 ЦК України, позовна давність — це строк, у межах якого особа може звернутися до суду з вимогою про захист свого цивільного права або інтересу. Якщо упродовж установленого законом строку іпотекодержатель не звертається до суду з позовом про стягнення заборгованості за кредитом або звернення стягнення на предмет іпотеки, він втрачає можливість у судовому порядку здійснити або захистити належне йому право. При цьому саме право не припиняється, оскільки сплив певного строку не виключає можливості добровільного виконання зобов’язання боржником. У іншому випадку припинився б також і обов’язок боржника, а відтак, виконання ним зобов’язання поза строком позовної давності розглядалося б як безпідставне збагачення кредитора відповідно до ст. 1212 ЦК України.</w:t>
      </w:r>
    </w:p>
    <w:p w:rsidR="006A40C6" w:rsidRPr="006A40C6" w:rsidRDefault="006A40C6" w:rsidP="006A40C6">
      <w:pPr>
        <w:widowControl w:val="0"/>
        <w:ind w:firstLine="567"/>
        <w:jc w:val="both"/>
        <w:rPr>
          <w:sz w:val="28"/>
          <w:szCs w:val="16"/>
          <w:lang w:val="uk-UA"/>
        </w:rPr>
      </w:pPr>
      <w:r w:rsidRPr="006A40C6">
        <w:rPr>
          <w:sz w:val="28"/>
          <w:szCs w:val="16"/>
          <w:lang w:val="uk-UA"/>
        </w:rPr>
        <w:t>Отже, основною метою інституту позовної давності є забезпечення правової визначеності між сторонами правовідносин, оскільки не може одна із сторін бути під постійною, не обмеженою жодним строком загрозою судового переслідування і застосування до неї державного примусу навіть з метою примусового виконання існуючих зобов’язань.</w:t>
      </w:r>
    </w:p>
    <w:p w:rsidR="006A40C6" w:rsidRPr="006A40C6" w:rsidRDefault="006A40C6" w:rsidP="006A40C6">
      <w:pPr>
        <w:widowControl w:val="0"/>
        <w:ind w:firstLine="567"/>
        <w:jc w:val="both"/>
        <w:rPr>
          <w:sz w:val="28"/>
          <w:szCs w:val="16"/>
          <w:lang w:val="uk-UA"/>
        </w:rPr>
      </w:pPr>
      <w:r w:rsidRPr="006A40C6">
        <w:rPr>
          <w:sz w:val="28"/>
          <w:szCs w:val="16"/>
          <w:lang w:val="uk-UA"/>
        </w:rPr>
        <w:t>Вказаний конфлікт між принципом юридичної визначеності та національним законодавством у частині співвідношення припинення іпотеки і наслідків спливу строку позовної давності потребує вирішення на рівні законодавчого регулювання.</w:t>
      </w:r>
    </w:p>
    <w:p w:rsidR="00AB11FA" w:rsidRDefault="00AB11FA" w:rsidP="00536292">
      <w:pPr>
        <w:pStyle w:val="rvps2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5015D1" w:rsidRPr="006A40C6" w:rsidRDefault="005015D1" w:rsidP="00536292">
      <w:pPr>
        <w:pStyle w:val="rvps2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6A40C6">
        <w:rPr>
          <w:b/>
          <w:color w:val="000000"/>
          <w:sz w:val="28"/>
          <w:szCs w:val="28"/>
          <w:lang w:val="uk-UA"/>
        </w:rPr>
        <w:t>2. Мета й цілі прийняття проекту Закону</w:t>
      </w:r>
    </w:p>
    <w:p w:rsidR="001367FD" w:rsidRPr="006A40C6" w:rsidRDefault="00D354FE" w:rsidP="00536292">
      <w:pPr>
        <w:widowControl w:val="0"/>
        <w:autoSpaceDE w:val="0"/>
        <w:autoSpaceDN w:val="0"/>
        <w:adjustRightInd w:val="0"/>
        <w:ind w:right="-6" w:firstLine="567"/>
        <w:jc w:val="both"/>
        <w:rPr>
          <w:rFonts w:ascii="Times" w:hAnsi="Times" w:cs="Times"/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 xml:space="preserve">Мета проекту є усунення прогалин вітчизняного законодавства, та </w:t>
      </w:r>
      <w:r w:rsidRPr="006A40C6">
        <w:rPr>
          <w:sz w:val="28"/>
          <w:szCs w:val="28"/>
          <w:lang w:val="uk-UA"/>
        </w:rPr>
        <w:lastRenderedPageBreak/>
        <w:t>встановлення правової визначеності в питаннях пов’язаних з закінченням строку давності в іпотечних договорах. П</w:t>
      </w:r>
      <w:r w:rsidR="005015D1" w:rsidRPr="006A40C6">
        <w:rPr>
          <w:sz w:val="28"/>
          <w:szCs w:val="28"/>
          <w:lang w:val="uk-UA"/>
        </w:rPr>
        <w:t xml:space="preserve">роектом Закону пропонується </w:t>
      </w:r>
      <w:r w:rsidRPr="006A40C6">
        <w:rPr>
          <w:sz w:val="28"/>
          <w:szCs w:val="28"/>
          <w:lang w:val="uk-UA"/>
        </w:rPr>
        <w:t xml:space="preserve">встановити додаткову підставу для припинення іпотеки – сплив строку позовної давності за вимогами стягнення заборгованості та вимогами про звернення стягнення на предмет іпотеки. </w:t>
      </w:r>
    </w:p>
    <w:p w:rsidR="00152B6E" w:rsidRPr="006A40C6" w:rsidRDefault="00152B6E" w:rsidP="00152B6E">
      <w:pPr>
        <w:widowControl w:val="0"/>
        <w:ind w:firstLine="567"/>
        <w:jc w:val="both"/>
        <w:rPr>
          <w:sz w:val="16"/>
          <w:szCs w:val="16"/>
          <w:lang w:val="uk-UA"/>
        </w:rPr>
      </w:pPr>
    </w:p>
    <w:p w:rsidR="0041488F" w:rsidRPr="006A40C6" w:rsidRDefault="0041488F" w:rsidP="00536292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6A40C6">
        <w:rPr>
          <w:b/>
          <w:color w:val="000000"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536292" w:rsidRPr="006A40C6" w:rsidRDefault="0041488F" w:rsidP="00536292">
      <w:pPr>
        <w:widowControl w:val="0"/>
        <w:ind w:firstLine="567"/>
        <w:jc w:val="both"/>
        <w:rPr>
          <w:color w:val="000000"/>
          <w:sz w:val="28"/>
          <w:szCs w:val="28"/>
          <w:lang w:val="uk-UA"/>
        </w:rPr>
      </w:pPr>
      <w:r w:rsidRPr="006A40C6">
        <w:rPr>
          <w:color w:val="000000"/>
          <w:sz w:val="28"/>
          <w:szCs w:val="28"/>
          <w:lang w:val="uk-UA"/>
        </w:rPr>
        <w:t>Проектом акту передбачено</w:t>
      </w:r>
      <w:r w:rsidR="001367FD" w:rsidRPr="006A40C6">
        <w:rPr>
          <w:color w:val="000000"/>
          <w:sz w:val="28"/>
          <w:szCs w:val="28"/>
          <w:lang w:val="uk-UA"/>
        </w:rPr>
        <w:t xml:space="preserve"> внесення змін до </w:t>
      </w:r>
      <w:r w:rsidR="000B03B8" w:rsidRPr="006A40C6">
        <w:rPr>
          <w:color w:val="000000"/>
          <w:sz w:val="28"/>
          <w:szCs w:val="28"/>
          <w:lang w:val="uk-UA"/>
        </w:rPr>
        <w:t xml:space="preserve">статті 267 Цивільного кодексу України </w:t>
      </w:r>
      <w:r w:rsidR="000B03B8">
        <w:rPr>
          <w:color w:val="000000"/>
          <w:sz w:val="28"/>
          <w:szCs w:val="28"/>
          <w:lang w:val="uk-UA"/>
        </w:rPr>
        <w:t xml:space="preserve">та </w:t>
      </w:r>
      <w:r w:rsidR="00D354FE" w:rsidRPr="006A40C6">
        <w:rPr>
          <w:color w:val="000000"/>
          <w:sz w:val="28"/>
          <w:szCs w:val="28"/>
          <w:lang w:val="uk-UA"/>
        </w:rPr>
        <w:t>статті 17 Закону України «Про іпотеку».</w:t>
      </w:r>
      <w:r w:rsidR="00536292" w:rsidRPr="006A40C6">
        <w:rPr>
          <w:color w:val="000000"/>
          <w:sz w:val="28"/>
          <w:szCs w:val="28"/>
          <w:lang w:val="uk-UA"/>
        </w:rPr>
        <w:t xml:space="preserve"> Пропонується встановити, що </w:t>
      </w:r>
      <w:r w:rsidR="00D354FE" w:rsidRPr="006A40C6">
        <w:rPr>
          <w:color w:val="000000"/>
          <w:sz w:val="28"/>
          <w:szCs w:val="28"/>
          <w:lang w:val="uk-UA"/>
        </w:rPr>
        <w:t>підставою для припинення іпотеки є сплив строку позовної давності за вимогою про стягнення заборгованості та вимогою про звернення стягнення на предмет іпотеки</w:t>
      </w:r>
      <w:r w:rsidR="0008289F" w:rsidRPr="006A40C6">
        <w:rPr>
          <w:color w:val="000000"/>
          <w:sz w:val="28"/>
          <w:szCs w:val="28"/>
          <w:lang w:val="uk-UA"/>
        </w:rPr>
        <w:t>.</w:t>
      </w:r>
      <w:r w:rsidR="00D354FE" w:rsidRPr="006A40C6">
        <w:rPr>
          <w:color w:val="000000"/>
          <w:sz w:val="28"/>
          <w:szCs w:val="28"/>
          <w:lang w:val="uk-UA"/>
        </w:rPr>
        <w:t xml:space="preserve"> Змінами до Цивільного кодексу передбачено, шо кредитор, не має права вчиняти односторонні дії, спрямовані на реалізацію свого права звернення стягнення на заставлене майно у позасудовому порядку, зарахування зустрічних вимог, притримання, тощо, після спливу строку позовної давності, встановленого для судового захисту такого права.</w:t>
      </w:r>
    </w:p>
    <w:p w:rsidR="00152B6E" w:rsidRPr="006A40C6" w:rsidRDefault="00152B6E" w:rsidP="00536292">
      <w:pPr>
        <w:widowControl w:val="0"/>
        <w:ind w:firstLine="567"/>
        <w:jc w:val="both"/>
        <w:rPr>
          <w:sz w:val="16"/>
          <w:szCs w:val="16"/>
          <w:lang w:val="uk-UA"/>
        </w:rPr>
      </w:pPr>
    </w:p>
    <w:p w:rsidR="0041488F" w:rsidRPr="006A40C6" w:rsidRDefault="0041488F" w:rsidP="00536292">
      <w:pPr>
        <w:widowControl w:val="0"/>
        <w:ind w:firstLine="567"/>
        <w:jc w:val="both"/>
        <w:rPr>
          <w:b/>
          <w:bCs/>
          <w:sz w:val="28"/>
          <w:szCs w:val="28"/>
          <w:lang w:val="uk-UA"/>
        </w:rPr>
      </w:pPr>
      <w:r w:rsidRPr="006A40C6">
        <w:rPr>
          <w:b/>
          <w:bCs/>
          <w:sz w:val="28"/>
          <w:szCs w:val="28"/>
          <w:lang w:val="uk-UA"/>
        </w:rPr>
        <w:t>4. Правові аспекти</w:t>
      </w:r>
    </w:p>
    <w:p w:rsidR="00BA3FDF" w:rsidRPr="006A40C6" w:rsidRDefault="00BA3FDF" w:rsidP="00536292">
      <w:pPr>
        <w:widowControl w:val="0"/>
        <w:autoSpaceDE w:val="0"/>
        <w:autoSpaceDN w:val="0"/>
        <w:adjustRightInd w:val="0"/>
        <w:ind w:right="-8" w:firstLine="567"/>
        <w:jc w:val="both"/>
        <w:rPr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>Порушені законопроектом питання регулюються Консти</w:t>
      </w:r>
      <w:r w:rsidR="00536292" w:rsidRPr="006A40C6">
        <w:rPr>
          <w:sz w:val="28"/>
          <w:szCs w:val="28"/>
          <w:lang w:val="uk-UA"/>
        </w:rPr>
        <w:t>туцією України</w:t>
      </w:r>
      <w:r w:rsidR="00FD4661" w:rsidRPr="006A40C6">
        <w:rPr>
          <w:sz w:val="28"/>
          <w:szCs w:val="28"/>
          <w:lang w:val="uk-UA"/>
        </w:rPr>
        <w:t>, Цивільним кодексом України</w:t>
      </w:r>
      <w:r w:rsidR="00536292" w:rsidRPr="006A40C6">
        <w:rPr>
          <w:sz w:val="28"/>
          <w:szCs w:val="28"/>
          <w:lang w:val="uk-UA"/>
        </w:rPr>
        <w:t xml:space="preserve"> та</w:t>
      </w:r>
      <w:r w:rsidRPr="006A40C6">
        <w:rPr>
          <w:sz w:val="28"/>
          <w:szCs w:val="28"/>
          <w:lang w:val="uk-UA"/>
        </w:rPr>
        <w:t xml:space="preserve"> </w:t>
      </w:r>
      <w:r w:rsidR="00FD4661" w:rsidRPr="006A40C6">
        <w:rPr>
          <w:sz w:val="28"/>
          <w:szCs w:val="28"/>
          <w:lang w:val="uk-UA"/>
        </w:rPr>
        <w:t>Законом України «Про іпотеку».</w:t>
      </w:r>
    </w:p>
    <w:p w:rsidR="00152B6E" w:rsidRPr="006A40C6" w:rsidRDefault="00152B6E" w:rsidP="00152B6E">
      <w:pPr>
        <w:widowControl w:val="0"/>
        <w:ind w:firstLine="567"/>
        <w:jc w:val="both"/>
        <w:rPr>
          <w:sz w:val="16"/>
          <w:szCs w:val="16"/>
          <w:lang w:val="uk-UA"/>
        </w:rPr>
      </w:pPr>
    </w:p>
    <w:p w:rsidR="0041488F" w:rsidRPr="006A40C6" w:rsidRDefault="0041488F" w:rsidP="00536292">
      <w:pPr>
        <w:pStyle w:val="a4"/>
        <w:shd w:val="clear" w:color="auto" w:fill="FFFFFF"/>
        <w:tabs>
          <w:tab w:val="left" w:pos="851"/>
        </w:tabs>
        <w:ind w:left="0" w:firstLine="567"/>
        <w:contextualSpacing w:val="0"/>
        <w:jc w:val="both"/>
        <w:rPr>
          <w:b/>
          <w:color w:val="000000" w:themeColor="text1"/>
          <w:sz w:val="28"/>
          <w:szCs w:val="28"/>
          <w:lang w:val="uk-UA"/>
        </w:rPr>
      </w:pPr>
      <w:r w:rsidRPr="006A40C6">
        <w:rPr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:rsidR="0041488F" w:rsidRPr="006A40C6" w:rsidRDefault="0041488F" w:rsidP="0053629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A40C6">
        <w:rPr>
          <w:sz w:val="28"/>
          <w:szCs w:val="28"/>
          <w:lang w:val="uk-UA"/>
        </w:rPr>
        <w:t>Реалізація проекту акт</w:t>
      </w:r>
      <w:r w:rsidR="00212AAE" w:rsidRPr="006A40C6">
        <w:rPr>
          <w:sz w:val="28"/>
          <w:szCs w:val="28"/>
          <w:lang w:val="uk-UA"/>
        </w:rPr>
        <w:t>у</w:t>
      </w:r>
      <w:r w:rsidRPr="006A40C6">
        <w:rPr>
          <w:sz w:val="28"/>
          <w:szCs w:val="28"/>
          <w:lang w:val="uk-UA"/>
        </w:rPr>
        <w:t xml:space="preserve"> не потребує додаткового фінансуванн</w:t>
      </w:r>
      <w:r w:rsidR="0008289F" w:rsidRPr="006A40C6">
        <w:rPr>
          <w:sz w:val="28"/>
          <w:szCs w:val="28"/>
          <w:lang w:val="uk-UA"/>
        </w:rPr>
        <w:t>я з Державного бюджету України та місцевих бюджетів.</w:t>
      </w:r>
    </w:p>
    <w:p w:rsidR="00152B6E" w:rsidRPr="006A40C6" w:rsidRDefault="00152B6E" w:rsidP="00152B6E">
      <w:pPr>
        <w:widowControl w:val="0"/>
        <w:ind w:firstLine="567"/>
        <w:jc w:val="both"/>
        <w:rPr>
          <w:sz w:val="16"/>
          <w:szCs w:val="16"/>
          <w:lang w:val="uk-UA"/>
        </w:rPr>
      </w:pPr>
    </w:p>
    <w:p w:rsidR="0041488F" w:rsidRPr="006A40C6" w:rsidRDefault="0041488F" w:rsidP="00536292">
      <w:pPr>
        <w:widowControl w:val="0"/>
        <w:ind w:firstLine="567"/>
        <w:jc w:val="both"/>
        <w:rPr>
          <w:b/>
          <w:sz w:val="28"/>
          <w:szCs w:val="28"/>
          <w:lang w:val="uk-UA"/>
        </w:rPr>
      </w:pPr>
      <w:r w:rsidRPr="006A40C6">
        <w:rPr>
          <w:b/>
          <w:color w:val="000000" w:themeColor="text1"/>
          <w:sz w:val="28"/>
          <w:szCs w:val="28"/>
          <w:lang w:val="uk-UA"/>
        </w:rPr>
        <w:t xml:space="preserve">6. </w:t>
      </w:r>
      <w:r w:rsidRPr="006A40C6">
        <w:rPr>
          <w:b/>
          <w:sz w:val="28"/>
          <w:szCs w:val="28"/>
          <w:lang w:val="uk-UA"/>
        </w:rPr>
        <w:t xml:space="preserve">Прогноз соціально-економічних, правових та інших наслідків прийняття проекту Закону </w:t>
      </w:r>
    </w:p>
    <w:p w:rsidR="00A445F7" w:rsidRPr="006A40C6" w:rsidRDefault="00A445F7" w:rsidP="00536292">
      <w:pPr>
        <w:widowControl w:val="0"/>
        <w:ind w:firstLine="567"/>
        <w:jc w:val="both"/>
        <w:rPr>
          <w:sz w:val="28"/>
          <w:szCs w:val="16"/>
          <w:lang w:val="uk-UA"/>
        </w:rPr>
      </w:pPr>
      <w:r w:rsidRPr="006A40C6">
        <w:rPr>
          <w:sz w:val="28"/>
          <w:szCs w:val="16"/>
          <w:lang w:val="uk-UA"/>
        </w:rPr>
        <w:t xml:space="preserve">Прийняття </w:t>
      </w:r>
      <w:r w:rsidR="00AB11FA">
        <w:rPr>
          <w:sz w:val="28"/>
          <w:szCs w:val="16"/>
          <w:lang w:val="uk-UA"/>
        </w:rPr>
        <w:t xml:space="preserve">запропонованого законопроекту </w:t>
      </w:r>
      <w:r w:rsidRPr="006A40C6">
        <w:rPr>
          <w:sz w:val="28"/>
          <w:szCs w:val="16"/>
          <w:lang w:val="uk-UA"/>
        </w:rPr>
        <w:t xml:space="preserve">дасть додаткові юридичні гарантії захисту інтересів осіб, які </w:t>
      </w:r>
      <w:r w:rsidR="00AB11FA">
        <w:rPr>
          <w:sz w:val="28"/>
          <w:szCs w:val="16"/>
          <w:lang w:val="uk-UA"/>
        </w:rPr>
        <w:t>мають іпотечні зобов’язання</w:t>
      </w:r>
      <w:r w:rsidRPr="006A40C6">
        <w:rPr>
          <w:sz w:val="28"/>
          <w:szCs w:val="16"/>
          <w:lang w:val="uk-UA"/>
        </w:rPr>
        <w:t>.</w:t>
      </w:r>
      <w:r w:rsidR="00A5369A" w:rsidRPr="006A40C6">
        <w:rPr>
          <w:sz w:val="28"/>
          <w:szCs w:val="16"/>
          <w:lang w:val="uk-UA"/>
        </w:rPr>
        <w:t xml:space="preserve"> </w:t>
      </w:r>
      <w:r w:rsidR="00AB11FA">
        <w:rPr>
          <w:sz w:val="28"/>
          <w:szCs w:val="16"/>
          <w:lang w:val="uk-UA"/>
        </w:rPr>
        <w:t>Законодавчо врегулює ситуацію</w:t>
      </w:r>
      <w:r w:rsidR="00A5369A" w:rsidRPr="006A40C6">
        <w:rPr>
          <w:sz w:val="28"/>
          <w:szCs w:val="16"/>
          <w:lang w:val="uk-UA"/>
        </w:rPr>
        <w:t>, через яку банк опинявся в ситуації, за якої ніколи не зможе звернути стягнення на іпотечну нерухомість, а позичальник ніколи не зможе розпоряджатись належною йому нерухомістю внаслідок її обтяження іпотекою.</w:t>
      </w:r>
    </w:p>
    <w:p w:rsidR="00A5369A" w:rsidRPr="006A40C6" w:rsidRDefault="00A5369A" w:rsidP="00536292">
      <w:pPr>
        <w:widowControl w:val="0"/>
        <w:ind w:firstLine="567"/>
        <w:jc w:val="both"/>
        <w:rPr>
          <w:sz w:val="16"/>
          <w:szCs w:val="16"/>
          <w:lang w:val="uk-UA"/>
        </w:rPr>
      </w:pPr>
    </w:p>
    <w:p w:rsidR="008E33EB" w:rsidRPr="006A40C6" w:rsidRDefault="00AB11FA" w:rsidP="00152B6E">
      <w:pPr>
        <w:widowControl w:val="0"/>
        <w:ind w:firstLine="567"/>
        <w:jc w:val="both"/>
        <w:rPr>
          <w:lang w:val="uk-UA"/>
        </w:rPr>
      </w:pPr>
      <w:r>
        <w:rPr>
          <w:b/>
          <w:bCs/>
          <w:sz w:val="28"/>
          <w:szCs w:val="28"/>
          <w:lang w:val="uk-UA"/>
        </w:rPr>
        <w:t>Народн</w:t>
      </w:r>
      <w:r w:rsidR="00F141A0"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  <w:lang w:val="uk-UA"/>
        </w:rPr>
        <w:t xml:space="preserve"> депутат</w:t>
      </w:r>
      <w:r w:rsidR="00F141A0">
        <w:rPr>
          <w:b/>
          <w:bCs/>
          <w:sz w:val="28"/>
          <w:szCs w:val="28"/>
          <w:lang w:val="uk-UA"/>
        </w:rPr>
        <w:t>и</w:t>
      </w:r>
      <w:r w:rsidR="00152B6E" w:rsidRPr="006A40C6">
        <w:rPr>
          <w:b/>
          <w:bCs/>
          <w:sz w:val="28"/>
          <w:szCs w:val="28"/>
          <w:lang w:val="uk-UA"/>
        </w:rPr>
        <w:t xml:space="preserve"> України</w:t>
      </w:r>
    </w:p>
    <w:sectPr w:rsidR="008E33EB" w:rsidRPr="006A40C6" w:rsidSect="00152B6E">
      <w:headerReference w:type="default" r:id="rId10"/>
      <w:footerReference w:type="even" r:id="rId11"/>
      <w:footerReference w:type="default" r:id="rId12"/>
      <w:pgSz w:w="11900" w:h="16840"/>
      <w:pgMar w:top="851" w:right="843" w:bottom="822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5A7" w:rsidRDefault="007E15A7" w:rsidP="00A37136">
      <w:r>
        <w:separator/>
      </w:r>
    </w:p>
  </w:endnote>
  <w:endnote w:type="continuationSeparator" w:id="0">
    <w:p w:rsidR="007E15A7" w:rsidRDefault="007E15A7" w:rsidP="00A37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978150530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A37136" w:rsidRDefault="00A37136" w:rsidP="001C3F37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:rsidR="00A37136" w:rsidRDefault="00A37136" w:rsidP="00A3713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136" w:rsidRDefault="00A37136" w:rsidP="00A3713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5A7" w:rsidRDefault="007E15A7" w:rsidP="00A37136">
      <w:r>
        <w:separator/>
      </w:r>
    </w:p>
  </w:footnote>
  <w:footnote w:type="continuationSeparator" w:id="0">
    <w:p w:rsidR="007E15A7" w:rsidRDefault="007E15A7" w:rsidP="00A37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846528"/>
      <w:docPartObj>
        <w:docPartGallery w:val="Page Numbers (Top of Page)"/>
        <w:docPartUnique/>
      </w:docPartObj>
    </w:sdtPr>
    <w:sdtEndPr/>
    <w:sdtContent>
      <w:p w:rsidR="00160D12" w:rsidRDefault="00160D1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3A17" w:rsidRPr="00C13A17">
          <w:rPr>
            <w:noProof/>
            <w:lang w:val="uk-UA"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70B9C"/>
    <w:multiLevelType w:val="hybridMultilevel"/>
    <w:tmpl w:val="931ACDF0"/>
    <w:lvl w:ilvl="0" w:tplc="30B2710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F8"/>
    <w:rsid w:val="0002735D"/>
    <w:rsid w:val="00045F83"/>
    <w:rsid w:val="00070CBD"/>
    <w:rsid w:val="0008289F"/>
    <w:rsid w:val="000B03B8"/>
    <w:rsid w:val="000C6C6D"/>
    <w:rsid w:val="000E3EE8"/>
    <w:rsid w:val="00125F7D"/>
    <w:rsid w:val="001367FD"/>
    <w:rsid w:val="00152B6E"/>
    <w:rsid w:val="00160D12"/>
    <w:rsid w:val="00166CA5"/>
    <w:rsid w:val="00173CF8"/>
    <w:rsid w:val="0018384C"/>
    <w:rsid w:val="00197CD7"/>
    <w:rsid w:val="001A730A"/>
    <w:rsid w:val="001B5BA4"/>
    <w:rsid w:val="00212AAE"/>
    <w:rsid w:val="00220A37"/>
    <w:rsid w:val="00223F2C"/>
    <w:rsid w:val="0025216C"/>
    <w:rsid w:val="00255198"/>
    <w:rsid w:val="00274593"/>
    <w:rsid w:val="00293C8C"/>
    <w:rsid w:val="002B098A"/>
    <w:rsid w:val="002B41F8"/>
    <w:rsid w:val="002E2E18"/>
    <w:rsid w:val="0031452D"/>
    <w:rsid w:val="003365AE"/>
    <w:rsid w:val="00356E26"/>
    <w:rsid w:val="00360A62"/>
    <w:rsid w:val="003636E8"/>
    <w:rsid w:val="00363827"/>
    <w:rsid w:val="00371C29"/>
    <w:rsid w:val="003A7CA4"/>
    <w:rsid w:val="003E3A44"/>
    <w:rsid w:val="003F1197"/>
    <w:rsid w:val="0040505D"/>
    <w:rsid w:val="0041488F"/>
    <w:rsid w:val="00451C3F"/>
    <w:rsid w:val="004936F3"/>
    <w:rsid w:val="004F1BB4"/>
    <w:rsid w:val="005015D1"/>
    <w:rsid w:val="00536292"/>
    <w:rsid w:val="0054706F"/>
    <w:rsid w:val="00592C9B"/>
    <w:rsid w:val="00592D29"/>
    <w:rsid w:val="00594AA1"/>
    <w:rsid w:val="005B16FF"/>
    <w:rsid w:val="005C48D9"/>
    <w:rsid w:val="00600B64"/>
    <w:rsid w:val="006304E0"/>
    <w:rsid w:val="006571DE"/>
    <w:rsid w:val="006A40C6"/>
    <w:rsid w:val="006D0FE7"/>
    <w:rsid w:val="00720B39"/>
    <w:rsid w:val="00727C1B"/>
    <w:rsid w:val="007B7F33"/>
    <w:rsid w:val="007E15A7"/>
    <w:rsid w:val="007F2F84"/>
    <w:rsid w:val="00813F09"/>
    <w:rsid w:val="00853993"/>
    <w:rsid w:val="008A04BB"/>
    <w:rsid w:val="008B3689"/>
    <w:rsid w:val="008D5AAD"/>
    <w:rsid w:val="008E33EB"/>
    <w:rsid w:val="00904B09"/>
    <w:rsid w:val="009220BF"/>
    <w:rsid w:val="009247A3"/>
    <w:rsid w:val="00947AB4"/>
    <w:rsid w:val="0096773E"/>
    <w:rsid w:val="00975A24"/>
    <w:rsid w:val="009917FF"/>
    <w:rsid w:val="009974DB"/>
    <w:rsid w:val="009A27F1"/>
    <w:rsid w:val="009B5864"/>
    <w:rsid w:val="009C4A5A"/>
    <w:rsid w:val="00A37136"/>
    <w:rsid w:val="00A37D38"/>
    <w:rsid w:val="00A40320"/>
    <w:rsid w:val="00A445A6"/>
    <w:rsid w:val="00A445F7"/>
    <w:rsid w:val="00A51C26"/>
    <w:rsid w:val="00A5369A"/>
    <w:rsid w:val="00A60B70"/>
    <w:rsid w:val="00A61677"/>
    <w:rsid w:val="00A65C28"/>
    <w:rsid w:val="00A7471F"/>
    <w:rsid w:val="00A75B24"/>
    <w:rsid w:val="00AB11FA"/>
    <w:rsid w:val="00AC0C16"/>
    <w:rsid w:val="00AD27F0"/>
    <w:rsid w:val="00B0106D"/>
    <w:rsid w:val="00B24E5B"/>
    <w:rsid w:val="00B606CD"/>
    <w:rsid w:val="00B63C10"/>
    <w:rsid w:val="00B7214C"/>
    <w:rsid w:val="00B75151"/>
    <w:rsid w:val="00B76A65"/>
    <w:rsid w:val="00BA3FDF"/>
    <w:rsid w:val="00BC51FA"/>
    <w:rsid w:val="00BD2514"/>
    <w:rsid w:val="00BF292C"/>
    <w:rsid w:val="00C13A17"/>
    <w:rsid w:val="00C704D5"/>
    <w:rsid w:val="00C73307"/>
    <w:rsid w:val="00C92FA2"/>
    <w:rsid w:val="00CC05CA"/>
    <w:rsid w:val="00CC41E4"/>
    <w:rsid w:val="00D00A8F"/>
    <w:rsid w:val="00D0605D"/>
    <w:rsid w:val="00D11EDE"/>
    <w:rsid w:val="00D354FE"/>
    <w:rsid w:val="00D9476A"/>
    <w:rsid w:val="00DF31A1"/>
    <w:rsid w:val="00E222FF"/>
    <w:rsid w:val="00E3084A"/>
    <w:rsid w:val="00E86691"/>
    <w:rsid w:val="00E86763"/>
    <w:rsid w:val="00E877EE"/>
    <w:rsid w:val="00EB5800"/>
    <w:rsid w:val="00EC479C"/>
    <w:rsid w:val="00F141A0"/>
    <w:rsid w:val="00F52658"/>
    <w:rsid w:val="00F63EA7"/>
    <w:rsid w:val="00F64DA0"/>
    <w:rsid w:val="00F92EC7"/>
    <w:rsid w:val="00FA61CF"/>
    <w:rsid w:val="00FC3BF8"/>
    <w:rsid w:val="00FD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DF0D15-826F-584C-BCD4-18133C82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7A3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3E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53993"/>
    <w:pPr>
      <w:ind w:left="720"/>
      <w:contextualSpacing/>
    </w:pPr>
  </w:style>
  <w:style w:type="paragraph" w:customStyle="1" w:styleId="rvps2">
    <w:name w:val="rvps2"/>
    <w:basedOn w:val="a"/>
    <w:rsid w:val="00853993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9A27F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A27F1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592D29"/>
    <w:rPr>
      <w:color w:val="954F72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A3713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val="uk-UA" w:eastAsia="en-US"/>
    </w:rPr>
  </w:style>
  <w:style w:type="character" w:customStyle="1" w:styleId="a8">
    <w:name w:val="Нижній колонтитул Знак"/>
    <w:basedOn w:val="a0"/>
    <w:link w:val="a7"/>
    <w:uiPriority w:val="99"/>
    <w:rsid w:val="00A37136"/>
    <w:rPr>
      <w:lang w:val="uk-UA"/>
    </w:rPr>
  </w:style>
  <w:style w:type="character" w:styleId="a9">
    <w:name w:val="page number"/>
    <w:basedOn w:val="a0"/>
    <w:uiPriority w:val="99"/>
    <w:semiHidden/>
    <w:unhideWhenUsed/>
    <w:rsid w:val="00A37136"/>
  </w:style>
  <w:style w:type="paragraph" w:styleId="aa">
    <w:name w:val="header"/>
    <w:basedOn w:val="a"/>
    <w:link w:val="ab"/>
    <w:uiPriority w:val="99"/>
    <w:unhideWhenUsed/>
    <w:rsid w:val="00160D12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160D12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E68FED-2935-4BAA-A741-D93CFB2E6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25454C-4F07-4630-B89C-EB30120A0C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B42023-DC1C-42A1-A2B2-9A49258383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3153</Words>
  <Characters>1798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2021-09-06T08:43:00Z</dcterms:created>
  <dcterms:modified xsi:type="dcterms:W3CDTF">2021-09-06T08:43:00Z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