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22D" w:rsidRDefault="00765BB2">
      <w:pPr>
        <w:pStyle w:val="1"/>
        <w:spacing w:before="65" w:line="322" w:lineRule="exact"/>
        <w:ind w:left="3036" w:right="2939" w:firstLine="0"/>
        <w:jc w:val="center"/>
      </w:pPr>
      <w:r>
        <w:t>ПОЯСНЮВАЛЬНА</w:t>
      </w:r>
      <w:r>
        <w:rPr>
          <w:spacing w:val="-4"/>
        </w:rPr>
        <w:t xml:space="preserve"> </w:t>
      </w:r>
      <w:r>
        <w:t>ЗАПИСКА</w:t>
      </w:r>
    </w:p>
    <w:p w:rsidR="00A6122D" w:rsidRDefault="00765BB2">
      <w:pPr>
        <w:spacing w:line="242" w:lineRule="auto"/>
        <w:ind w:left="181" w:right="84"/>
        <w:jc w:val="center"/>
        <w:rPr>
          <w:b/>
          <w:sz w:val="28"/>
        </w:rPr>
      </w:pPr>
      <w:r>
        <w:rPr>
          <w:b/>
          <w:sz w:val="28"/>
        </w:rPr>
        <w:t>до проекту Закону України «Про ратифікацію Протоколу про внесення змін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до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Конвенції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між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Урядом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України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і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Урядом</w:t>
      </w:r>
      <w:r>
        <w:rPr>
          <w:b/>
          <w:spacing w:val="3"/>
          <w:sz w:val="28"/>
        </w:rPr>
        <w:t xml:space="preserve"> </w:t>
      </w:r>
      <w:r>
        <w:rPr>
          <w:b/>
          <w:sz w:val="28"/>
        </w:rPr>
        <w:t>Королівства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Данії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про</w:t>
      </w:r>
    </w:p>
    <w:p w:rsidR="00A6122D" w:rsidRDefault="00765BB2">
      <w:pPr>
        <w:pStyle w:val="1"/>
        <w:spacing w:line="240" w:lineRule="auto"/>
        <w:ind w:left="176" w:right="84" w:firstLine="0"/>
        <w:jc w:val="center"/>
      </w:pPr>
      <w:r>
        <w:t>уникнення подвійного оподаткування та попередження податкових ухилень</w:t>
      </w:r>
      <w:r>
        <w:rPr>
          <w:spacing w:val="-67"/>
        </w:rPr>
        <w:t xml:space="preserve"> </w:t>
      </w:r>
      <w:r>
        <w:t>стосовно податків</w:t>
      </w:r>
      <w:r>
        <w:rPr>
          <w:spacing w:val="-4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доходи</w:t>
      </w:r>
      <w:r>
        <w:rPr>
          <w:spacing w:val="-2"/>
        </w:rPr>
        <w:t xml:space="preserve"> </w:t>
      </w:r>
      <w:r>
        <w:t>і</w:t>
      </w:r>
      <w:r>
        <w:rPr>
          <w:spacing w:val="-3"/>
        </w:rPr>
        <w:t xml:space="preserve"> </w:t>
      </w:r>
      <w:r>
        <w:t>майно»</w:t>
      </w:r>
    </w:p>
    <w:p w:rsidR="00A6122D" w:rsidRDefault="00A6122D">
      <w:pPr>
        <w:pStyle w:val="a3"/>
        <w:spacing w:before="10"/>
        <w:ind w:left="0"/>
        <w:rPr>
          <w:b/>
          <w:sz w:val="15"/>
        </w:rPr>
      </w:pPr>
    </w:p>
    <w:p w:rsidR="00A6122D" w:rsidRDefault="00765BB2">
      <w:pPr>
        <w:pStyle w:val="a4"/>
        <w:numPr>
          <w:ilvl w:val="0"/>
          <w:numId w:val="1"/>
        </w:numPr>
        <w:tabs>
          <w:tab w:val="left" w:pos="1181"/>
        </w:tabs>
        <w:spacing w:before="89"/>
        <w:jc w:val="both"/>
        <w:rPr>
          <w:b/>
          <w:sz w:val="28"/>
        </w:rPr>
      </w:pPr>
      <w:r>
        <w:rPr>
          <w:b/>
          <w:sz w:val="28"/>
        </w:rPr>
        <w:t>Мета</w:t>
      </w:r>
    </w:p>
    <w:p w:rsidR="00A6122D" w:rsidRDefault="00765BB2">
      <w:pPr>
        <w:pStyle w:val="a3"/>
        <w:ind w:right="215" w:firstLine="707"/>
        <w:jc w:val="both"/>
      </w:pPr>
      <w:r>
        <w:t>Проект Закону підготовлено з метою завершення внутрішніх державних</w:t>
      </w:r>
      <w:r>
        <w:rPr>
          <w:spacing w:val="1"/>
        </w:rPr>
        <w:t xml:space="preserve"> </w:t>
      </w:r>
      <w:r>
        <w:t>процедур, необхідних для набрання чинності Протоколом про внесення змін до</w:t>
      </w:r>
      <w:r>
        <w:rPr>
          <w:spacing w:val="1"/>
        </w:rPr>
        <w:t xml:space="preserve"> </w:t>
      </w:r>
      <w:r>
        <w:t>Конвенції</w:t>
      </w:r>
      <w:r>
        <w:rPr>
          <w:spacing w:val="1"/>
        </w:rPr>
        <w:t xml:space="preserve"> </w:t>
      </w:r>
      <w:r>
        <w:t>між</w:t>
      </w:r>
      <w:r>
        <w:rPr>
          <w:spacing w:val="1"/>
        </w:rPr>
        <w:t xml:space="preserve"> </w:t>
      </w:r>
      <w:r>
        <w:t>Урядом</w:t>
      </w:r>
      <w:r>
        <w:rPr>
          <w:spacing w:val="1"/>
        </w:rPr>
        <w:t xml:space="preserve"> </w:t>
      </w:r>
      <w:r>
        <w:t>України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Урядом</w:t>
      </w:r>
      <w:r>
        <w:rPr>
          <w:spacing w:val="1"/>
        </w:rPr>
        <w:t xml:space="preserve"> </w:t>
      </w:r>
      <w:r>
        <w:t>Королівства</w:t>
      </w:r>
      <w:r>
        <w:rPr>
          <w:spacing w:val="1"/>
        </w:rPr>
        <w:t xml:space="preserve"> </w:t>
      </w:r>
      <w:r>
        <w:t>Данії</w:t>
      </w:r>
      <w:r>
        <w:rPr>
          <w:spacing w:val="1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уникнення</w:t>
      </w:r>
      <w:r>
        <w:rPr>
          <w:spacing w:val="-67"/>
        </w:rPr>
        <w:t xml:space="preserve"> </w:t>
      </w:r>
      <w:r>
        <w:rPr>
          <w:spacing w:val="-5"/>
        </w:rPr>
        <w:t>подвійного</w:t>
      </w:r>
      <w:r>
        <w:rPr>
          <w:spacing w:val="-11"/>
        </w:rPr>
        <w:t xml:space="preserve"> </w:t>
      </w:r>
      <w:r>
        <w:rPr>
          <w:spacing w:val="-5"/>
        </w:rPr>
        <w:t>оподаткування</w:t>
      </w:r>
      <w:r>
        <w:rPr>
          <w:spacing w:val="-11"/>
        </w:rPr>
        <w:t xml:space="preserve"> </w:t>
      </w:r>
      <w:r>
        <w:rPr>
          <w:spacing w:val="-5"/>
        </w:rPr>
        <w:t>та</w:t>
      </w:r>
      <w:r>
        <w:rPr>
          <w:spacing w:val="-10"/>
        </w:rPr>
        <w:t xml:space="preserve"> </w:t>
      </w:r>
      <w:r>
        <w:rPr>
          <w:spacing w:val="-5"/>
        </w:rPr>
        <w:t>попередження</w:t>
      </w:r>
      <w:r>
        <w:rPr>
          <w:spacing w:val="-9"/>
        </w:rPr>
        <w:t xml:space="preserve"> </w:t>
      </w:r>
      <w:r>
        <w:rPr>
          <w:spacing w:val="-4"/>
        </w:rPr>
        <w:t>податкових</w:t>
      </w:r>
      <w:r>
        <w:rPr>
          <w:spacing w:val="-9"/>
        </w:rPr>
        <w:t xml:space="preserve"> </w:t>
      </w:r>
      <w:r>
        <w:rPr>
          <w:spacing w:val="-4"/>
        </w:rPr>
        <w:t>ухилень</w:t>
      </w:r>
      <w:r>
        <w:rPr>
          <w:spacing w:val="-12"/>
        </w:rPr>
        <w:t xml:space="preserve"> </w:t>
      </w:r>
      <w:r>
        <w:rPr>
          <w:spacing w:val="-4"/>
        </w:rPr>
        <w:t>стосовно</w:t>
      </w:r>
      <w:r>
        <w:rPr>
          <w:spacing w:val="-9"/>
        </w:rPr>
        <w:t xml:space="preserve"> </w:t>
      </w:r>
      <w:r>
        <w:rPr>
          <w:spacing w:val="-4"/>
        </w:rPr>
        <w:t>податків</w:t>
      </w:r>
      <w:r>
        <w:rPr>
          <w:spacing w:val="-67"/>
        </w:rPr>
        <w:t xml:space="preserve"> </w:t>
      </w:r>
      <w:r>
        <w:rPr>
          <w:spacing w:val="-5"/>
        </w:rPr>
        <w:t xml:space="preserve">на доходи і майно, укладеним 02 лютого 2021 року </w:t>
      </w:r>
      <w:r>
        <w:rPr>
          <w:spacing w:val="-4"/>
        </w:rPr>
        <w:t>у м. Київ (далі – Протокол та</w:t>
      </w:r>
      <w:r>
        <w:rPr>
          <w:spacing w:val="-3"/>
        </w:rPr>
        <w:t xml:space="preserve"> </w:t>
      </w:r>
      <w:r>
        <w:t>Конвенція).</w:t>
      </w:r>
    </w:p>
    <w:p w:rsidR="00A6122D" w:rsidRDefault="00A6122D">
      <w:pPr>
        <w:pStyle w:val="a3"/>
        <w:spacing w:before="3"/>
        <w:ind w:left="0"/>
        <w:rPr>
          <w:sz w:val="24"/>
        </w:rPr>
      </w:pPr>
    </w:p>
    <w:p w:rsidR="00A6122D" w:rsidRDefault="00765BB2">
      <w:pPr>
        <w:pStyle w:val="1"/>
        <w:numPr>
          <w:ilvl w:val="0"/>
          <w:numId w:val="1"/>
        </w:numPr>
        <w:tabs>
          <w:tab w:val="left" w:pos="1181"/>
        </w:tabs>
        <w:jc w:val="both"/>
      </w:pPr>
      <w:r>
        <w:t>Обґрунтування</w:t>
      </w:r>
      <w:r>
        <w:rPr>
          <w:spacing w:val="-8"/>
        </w:rPr>
        <w:t xml:space="preserve"> </w:t>
      </w:r>
      <w:r>
        <w:t>необхідності</w:t>
      </w:r>
      <w:r>
        <w:rPr>
          <w:spacing w:val="-2"/>
        </w:rPr>
        <w:t xml:space="preserve"> </w:t>
      </w:r>
      <w:r>
        <w:t>прийняття</w:t>
      </w:r>
      <w:r>
        <w:rPr>
          <w:spacing w:val="-7"/>
        </w:rPr>
        <w:t xml:space="preserve"> </w:t>
      </w:r>
      <w:r>
        <w:t>акта</w:t>
      </w:r>
    </w:p>
    <w:p w:rsidR="00A6122D" w:rsidRDefault="00765BB2">
      <w:pPr>
        <w:pStyle w:val="a3"/>
        <w:ind w:right="220" w:firstLine="719"/>
        <w:jc w:val="both"/>
      </w:pPr>
      <w:r>
        <w:t>Застосування правил міжнародного договору як частини національного</w:t>
      </w:r>
      <w:r>
        <w:rPr>
          <w:spacing w:val="1"/>
        </w:rPr>
        <w:t xml:space="preserve"> </w:t>
      </w:r>
      <w:r>
        <w:t>закон</w:t>
      </w:r>
      <w:r>
        <w:t>одавства</w:t>
      </w:r>
      <w:r>
        <w:rPr>
          <w:spacing w:val="1"/>
        </w:rPr>
        <w:t xml:space="preserve"> </w:t>
      </w:r>
      <w:r>
        <w:t>України</w:t>
      </w:r>
      <w:r>
        <w:rPr>
          <w:spacing w:val="1"/>
        </w:rPr>
        <w:t xml:space="preserve"> </w:t>
      </w:r>
      <w:r>
        <w:t>можливе</w:t>
      </w:r>
      <w:r>
        <w:rPr>
          <w:spacing w:val="1"/>
        </w:rPr>
        <w:t xml:space="preserve"> </w:t>
      </w:r>
      <w:r>
        <w:t>лише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умови</w:t>
      </w:r>
      <w:r>
        <w:rPr>
          <w:spacing w:val="1"/>
        </w:rPr>
        <w:t xml:space="preserve"> </w:t>
      </w:r>
      <w:r>
        <w:t>надання</w:t>
      </w:r>
      <w:r>
        <w:rPr>
          <w:spacing w:val="1"/>
        </w:rPr>
        <w:t xml:space="preserve"> </w:t>
      </w:r>
      <w:r>
        <w:t>Верховною</w:t>
      </w:r>
      <w:r>
        <w:rPr>
          <w:spacing w:val="1"/>
        </w:rPr>
        <w:t xml:space="preserve"> </w:t>
      </w:r>
      <w:r>
        <w:t>Радою</w:t>
      </w:r>
      <w:r>
        <w:rPr>
          <w:spacing w:val="1"/>
        </w:rPr>
        <w:t xml:space="preserve"> </w:t>
      </w:r>
      <w:r>
        <w:t>України згоди на обов’язковість такого договору (</w:t>
      </w:r>
      <w:proofErr w:type="spellStart"/>
      <w:r>
        <w:t>cтаття</w:t>
      </w:r>
      <w:proofErr w:type="spellEnd"/>
      <w:r>
        <w:t xml:space="preserve"> 9 Конституції України,</w:t>
      </w:r>
      <w:r>
        <w:rPr>
          <w:spacing w:val="-67"/>
        </w:rPr>
        <w:t xml:space="preserve"> </w:t>
      </w:r>
      <w:r>
        <w:t>стаття</w:t>
      </w:r>
      <w:r>
        <w:rPr>
          <w:spacing w:val="-2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Податкового</w:t>
      </w:r>
      <w:r>
        <w:rPr>
          <w:spacing w:val="1"/>
        </w:rPr>
        <w:t xml:space="preserve"> </w:t>
      </w:r>
      <w:r>
        <w:t>кодексу</w:t>
      </w:r>
      <w:r>
        <w:rPr>
          <w:spacing w:val="-3"/>
        </w:rPr>
        <w:t xml:space="preserve"> </w:t>
      </w:r>
      <w:r>
        <w:t>України).</w:t>
      </w:r>
    </w:p>
    <w:p w:rsidR="00A6122D" w:rsidRDefault="00765BB2">
      <w:pPr>
        <w:pStyle w:val="a3"/>
        <w:ind w:right="214" w:firstLine="719"/>
        <w:jc w:val="both"/>
      </w:pPr>
      <w:r>
        <w:rPr>
          <w:spacing w:val="-7"/>
        </w:rPr>
        <w:t xml:space="preserve">Від прийняття цього проекту Закону залежить набрання </w:t>
      </w:r>
      <w:r>
        <w:rPr>
          <w:spacing w:val="-6"/>
        </w:rPr>
        <w:t>чинності Протоколом</w:t>
      </w:r>
      <w:r>
        <w:rPr>
          <w:spacing w:val="-67"/>
        </w:rPr>
        <w:t xml:space="preserve"> </w:t>
      </w:r>
      <w:r>
        <w:rPr>
          <w:spacing w:val="-8"/>
        </w:rPr>
        <w:t>та</w:t>
      </w:r>
      <w:r>
        <w:rPr>
          <w:spacing w:val="-17"/>
        </w:rPr>
        <w:t xml:space="preserve"> </w:t>
      </w:r>
      <w:r>
        <w:rPr>
          <w:spacing w:val="-8"/>
        </w:rPr>
        <w:t>можливість</w:t>
      </w:r>
      <w:r>
        <w:rPr>
          <w:spacing w:val="-19"/>
        </w:rPr>
        <w:t xml:space="preserve"> </w:t>
      </w:r>
      <w:r>
        <w:rPr>
          <w:spacing w:val="-7"/>
        </w:rPr>
        <w:t>застосування</w:t>
      </w:r>
      <w:r>
        <w:rPr>
          <w:spacing w:val="-17"/>
        </w:rPr>
        <w:t xml:space="preserve"> </w:t>
      </w:r>
      <w:r>
        <w:rPr>
          <w:spacing w:val="-7"/>
        </w:rPr>
        <w:t>норм,</w:t>
      </w:r>
      <w:r>
        <w:rPr>
          <w:spacing w:val="-16"/>
        </w:rPr>
        <w:t xml:space="preserve"> </w:t>
      </w:r>
      <w:r>
        <w:rPr>
          <w:spacing w:val="-7"/>
        </w:rPr>
        <w:t>встановлених</w:t>
      </w:r>
      <w:r>
        <w:rPr>
          <w:spacing w:val="-17"/>
        </w:rPr>
        <w:t xml:space="preserve"> </w:t>
      </w:r>
      <w:r>
        <w:rPr>
          <w:spacing w:val="-7"/>
        </w:rPr>
        <w:t>ним.</w:t>
      </w:r>
    </w:p>
    <w:p w:rsidR="00A6122D" w:rsidRDefault="00765BB2">
      <w:pPr>
        <w:pStyle w:val="a3"/>
        <w:spacing w:before="5" w:line="237" w:lineRule="auto"/>
        <w:ind w:left="888" w:right="1657"/>
        <w:jc w:val="both"/>
      </w:pPr>
      <w:r>
        <w:rPr>
          <w:spacing w:val="-7"/>
        </w:rPr>
        <w:t xml:space="preserve">Протоколом </w:t>
      </w:r>
      <w:r>
        <w:rPr>
          <w:spacing w:val="-6"/>
        </w:rPr>
        <w:t>вносяться зміни до чинної Конвенції</w:t>
      </w:r>
      <w:r>
        <w:rPr>
          <w:rFonts w:ascii="Calibri" w:hAnsi="Calibri"/>
          <w:spacing w:val="-6"/>
          <w:sz w:val="24"/>
        </w:rPr>
        <w:t xml:space="preserve">, </w:t>
      </w:r>
      <w:r>
        <w:rPr>
          <w:spacing w:val="-6"/>
        </w:rPr>
        <w:t>зокрема:</w:t>
      </w:r>
      <w:r>
        <w:rPr>
          <w:spacing w:val="-5"/>
        </w:rPr>
        <w:t xml:space="preserve"> </w:t>
      </w:r>
      <w:r>
        <w:t>оновлюється</w:t>
      </w:r>
      <w:r>
        <w:rPr>
          <w:spacing w:val="-5"/>
        </w:rPr>
        <w:t xml:space="preserve"> </w:t>
      </w:r>
      <w:r>
        <w:t>перелік</w:t>
      </w:r>
      <w:r>
        <w:rPr>
          <w:spacing w:val="-5"/>
        </w:rPr>
        <w:t xml:space="preserve"> </w:t>
      </w:r>
      <w:r>
        <w:t>податків,</w:t>
      </w:r>
      <w:r>
        <w:rPr>
          <w:spacing w:val="-5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які</w:t>
      </w:r>
      <w:r>
        <w:rPr>
          <w:spacing w:val="-3"/>
        </w:rPr>
        <w:t xml:space="preserve"> </w:t>
      </w:r>
      <w:r>
        <w:t>поширюється</w:t>
      </w:r>
      <w:r>
        <w:rPr>
          <w:spacing w:val="-5"/>
        </w:rPr>
        <w:t xml:space="preserve"> </w:t>
      </w:r>
      <w:r>
        <w:t>Конвенція;</w:t>
      </w:r>
    </w:p>
    <w:p w:rsidR="00A6122D" w:rsidRDefault="00765BB2">
      <w:pPr>
        <w:pStyle w:val="a3"/>
        <w:ind w:right="229" w:firstLine="707"/>
        <w:jc w:val="both"/>
      </w:pPr>
      <w:r>
        <w:t>скасовується нульова ставка оподаткування роялті у країні, в якій вони</w:t>
      </w:r>
      <w:r>
        <w:rPr>
          <w:spacing w:val="1"/>
        </w:rPr>
        <w:t xml:space="preserve"> </w:t>
      </w:r>
      <w:r>
        <w:t>виникають;</w:t>
      </w:r>
    </w:p>
    <w:p w:rsidR="00A6122D" w:rsidRDefault="00765BB2">
      <w:pPr>
        <w:pStyle w:val="a3"/>
        <w:spacing w:line="242" w:lineRule="auto"/>
        <w:ind w:left="888" w:right="220"/>
        <w:jc w:val="both"/>
      </w:pPr>
      <w:r>
        <w:t>вносяться зміни до статті щодо надання допомоги у стягненні податків;</w:t>
      </w:r>
      <w:r>
        <w:rPr>
          <w:spacing w:val="1"/>
        </w:rPr>
        <w:t xml:space="preserve"> </w:t>
      </w:r>
      <w:r>
        <w:t>приймається</w:t>
      </w:r>
      <w:r>
        <w:rPr>
          <w:spacing w:val="66"/>
        </w:rPr>
        <w:t xml:space="preserve"> </w:t>
      </w:r>
      <w:r>
        <w:t>нова</w:t>
      </w:r>
      <w:r>
        <w:rPr>
          <w:spacing w:val="63"/>
        </w:rPr>
        <w:t xml:space="preserve"> </w:t>
      </w:r>
      <w:r>
        <w:t>редакція</w:t>
      </w:r>
      <w:r>
        <w:rPr>
          <w:spacing w:val="66"/>
        </w:rPr>
        <w:t xml:space="preserve"> </w:t>
      </w:r>
      <w:r>
        <w:t>статті</w:t>
      </w:r>
      <w:r>
        <w:rPr>
          <w:spacing w:val="64"/>
        </w:rPr>
        <w:t xml:space="preserve"> </w:t>
      </w:r>
      <w:r>
        <w:t>щодо</w:t>
      </w:r>
      <w:r>
        <w:rPr>
          <w:spacing w:val="66"/>
        </w:rPr>
        <w:t xml:space="preserve"> </w:t>
      </w:r>
      <w:r>
        <w:t>обміну</w:t>
      </w:r>
      <w:r>
        <w:rPr>
          <w:spacing w:val="62"/>
        </w:rPr>
        <w:t xml:space="preserve"> </w:t>
      </w:r>
      <w:r>
        <w:t>інформацією,</w:t>
      </w:r>
      <w:r>
        <w:rPr>
          <w:spacing w:val="3"/>
        </w:rPr>
        <w:t xml:space="preserve"> </w:t>
      </w:r>
      <w:r>
        <w:t>якою</w:t>
      </w:r>
    </w:p>
    <w:p w:rsidR="00A6122D" w:rsidRDefault="00765BB2">
      <w:pPr>
        <w:pStyle w:val="a3"/>
        <w:ind w:right="228"/>
        <w:jc w:val="both"/>
      </w:pPr>
      <w:r>
        <w:t>передбачається</w:t>
      </w:r>
      <w:r>
        <w:rPr>
          <w:spacing w:val="1"/>
        </w:rPr>
        <w:t xml:space="preserve"> </w:t>
      </w:r>
      <w:r>
        <w:t>значне</w:t>
      </w:r>
      <w:r>
        <w:rPr>
          <w:spacing w:val="1"/>
        </w:rPr>
        <w:t xml:space="preserve"> </w:t>
      </w:r>
      <w:r>
        <w:t>розширення</w:t>
      </w:r>
      <w:r>
        <w:rPr>
          <w:spacing w:val="1"/>
        </w:rPr>
        <w:t xml:space="preserve"> </w:t>
      </w:r>
      <w:r>
        <w:t>можливостей</w:t>
      </w:r>
      <w:r>
        <w:rPr>
          <w:spacing w:val="1"/>
        </w:rPr>
        <w:t xml:space="preserve"> </w:t>
      </w:r>
      <w:r>
        <w:t>компетентних</w:t>
      </w:r>
      <w:r>
        <w:rPr>
          <w:spacing w:val="1"/>
        </w:rPr>
        <w:t xml:space="preserve"> </w:t>
      </w:r>
      <w:r>
        <w:t>органів</w:t>
      </w:r>
      <w:r>
        <w:rPr>
          <w:spacing w:val="1"/>
        </w:rPr>
        <w:t xml:space="preserve"> </w:t>
      </w:r>
      <w:r>
        <w:t>Договірних Держав</w:t>
      </w:r>
      <w:r>
        <w:rPr>
          <w:spacing w:val="-2"/>
        </w:rPr>
        <w:t xml:space="preserve"> </w:t>
      </w:r>
      <w:r>
        <w:t>щодо</w:t>
      </w:r>
      <w:r>
        <w:rPr>
          <w:spacing w:val="-3"/>
        </w:rPr>
        <w:t xml:space="preserve"> </w:t>
      </w:r>
      <w:r>
        <w:t>обміну</w:t>
      </w:r>
      <w:r>
        <w:rPr>
          <w:spacing w:val="-5"/>
        </w:rPr>
        <w:t xml:space="preserve"> </w:t>
      </w:r>
      <w:r>
        <w:t>податковою</w:t>
      </w:r>
      <w:r>
        <w:rPr>
          <w:spacing w:val="-1"/>
        </w:rPr>
        <w:t xml:space="preserve"> </w:t>
      </w:r>
      <w:r>
        <w:t>інформацією;</w:t>
      </w:r>
    </w:p>
    <w:p w:rsidR="00A6122D" w:rsidRDefault="00765BB2">
      <w:pPr>
        <w:pStyle w:val="a3"/>
        <w:ind w:right="226" w:firstLine="707"/>
        <w:jc w:val="both"/>
      </w:pPr>
      <w:r>
        <w:t>Кон</w:t>
      </w:r>
      <w:r>
        <w:t>венція</w:t>
      </w:r>
      <w:r>
        <w:rPr>
          <w:spacing w:val="1"/>
        </w:rPr>
        <w:t xml:space="preserve"> </w:t>
      </w:r>
      <w:r>
        <w:t>доповнюється</w:t>
      </w:r>
      <w:r>
        <w:rPr>
          <w:spacing w:val="1"/>
        </w:rPr>
        <w:t xml:space="preserve"> </w:t>
      </w:r>
      <w:r>
        <w:t>статтею</w:t>
      </w:r>
      <w:r>
        <w:rPr>
          <w:spacing w:val="1"/>
        </w:rPr>
        <w:t xml:space="preserve"> </w:t>
      </w:r>
      <w:r>
        <w:t>«Право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отримання</w:t>
      </w:r>
      <w:r>
        <w:rPr>
          <w:spacing w:val="1"/>
        </w:rPr>
        <w:t xml:space="preserve"> </w:t>
      </w:r>
      <w:r>
        <w:t>вигід»,</w:t>
      </w:r>
      <w:r>
        <w:rPr>
          <w:spacing w:val="1"/>
        </w:rPr>
        <w:t xml:space="preserve"> </w:t>
      </w:r>
      <w:r>
        <w:t>яка</w:t>
      </w:r>
      <w:r>
        <w:rPr>
          <w:spacing w:val="1"/>
        </w:rPr>
        <w:t xml:space="preserve"> </w:t>
      </w:r>
      <w:r>
        <w:t>обмежує</w:t>
      </w:r>
      <w:r>
        <w:rPr>
          <w:spacing w:val="1"/>
        </w:rPr>
        <w:t xml:space="preserve"> </w:t>
      </w:r>
      <w:r>
        <w:t>можливості</w:t>
      </w:r>
      <w:r>
        <w:rPr>
          <w:spacing w:val="1"/>
        </w:rPr>
        <w:t xml:space="preserve"> </w:t>
      </w:r>
      <w:r>
        <w:t>застосування</w:t>
      </w:r>
      <w:r>
        <w:rPr>
          <w:spacing w:val="1"/>
        </w:rPr>
        <w:t xml:space="preserve"> </w:t>
      </w:r>
      <w:r>
        <w:t>пільгових</w:t>
      </w:r>
      <w:r>
        <w:rPr>
          <w:spacing w:val="1"/>
        </w:rPr>
        <w:t xml:space="preserve"> </w:t>
      </w:r>
      <w:r>
        <w:t>положень</w:t>
      </w:r>
      <w:r>
        <w:rPr>
          <w:spacing w:val="1"/>
        </w:rPr>
        <w:t xml:space="preserve"> </w:t>
      </w:r>
      <w:r>
        <w:t>Конвенції,</w:t>
      </w:r>
      <w:r>
        <w:rPr>
          <w:spacing w:val="1"/>
        </w:rPr>
        <w:t xml:space="preserve"> </w:t>
      </w:r>
      <w:r>
        <w:t>якщо</w:t>
      </w:r>
      <w:r>
        <w:rPr>
          <w:spacing w:val="1"/>
        </w:rPr>
        <w:t xml:space="preserve"> </w:t>
      </w:r>
      <w:r>
        <w:t>основною</w:t>
      </w:r>
      <w:r>
        <w:rPr>
          <w:spacing w:val="-2"/>
        </w:rPr>
        <w:t xml:space="preserve"> </w:t>
      </w:r>
      <w:r>
        <w:t>метою</w:t>
      </w:r>
      <w:r>
        <w:rPr>
          <w:spacing w:val="-1"/>
        </w:rPr>
        <w:t xml:space="preserve"> </w:t>
      </w:r>
      <w:r>
        <w:t>є</w:t>
      </w:r>
      <w:r>
        <w:rPr>
          <w:spacing w:val="-1"/>
        </w:rPr>
        <w:t xml:space="preserve"> </w:t>
      </w:r>
      <w:r>
        <w:t>отримання таких</w:t>
      </w:r>
      <w:r>
        <w:rPr>
          <w:spacing w:val="1"/>
        </w:rPr>
        <w:t xml:space="preserve"> </w:t>
      </w:r>
      <w:r>
        <w:t>пільг.</w:t>
      </w:r>
    </w:p>
    <w:p w:rsidR="00A6122D" w:rsidRDefault="00A6122D">
      <w:pPr>
        <w:pStyle w:val="a3"/>
        <w:spacing w:before="8"/>
        <w:ind w:left="0"/>
        <w:rPr>
          <w:sz w:val="23"/>
        </w:rPr>
      </w:pPr>
    </w:p>
    <w:p w:rsidR="00A6122D" w:rsidRDefault="00765BB2">
      <w:pPr>
        <w:pStyle w:val="1"/>
        <w:numPr>
          <w:ilvl w:val="0"/>
          <w:numId w:val="1"/>
        </w:numPr>
        <w:tabs>
          <w:tab w:val="left" w:pos="1169"/>
        </w:tabs>
        <w:spacing w:line="321" w:lineRule="exact"/>
        <w:ind w:left="1168"/>
        <w:jc w:val="both"/>
      </w:pPr>
      <w:r>
        <w:t>Основні</w:t>
      </w:r>
      <w:r>
        <w:rPr>
          <w:spacing w:val="-2"/>
        </w:rPr>
        <w:t xml:space="preserve"> </w:t>
      </w:r>
      <w:r>
        <w:t>положення</w:t>
      </w:r>
      <w:r>
        <w:rPr>
          <w:spacing w:val="-4"/>
        </w:rPr>
        <w:t xml:space="preserve"> </w:t>
      </w:r>
      <w:r>
        <w:t>проекту</w:t>
      </w:r>
      <w:r>
        <w:rPr>
          <w:spacing w:val="-5"/>
        </w:rPr>
        <w:t xml:space="preserve"> </w:t>
      </w:r>
      <w:r>
        <w:t>акта</w:t>
      </w:r>
    </w:p>
    <w:p w:rsidR="00A6122D" w:rsidRDefault="00765BB2">
      <w:pPr>
        <w:pStyle w:val="a3"/>
        <w:ind w:right="222" w:firstLine="707"/>
        <w:jc w:val="both"/>
      </w:pPr>
      <w:r>
        <w:t>Проектом</w:t>
      </w:r>
      <w:r>
        <w:rPr>
          <w:spacing w:val="1"/>
        </w:rPr>
        <w:t xml:space="preserve"> </w:t>
      </w:r>
      <w:r>
        <w:t>Закону</w:t>
      </w:r>
      <w:r>
        <w:rPr>
          <w:spacing w:val="1"/>
        </w:rPr>
        <w:t xml:space="preserve"> </w:t>
      </w:r>
      <w:r>
        <w:t>пропонується</w:t>
      </w:r>
      <w:r>
        <w:rPr>
          <w:spacing w:val="1"/>
        </w:rPr>
        <w:t xml:space="preserve"> </w:t>
      </w:r>
      <w:r>
        <w:t>ратифікувати</w:t>
      </w:r>
      <w:r>
        <w:rPr>
          <w:spacing w:val="1"/>
        </w:rPr>
        <w:t xml:space="preserve"> </w:t>
      </w:r>
      <w:r>
        <w:t>Протокол,</w:t>
      </w:r>
      <w:r>
        <w:rPr>
          <w:spacing w:val="1"/>
        </w:rPr>
        <w:t xml:space="preserve"> </w:t>
      </w:r>
      <w:r>
        <w:t>який</w:t>
      </w:r>
      <w:r>
        <w:rPr>
          <w:spacing w:val="1"/>
        </w:rPr>
        <w:t xml:space="preserve"> </w:t>
      </w:r>
      <w:r>
        <w:t>набирає</w:t>
      </w:r>
      <w:r>
        <w:rPr>
          <w:spacing w:val="1"/>
        </w:rPr>
        <w:t xml:space="preserve"> </w:t>
      </w:r>
      <w:r>
        <w:t>чинності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останній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місяця, наступного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місяцем,</w:t>
      </w:r>
      <w:r>
        <w:rPr>
          <w:spacing w:val="1"/>
        </w:rPr>
        <w:t xml:space="preserve"> </w:t>
      </w:r>
      <w:r>
        <w:t>у якому отримано</w:t>
      </w:r>
      <w:r>
        <w:rPr>
          <w:spacing w:val="1"/>
        </w:rPr>
        <w:t xml:space="preserve"> </w:t>
      </w:r>
      <w:r>
        <w:t>останнє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повідомлень</w:t>
      </w:r>
      <w:r>
        <w:rPr>
          <w:spacing w:val="1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завершення</w:t>
      </w:r>
      <w:r>
        <w:rPr>
          <w:spacing w:val="1"/>
        </w:rPr>
        <w:t xml:space="preserve"> </w:t>
      </w:r>
      <w:r>
        <w:t>Договірними</w:t>
      </w:r>
      <w:r>
        <w:rPr>
          <w:spacing w:val="1"/>
        </w:rPr>
        <w:t xml:space="preserve"> </w:t>
      </w:r>
      <w:r>
        <w:t>Державами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відповідно до національного законодавства, необхідних для набрання чинності</w:t>
      </w:r>
      <w:r>
        <w:rPr>
          <w:spacing w:val="1"/>
        </w:rPr>
        <w:t xml:space="preserve"> </w:t>
      </w:r>
      <w:r>
        <w:t>цим</w:t>
      </w:r>
      <w:r>
        <w:rPr>
          <w:spacing w:val="-1"/>
        </w:rPr>
        <w:t xml:space="preserve"> </w:t>
      </w:r>
      <w:r>
        <w:t>Протоколом.</w:t>
      </w:r>
    </w:p>
    <w:p w:rsidR="00A6122D" w:rsidRDefault="00A6122D">
      <w:pPr>
        <w:pStyle w:val="a3"/>
        <w:spacing w:before="2"/>
        <w:ind w:left="0"/>
        <w:rPr>
          <w:sz w:val="24"/>
        </w:rPr>
      </w:pPr>
    </w:p>
    <w:p w:rsidR="00A6122D" w:rsidRDefault="00765BB2">
      <w:pPr>
        <w:pStyle w:val="1"/>
        <w:numPr>
          <w:ilvl w:val="0"/>
          <w:numId w:val="1"/>
        </w:numPr>
        <w:tabs>
          <w:tab w:val="left" w:pos="1182"/>
        </w:tabs>
        <w:spacing w:line="321" w:lineRule="exact"/>
        <w:ind w:left="1181" w:hanging="282"/>
        <w:jc w:val="both"/>
      </w:pPr>
      <w:r>
        <w:t>Правові аспект</w:t>
      </w:r>
      <w:r>
        <w:t>и</w:t>
      </w:r>
    </w:p>
    <w:p w:rsidR="00A6122D" w:rsidRDefault="00765BB2">
      <w:pPr>
        <w:pStyle w:val="a3"/>
        <w:ind w:right="223" w:firstLine="707"/>
        <w:jc w:val="both"/>
      </w:pPr>
      <w:r>
        <w:t>Проект Закону розроблено відповідно до пунктів 2 – 5 статті 9 Закону</w:t>
      </w:r>
      <w:r>
        <w:rPr>
          <w:spacing w:val="1"/>
        </w:rPr>
        <w:t xml:space="preserve"> </w:t>
      </w:r>
      <w:r>
        <w:t>України «Про міжнародні</w:t>
      </w:r>
      <w:r>
        <w:rPr>
          <w:spacing w:val="-1"/>
        </w:rPr>
        <w:t xml:space="preserve"> </w:t>
      </w:r>
      <w:r>
        <w:t>договори України».</w:t>
      </w:r>
    </w:p>
    <w:p w:rsidR="00A6122D" w:rsidRDefault="00A6122D">
      <w:pPr>
        <w:pStyle w:val="a3"/>
        <w:spacing w:before="3"/>
        <w:ind w:left="0"/>
        <w:rPr>
          <w:sz w:val="24"/>
        </w:rPr>
      </w:pPr>
    </w:p>
    <w:p w:rsidR="00A6122D" w:rsidRDefault="00765BB2">
      <w:pPr>
        <w:pStyle w:val="1"/>
        <w:numPr>
          <w:ilvl w:val="0"/>
          <w:numId w:val="1"/>
        </w:numPr>
        <w:tabs>
          <w:tab w:val="left" w:pos="1181"/>
        </w:tabs>
        <w:jc w:val="both"/>
      </w:pPr>
      <w:r>
        <w:t>Фінансово-економічне</w:t>
      </w:r>
      <w:r>
        <w:rPr>
          <w:spacing w:val="-10"/>
        </w:rPr>
        <w:t xml:space="preserve"> </w:t>
      </w:r>
      <w:r>
        <w:t>обґрунтування</w:t>
      </w:r>
    </w:p>
    <w:p w:rsidR="00A6122D" w:rsidRDefault="00765BB2">
      <w:pPr>
        <w:pStyle w:val="a3"/>
        <w:ind w:right="228" w:firstLine="719"/>
        <w:jc w:val="both"/>
      </w:pPr>
      <w:r>
        <w:t>Реалізація</w:t>
      </w:r>
      <w:r>
        <w:rPr>
          <w:spacing w:val="1"/>
        </w:rPr>
        <w:t xml:space="preserve"> </w:t>
      </w:r>
      <w:r>
        <w:t>проекту</w:t>
      </w:r>
      <w:r>
        <w:rPr>
          <w:spacing w:val="1"/>
        </w:rPr>
        <w:t xml:space="preserve"> </w:t>
      </w:r>
      <w:r>
        <w:t>Закону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потребує</w:t>
      </w:r>
      <w:r>
        <w:rPr>
          <w:spacing w:val="1"/>
        </w:rPr>
        <w:t xml:space="preserve"> </w:t>
      </w:r>
      <w:r>
        <w:t>додаткового</w:t>
      </w:r>
      <w:r>
        <w:rPr>
          <w:spacing w:val="1"/>
        </w:rPr>
        <w:t xml:space="preserve"> </w:t>
      </w:r>
      <w:r>
        <w:t>бюджетного</w:t>
      </w:r>
      <w:r>
        <w:rPr>
          <w:spacing w:val="1"/>
        </w:rPr>
        <w:t xml:space="preserve"> </w:t>
      </w:r>
      <w:r>
        <w:t>фінансування.</w:t>
      </w:r>
    </w:p>
    <w:p w:rsidR="00A6122D" w:rsidRDefault="00A6122D">
      <w:pPr>
        <w:jc w:val="both"/>
        <w:sectPr w:rsidR="00A6122D">
          <w:type w:val="continuous"/>
          <w:pgSz w:w="11910" w:h="16840"/>
          <w:pgMar w:top="480" w:right="480" w:bottom="0" w:left="1380" w:header="708" w:footer="708" w:gutter="0"/>
          <w:cols w:space="720"/>
        </w:sectPr>
      </w:pPr>
    </w:p>
    <w:p w:rsidR="00A6122D" w:rsidRDefault="00765BB2" w:rsidP="00765BB2">
      <w:pPr>
        <w:spacing w:before="59"/>
        <w:ind w:left="92" w:right="985"/>
        <w:jc w:val="center"/>
        <w:rPr>
          <w:sz w:val="18"/>
        </w:rPr>
      </w:pPr>
      <w:r>
        <w:br w:type="column"/>
      </w:r>
      <w:bookmarkStart w:id="0" w:name="_GoBack"/>
      <w:bookmarkEnd w:id="0"/>
    </w:p>
    <w:p w:rsidR="00A6122D" w:rsidRDefault="00A6122D">
      <w:pPr>
        <w:jc w:val="center"/>
        <w:rPr>
          <w:sz w:val="18"/>
        </w:rPr>
        <w:sectPr w:rsidR="00A6122D">
          <w:type w:val="continuous"/>
          <w:pgSz w:w="11910" w:h="16840"/>
          <w:pgMar w:top="480" w:right="480" w:bottom="0" w:left="1380" w:header="708" w:footer="708" w:gutter="0"/>
          <w:cols w:num="2" w:space="720" w:equalWidth="0">
            <w:col w:w="6400" w:space="71"/>
            <w:col w:w="3579"/>
          </w:cols>
        </w:sectPr>
      </w:pPr>
    </w:p>
    <w:p w:rsidR="00A6122D" w:rsidRDefault="00765BB2">
      <w:pPr>
        <w:spacing w:before="72"/>
        <w:ind w:right="43"/>
        <w:jc w:val="center"/>
        <w:rPr>
          <w:sz w:val="24"/>
        </w:rPr>
      </w:pPr>
      <w:r>
        <w:rPr>
          <w:sz w:val="24"/>
        </w:rPr>
        <w:lastRenderedPageBreak/>
        <w:t>2</w:t>
      </w:r>
    </w:p>
    <w:p w:rsidR="00A6122D" w:rsidRDefault="00A6122D">
      <w:pPr>
        <w:pStyle w:val="a3"/>
        <w:spacing w:before="3"/>
        <w:ind w:left="0"/>
        <w:rPr>
          <w:sz w:val="24"/>
        </w:rPr>
      </w:pPr>
    </w:p>
    <w:p w:rsidR="00A6122D" w:rsidRDefault="00765BB2">
      <w:pPr>
        <w:pStyle w:val="1"/>
        <w:numPr>
          <w:ilvl w:val="0"/>
          <w:numId w:val="1"/>
        </w:numPr>
        <w:tabs>
          <w:tab w:val="left" w:pos="1169"/>
        </w:tabs>
        <w:spacing w:line="321" w:lineRule="exact"/>
        <w:ind w:left="1168"/>
        <w:jc w:val="both"/>
      </w:pPr>
      <w:r>
        <w:t>Позиція</w:t>
      </w:r>
      <w:r>
        <w:rPr>
          <w:spacing w:val="-5"/>
        </w:rPr>
        <w:t xml:space="preserve"> </w:t>
      </w:r>
      <w:r>
        <w:t>заінтересованих</w:t>
      </w:r>
      <w:r>
        <w:rPr>
          <w:spacing w:val="-2"/>
        </w:rPr>
        <w:t xml:space="preserve"> </w:t>
      </w:r>
      <w:r>
        <w:t>сторін</w:t>
      </w:r>
    </w:p>
    <w:p w:rsidR="00A6122D" w:rsidRDefault="00765BB2">
      <w:pPr>
        <w:pStyle w:val="a3"/>
        <w:ind w:right="232" w:firstLine="707"/>
        <w:jc w:val="both"/>
      </w:pPr>
      <w:bookmarkStart w:id="1" w:name="n230"/>
      <w:bookmarkStart w:id="2" w:name="n231"/>
      <w:bookmarkStart w:id="3" w:name="n232"/>
      <w:bookmarkEnd w:id="1"/>
      <w:bookmarkEnd w:id="2"/>
      <w:bookmarkEnd w:id="3"/>
      <w:r>
        <w:t>Стосовно</w:t>
      </w:r>
      <w:r>
        <w:rPr>
          <w:spacing w:val="1"/>
        </w:rPr>
        <w:t xml:space="preserve"> </w:t>
      </w:r>
      <w:r>
        <w:t>проекту</w:t>
      </w:r>
      <w:r>
        <w:rPr>
          <w:spacing w:val="1"/>
        </w:rPr>
        <w:t xml:space="preserve"> </w:t>
      </w:r>
      <w:r>
        <w:t>Закону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проводилися</w:t>
      </w:r>
      <w:r>
        <w:rPr>
          <w:spacing w:val="1"/>
        </w:rPr>
        <w:t xml:space="preserve"> </w:t>
      </w:r>
      <w:r>
        <w:t>консультації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заінтересованими</w:t>
      </w:r>
      <w:r>
        <w:rPr>
          <w:spacing w:val="-1"/>
        </w:rPr>
        <w:t xml:space="preserve"> </w:t>
      </w:r>
      <w:r>
        <w:t>сторонами.</w:t>
      </w:r>
    </w:p>
    <w:p w:rsidR="00A6122D" w:rsidRDefault="00765BB2">
      <w:pPr>
        <w:pStyle w:val="a3"/>
        <w:ind w:right="230" w:firstLine="707"/>
        <w:jc w:val="both"/>
      </w:pPr>
      <w:r>
        <w:t>Проект Закону не стосується функціонування місцевого самоврядування,</w:t>
      </w:r>
      <w:r>
        <w:rPr>
          <w:spacing w:val="1"/>
        </w:rPr>
        <w:t xml:space="preserve"> </w:t>
      </w:r>
      <w:r>
        <w:t>прав та інтересів територіальних громад, місцевого та регіонального розвитку,</w:t>
      </w:r>
      <w:r>
        <w:rPr>
          <w:spacing w:val="1"/>
        </w:rPr>
        <w:t xml:space="preserve"> </w:t>
      </w:r>
      <w:r>
        <w:t>соціально-трудової</w:t>
      </w:r>
      <w:r>
        <w:rPr>
          <w:spacing w:val="-3"/>
        </w:rPr>
        <w:t xml:space="preserve"> </w:t>
      </w:r>
      <w:r>
        <w:t>сфери, прав</w:t>
      </w:r>
      <w:r>
        <w:rPr>
          <w:spacing w:val="-5"/>
        </w:rPr>
        <w:t xml:space="preserve"> </w:t>
      </w:r>
      <w:r>
        <w:t>осіб</w:t>
      </w:r>
      <w:r>
        <w:rPr>
          <w:spacing w:val="1"/>
        </w:rPr>
        <w:t xml:space="preserve"> </w:t>
      </w:r>
      <w:r>
        <w:t>з</w:t>
      </w:r>
      <w:r>
        <w:rPr>
          <w:spacing w:val="-1"/>
        </w:rPr>
        <w:t xml:space="preserve"> </w:t>
      </w:r>
      <w:r>
        <w:t>інвалідністю</w:t>
      </w:r>
      <w:r>
        <w:rPr>
          <w:spacing w:val="-2"/>
        </w:rPr>
        <w:t xml:space="preserve"> </w:t>
      </w:r>
      <w:r>
        <w:t>та</w:t>
      </w:r>
      <w:r>
        <w:rPr>
          <w:spacing w:val="-3"/>
        </w:rPr>
        <w:t xml:space="preserve"> </w:t>
      </w:r>
      <w:r>
        <w:t>їх</w:t>
      </w:r>
      <w:r>
        <w:rPr>
          <w:spacing w:val="-3"/>
        </w:rPr>
        <w:t xml:space="preserve"> </w:t>
      </w:r>
      <w:r>
        <w:t>спілок.</w:t>
      </w:r>
    </w:p>
    <w:p w:rsidR="00A6122D" w:rsidRDefault="00765BB2">
      <w:pPr>
        <w:pStyle w:val="a3"/>
        <w:ind w:right="223" w:firstLine="707"/>
        <w:jc w:val="both"/>
      </w:pPr>
      <w:r>
        <w:t>Проект</w:t>
      </w:r>
      <w:r>
        <w:rPr>
          <w:spacing w:val="1"/>
        </w:rPr>
        <w:t xml:space="preserve"> </w:t>
      </w:r>
      <w:r>
        <w:t>Закону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стосується</w:t>
      </w:r>
      <w:r>
        <w:rPr>
          <w:spacing w:val="1"/>
        </w:rPr>
        <w:t xml:space="preserve"> </w:t>
      </w:r>
      <w:r>
        <w:t>сфери</w:t>
      </w:r>
      <w:r>
        <w:rPr>
          <w:spacing w:val="1"/>
        </w:rPr>
        <w:t xml:space="preserve"> </w:t>
      </w:r>
      <w:r>
        <w:t>наукової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науково-технічної</w:t>
      </w:r>
      <w:r>
        <w:rPr>
          <w:spacing w:val="1"/>
        </w:rPr>
        <w:t xml:space="preserve"> </w:t>
      </w:r>
      <w:r>
        <w:t>діяльності, тому не надсилався на розгляд Науковому комітету Національної</w:t>
      </w:r>
      <w:r>
        <w:rPr>
          <w:spacing w:val="1"/>
        </w:rPr>
        <w:t xml:space="preserve"> </w:t>
      </w:r>
      <w:r>
        <w:t>ради</w:t>
      </w:r>
      <w:r>
        <w:rPr>
          <w:spacing w:val="-1"/>
        </w:rPr>
        <w:t xml:space="preserve"> </w:t>
      </w:r>
      <w:r>
        <w:t>з</w:t>
      </w:r>
      <w:r>
        <w:rPr>
          <w:spacing w:val="-1"/>
        </w:rPr>
        <w:t xml:space="preserve"> </w:t>
      </w:r>
      <w:r>
        <w:t>питань</w:t>
      </w:r>
      <w:r>
        <w:rPr>
          <w:spacing w:val="-1"/>
        </w:rPr>
        <w:t xml:space="preserve"> </w:t>
      </w:r>
      <w:r>
        <w:t>розвитку</w:t>
      </w:r>
      <w:r>
        <w:rPr>
          <w:spacing w:val="-4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і технологій.</w:t>
      </w:r>
    </w:p>
    <w:p w:rsidR="00A6122D" w:rsidRDefault="00765BB2">
      <w:pPr>
        <w:pStyle w:val="a3"/>
        <w:ind w:right="231" w:firstLine="707"/>
        <w:jc w:val="both"/>
      </w:pPr>
      <w:r>
        <w:t>У проекті Закону відсутні положення, які відповідно до вимог Порядку</w:t>
      </w:r>
      <w:r>
        <w:rPr>
          <w:spacing w:val="1"/>
        </w:rPr>
        <w:t xml:space="preserve"> </w:t>
      </w:r>
      <w:r>
        <w:t>проведення консультацій з громадськістю з питань формування та реаліза</w:t>
      </w:r>
      <w:r>
        <w:t>ції</w:t>
      </w:r>
      <w:r>
        <w:rPr>
          <w:spacing w:val="1"/>
        </w:rPr>
        <w:t xml:space="preserve"> </w:t>
      </w:r>
      <w:r>
        <w:t>державної політики, затвердженого постановою Кабінету Міністрів України від</w:t>
      </w:r>
      <w:r>
        <w:rPr>
          <w:spacing w:val="-67"/>
        </w:rPr>
        <w:t xml:space="preserve"> </w:t>
      </w:r>
      <w:r>
        <w:t>03.11.2010 №</w:t>
      </w:r>
      <w:r>
        <w:rPr>
          <w:spacing w:val="-4"/>
        </w:rPr>
        <w:t xml:space="preserve"> </w:t>
      </w:r>
      <w:r>
        <w:t>996,</w:t>
      </w:r>
      <w:r>
        <w:rPr>
          <w:spacing w:val="-4"/>
        </w:rPr>
        <w:t xml:space="preserve"> </w:t>
      </w:r>
      <w:r>
        <w:t>потребують</w:t>
      </w:r>
      <w:r>
        <w:rPr>
          <w:spacing w:val="-2"/>
        </w:rPr>
        <w:t xml:space="preserve"> </w:t>
      </w:r>
      <w:r>
        <w:t>обговорення з</w:t>
      </w:r>
      <w:r>
        <w:rPr>
          <w:spacing w:val="-3"/>
        </w:rPr>
        <w:t xml:space="preserve"> </w:t>
      </w:r>
      <w:r>
        <w:t>громадськістю.</w:t>
      </w:r>
    </w:p>
    <w:p w:rsidR="00A6122D" w:rsidRDefault="00A6122D">
      <w:pPr>
        <w:pStyle w:val="a3"/>
        <w:spacing w:before="2"/>
        <w:ind w:left="0"/>
        <w:rPr>
          <w:sz w:val="24"/>
        </w:rPr>
      </w:pPr>
    </w:p>
    <w:p w:rsidR="00A6122D" w:rsidRDefault="00765BB2">
      <w:pPr>
        <w:pStyle w:val="1"/>
        <w:numPr>
          <w:ilvl w:val="0"/>
          <w:numId w:val="1"/>
        </w:numPr>
        <w:tabs>
          <w:tab w:val="left" w:pos="913"/>
        </w:tabs>
        <w:spacing w:before="1" w:line="321" w:lineRule="exact"/>
        <w:ind w:left="912" w:hanging="282"/>
        <w:jc w:val="left"/>
      </w:pPr>
      <w:bookmarkStart w:id="4" w:name="n233"/>
      <w:bookmarkEnd w:id="4"/>
      <w:r>
        <w:t>Оцінка</w:t>
      </w:r>
      <w:r>
        <w:rPr>
          <w:spacing w:val="-10"/>
        </w:rPr>
        <w:t xml:space="preserve"> </w:t>
      </w:r>
      <w:r>
        <w:t>відповідності</w:t>
      </w:r>
    </w:p>
    <w:p w:rsidR="00A6122D" w:rsidRDefault="00765BB2">
      <w:pPr>
        <w:pStyle w:val="a3"/>
        <w:spacing w:line="320" w:lineRule="exact"/>
        <w:ind w:left="888"/>
      </w:pPr>
      <w:bookmarkStart w:id="5" w:name="n234"/>
      <w:bookmarkEnd w:id="5"/>
      <w:r>
        <w:t>У</w:t>
      </w:r>
      <w:r>
        <w:rPr>
          <w:spacing w:val="-2"/>
        </w:rPr>
        <w:t xml:space="preserve"> </w:t>
      </w:r>
      <w:r>
        <w:t>проекті</w:t>
      </w:r>
      <w:r>
        <w:rPr>
          <w:spacing w:val="-3"/>
        </w:rPr>
        <w:t xml:space="preserve"> </w:t>
      </w:r>
      <w:r>
        <w:t>Закону</w:t>
      </w:r>
      <w:r>
        <w:rPr>
          <w:spacing w:val="-5"/>
        </w:rPr>
        <w:t xml:space="preserve"> </w:t>
      </w:r>
      <w:r>
        <w:t>відсутні положення,</w:t>
      </w:r>
      <w:r>
        <w:rPr>
          <w:spacing w:val="-4"/>
        </w:rPr>
        <w:t xml:space="preserve"> </w:t>
      </w:r>
      <w:r>
        <w:t>що:</w:t>
      </w:r>
    </w:p>
    <w:p w:rsidR="00A6122D" w:rsidRDefault="00765BB2">
      <w:pPr>
        <w:pStyle w:val="a3"/>
        <w:spacing w:line="322" w:lineRule="exact"/>
        <w:ind w:left="888"/>
      </w:pPr>
      <w:bookmarkStart w:id="6" w:name="n235"/>
      <w:bookmarkEnd w:id="6"/>
      <w:r>
        <w:t>стосуються</w:t>
      </w:r>
      <w:r>
        <w:rPr>
          <w:spacing w:val="-3"/>
        </w:rPr>
        <w:t xml:space="preserve"> </w:t>
      </w:r>
      <w:r>
        <w:t>зобов’язань</w:t>
      </w:r>
      <w:r>
        <w:rPr>
          <w:spacing w:val="-4"/>
        </w:rPr>
        <w:t xml:space="preserve"> </w:t>
      </w:r>
      <w:r>
        <w:t>України</w:t>
      </w:r>
      <w:r>
        <w:rPr>
          <w:spacing w:val="-3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t>сфері</w:t>
      </w:r>
      <w:r>
        <w:rPr>
          <w:spacing w:val="-5"/>
        </w:rPr>
        <w:t xml:space="preserve"> </w:t>
      </w:r>
      <w:r>
        <w:t>європейської</w:t>
      </w:r>
      <w:r>
        <w:rPr>
          <w:spacing w:val="-2"/>
        </w:rPr>
        <w:t xml:space="preserve"> </w:t>
      </w:r>
      <w:r>
        <w:t>інт</w:t>
      </w:r>
      <w:r>
        <w:t>еграції;</w:t>
      </w:r>
    </w:p>
    <w:p w:rsidR="00A6122D" w:rsidRDefault="00765BB2">
      <w:pPr>
        <w:pStyle w:val="a3"/>
        <w:ind w:firstLine="707"/>
      </w:pPr>
      <w:bookmarkStart w:id="7" w:name="n236"/>
      <w:bookmarkEnd w:id="7"/>
      <w:r>
        <w:t>стосуються</w:t>
      </w:r>
      <w:r>
        <w:rPr>
          <w:spacing w:val="62"/>
        </w:rPr>
        <w:t xml:space="preserve"> </w:t>
      </w:r>
      <w:r>
        <w:t>прав</w:t>
      </w:r>
      <w:r>
        <w:rPr>
          <w:spacing w:val="62"/>
        </w:rPr>
        <w:t xml:space="preserve"> </w:t>
      </w:r>
      <w:r>
        <w:t>та</w:t>
      </w:r>
      <w:r>
        <w:rPr>
          <w:spacing w:val="59"/>
        </w:rPr>
        <w:t xml:space="preserve"> </w:t>
      </w:r>
      <w:r>
        <w:t>свобод,</w:t>
      </w:r>
      <w:r>
        <w:rPr>
          <w:spacing w:val="62"/>
        </w:rPr>
        <w:t xml:space="preserve"> </w:t>
      </w:r>
      <w:r>
        <w:t>гарантованих</w:t>
      </w:r>
      <w:r>
        <w:rPr>
          <w:spacing w:val="64"/>
        </w:rPr>
        <w:t xml:space="preserve"> </w:t>
      </w:r>
      <w:r>
        <w:t>Конвенцією</w:t>
      </w:r>
      <w:r>
        <w:rPr>
          <w:spacing w:val="60"/>
        </w:rPr>
        <w:t xml:space="preserve"> </w:t>
      </w:r>
      <w:r>
        <w:t>про</w:t>
      </w:r>
      <w:r>
        <w:rPr>
          <w:spacing w:val="64"/>
        </w:rPr>
        <w:t xml:space="preserve"> </w:t>
      </w:r>
      <w:r>
        <w:t>захист</w:t>
      </w:r>
      <w:r>
        <w:rPr>
          <w:spacing w:val="62"/>
        </w:rPr>
        <w:t xml:space="preserve"> </w:t>
      </w:r>
      <w:r>
        <w:t>прав</w:t>
      </w:r>
      <w:r>
        <w:rPr>
          <w:spacing w:val="-67"/>
        </w:rPr>
        <w:t xml:space="preserve"> </w:t>
      </w:r>
      <w:r>
        <w:t>людини</w:t>
      </w:r>
      <w:r>
        <w:rPr>
          <w:spacing w:val="-1"/>
        </w:rPr>
        <w:t xml:space="preserve"> </w:t>
      </w:r>
      <w:r>
        <w:t>і</w:t>
      </w:r>
      <w:r>
        <w:rPr>
          <w:spacing w:val="-3"/>
        </w:rPr>
        <w:t xml:space="preserve"> </w:t>
      </w:r>
      <w:r>
        <w:t>основоположних</w:t>
      </w:r>
      <w:r>
        <w:rPr>
          <w:spacing w:val="1"/>
        </w:rPr>
        <w:t xml:space="preserve"> </w:t>
      </w:r>
      <w:r>
        <w:t>свобод;</w:t>
      </w:r>
    </w:p>
    <w:p w:rsidR="00A6122D" w:rsidRDefault="00765BB2">
      <w:pPr>
        <w:pStyle w:val="a3"/>
        <w:ind w:left="888" w:right="225"/>
      </w:pPr>
      <w:bookmarkStart w:id="8" w:name="n237"/>
      <w:bookmarkEnd w:id="8"/>
      <w:r>
        <w:t>впливають на забезпечення рівних прав та можливостей жінок і чоловіків;</w:t>
      </w:r>
      <w:r>
        <w:rPr>
          <w:spacing w:val="-67"/>
        </w:rPr>
        <w:t xml:space="preserve"> </w:t>
      </w:r>
      <w:bookmarkStart w:id="9" w:name="n238"/>
      <w:bookmarkEnd w:id="9"/>
      <w:r>
        <w:t>містять</w:t>
      </w:r>
      <w:r>
        <w:rPr>
          <w:spacing w:val="6"/>
        </w:rPr>
        <w:t xml:space="preserve"> </w:t>
      </w:r>
      <w:r>
        <w:t>ризики</w:t>
      </w:r>
      <w:r>
        <w:rPr>
          <w:spacing w:val="10"/>
        </w:rPr>
        <w:t xml:space="preserve"> </w:t>
      </w:r>
      <w:r>
        <w:t>вчинення</w:t>
      </w:r>
      <w:r>
        <w:rPr>
          <w:spacing w:val="11"/>
        </w:rPr>
        <w:t xml:space="preserve"> </w:t>
      </w:r>
      <w:r>
        <w:t>корупційних</w:t>
      </w:r>
      <w:r>
        <w:rPr>
          <w:spacing w:val="8"/>
        </w:rPr>
        <w:t xml:space="preserve"> </w:t>
      </w:r>
      <w:r>
        <w:t>правопорушень</w:t>
      </w:r>
      <w:r>
        <w:rPr>
          <w:spacing w:val="8"/>
        </w:rPr>
        <w:t xml:space="preserve"> </w:t>
      </w:r>
      <w:r>
        <w:t>та</w:t>
      </w:r>
      <w:r>
        <w:rPr>
          <w:spacing w:val="8"/>
        </w:rPr>
        <w:t xml:space="preserve"> </w:t>
      </w:r>
      <w:r>
        <w:t>правопорушень,</w:t>
      </w:r>
    </w:p>
    <w:p w:rsidR="00A6122D" w:rsidRDefault="00765BB2">
      <w:pPr>
        <w:pStyle w:val="a3"/>
        <w:spacing w:line="321" w:lineRule="exact"/>
      </w:pPr>
      <w:r>
        <w:t>пов’язаних</w:t>
      </w:r>
      <w:r>
        <w:rPr>
          <w:spacing w:val="-3"/>
        </w:rPr>
        <w:t xml:space="preserve"> </w:t>
      </w:r>
      <w:r>
        <w:t>з</w:t>
      </w:r>
      <w:r>
        <w:rPr>
          <w:spacing w:val="-4"/>
        </w:rPr>
        <w:t xml:space="preserve"> </w:t>
      </w:r>
      <w:r>
        <w:t>корупцією;</w:t>
      </w:r>
    </w:p>
    <w:p w:rsidR="00A6122D" w:rsidRDefault="00765BB2">
      <w:pPr>
        <w:pStyle w:val="a3"/>
        <w:spacing w:before="1"/>
        <w:ind w:left="888"/>
      </w:pPr>
      <w:bookmarkStart w:id="10" w:name="n239"/>
      <w:bookmarkEnd w:id="10"/>
      <w:r>
        <w:t>створюють</w:t>
      </w:r>
      <w:r>
        <w:rPr>
          <w:spacing w:val="-3"/>
        </w:rPr>
        <w:t xml:space="preserve"> </w:t>
      </w:r>
      <w:r>
        <w:t>підстави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дискримінації.</w:t>
      </w:r>
    </w:p>
    <w:p w:rsidR="00A6122D" w:rsidRDefault="00A6122D">
      <w:pPr>
        <w:pStyle w:val="a3"/>
        <w:spacing w:before="4"/>
        <w:ind w:left="0"/>
        <w:rPr>
          <w:sz w:val="24"/>
        </w:rPr>
      </w:pPr>
    </w:p>
    <w:p w:rsidR="00A6122D" w:rsidRDefault="00765BB2">
      <w:pPr>
        <w:pStyle w:val="1"/>
        <w:numPr>
          <w:ilvl w:val="0"/>
          <w:numId w:val="1"/>
        </w:numPr>
        <w:tabs>
          <w:tab w:val="left" w:pos="913"/>
        </w:tabs>
        <w:ind w:left="912" w:hanging="282"/>
        <w:jc w:val="both"/>
      </w:pPr>
      <w:bookmarkStart w:id="11" w:name="n240"/>
      <w:bookmarkStart w:id="12" w:name="n241"/>
      <w:bookmarkStart w:id="13" w:name="n242"/>
      <w:bookmarkEnd w:id="11"/>
      <w:bookmarkEnd w:id="12"/>
      <w:bookmarkEnd w:id="13"/>
      <w:r>
        <w:t>Прогноз</w:t>
      </w:r>
      <w:r>
        <w:rPr>
          <w:spacing w:val="-6"/>
        </w:rPr>
        <w:t xml:space="preserve"> </w:t>
      </w:r>
      <w:r>
        <w:t>результатів</w:t>
      </w:r>
    </w:p>
    <w:p w:rsidR="00A6122D" w:rsidRDefault="00765BB2">
      <w:pPr>
        <w:pStyle w:val="a3"/>
        <w:ind w:right="222" w:firstLine="707"/>
        <w:jc w:val="both"/>
      </w:pPr>
      <w:bookmarkStart w:id="14" w:name="n243"/>
      <w:bookmarkEnd w:id="14"/>
      <w:r>
        <w:t>Реалізація</w:t>
      </w:r>
      <w:r>
        <w:rPr>
          <w:spacing w:val="1"/>
        </w:rPr>
        <w:t xml:space="preserve"> </w:t>
      </w:r>
      <w:r>
        <w:t>проекту</w:t>
      </w:r>
      <w:r>
        <w:rPr>
          <w:spacing w:val="1"/>
        </w:rPr>
        <w:t xml:space="preserve"> </w:t>
      </w:r>
      <w:r>
        <w:t>Закону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матиме</w:t>
      </w:r>
      <w:r>
        <w:rPr>
          <w:spacing w:val="1"/>
        </w:rPr>
        <w:t xml:space="preserve"> </w:t>
      </w:r>
      <w:r>
        <w:t>впливу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розвиток</w:t>
      </w:r>
      <w:r>
        <w:rPr>
          <w:spacing w:val="70"/>
        </w:rPr>
        <w:t xml:space="preserve"> </w:t>
      </w:r>
      <w:r>
        <w:t>окремих</w:t>
      </w:r>
      <w:r>
        <w:rPr>
          <w:spacing w:val="1"/>
        </w:rPr>
        <w:t xml:space="preserve"> </w:t>
      </w:r>
      <w:r>
        <w:t>регіонів.</w:t>
      </w:r>
    </w:p>
    <w:p w:rsidR="00A6122D" w:rsidRDefault="00765BB2">
      <w:pPr>
        <w:pStyle w:val="a3"/>
        <w:ind w:right="227" w:firstLine="707"/>
        <w:jc w:val="both"/>
      </w:pPr>
      <w:r>
        <w:t>Реалізація</w:t>
      </w:r>
      <w:r>
        <w:rPr>
          <w:spacing w:val="1"/>
        </w:rPr>
        <w:t xml:space="preserve"> </w:t>
      </w:r>
      <w:r>
        <w:t>проекту</w:t>
      </w:r>
      <w:r>
        <w:rPr>
          <w:spacing w:val="1"/>
        </w:rPr>
        <w:t xml:space="preserve"> </w:t>
      </w:r>
      <w:r>
        <w:t>Закону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матиме</w:t>
      </w:r>
      <w:r>
        <w:rPr>
          <w:spacing w:val="1"/>
        </w:rPr>
        <w:t xml:space="preserve"> </w:t>
      </w:r>
      <w:r>
        <w:t>впливу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ринок</w:t>
      </w:r>
      <w:r>
        <w:rPr>
          <w:spacing w:val="1"/>
        </w:rPr>
        <w:t xml:space="preserve"> </w:t>
      </w:r>
      <w:r>
        <w:t>праці,</w:t>
      </w:r>
      <w:r>
        <w:rPr>
          <w:spacing w:val="1"/>
        </w:rPr>
        <w:t xml:space="preserve"> </w:t>
      </w:r>
      <w:r>
        <w:t>рівень</w:t>
      </w:r>
      <w:r>
        <w:rPr>
          <w:spacing w:val="1"/>
        </w:rPr>
        <w:t xml:space="preserve"> </w:t>
      </w:r>
      <w:r>
        <w:t>зайнятості населення; громадське здоров’я, покращення чи погіршення стану</w:t>
      </w:r>
      <w:r>
        <w:rPr>
          <w:spacing w:val="1"/>
        </w:rPr>
        <w:t xml:space="preserve"> </w:t>
      </w:r>
      <w:r>
        <w:t>здоров’я</w:t>
      </w:r>
      <w:r>
        <w:rPr>
          <w:spacing w:val="1"/>
        </w:rPr>
        <w:t xml:space="preserve"> </w:t>
      </w:r>
      <w:r>
        <w:t>населення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його</w:t>
      </w:r>
      <w:r>
        <w:rPr>
          <w:spacing w:val="1"/>
        </w:rPr>
        <w:t xml:space="preserve"> </w:t>
      </w:r>
      <w:r>
        <w:t>окремих</w:t>
      </w:r>
      <w:r>
        <w:rPr>
          <w:spacing w:val="1"/>
        </w:rPr>
        <w:t xml:space="preserve"> </w:t>
      </w:r>
      <w:r>
        <w:t>груп;</w:t>
      </w:r>
      <w:r>
        <w:rPr>
          <w:spacing w:val="1"/>
        </w:rPr>
        <w:t xml:space="preserve"> </w:t>
      </w:r>
      <w:r>
        <w:t>екологію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навколишнє</w:t>
      </w:r>
      <w:r>
        <w:rPr>
          <w:spacing w:val="1"/>
        </w:rPr>
        <w:t xml:space="preserve"> </w:t>
      </w:r>
      <w:r>
        <w:t>середовище,</w:t>
      </w:r>
      <w:r>
        <w:rPr>
          <w:spacing w:val="1"/>
        </w:rPr>
        <w:t xml:space="preserve"> </w:t>
      </w:r>
      <w:r>
        <w:t>обсяг</w:t>
      </w:r>
      <w:r>
        <w:rPr>
          <w:spacing w:val="1"/>
        </w:rPr>
        <w:t xml:space="preserve"> </w:t>
      </w:r>
      <w:r>
        <w:t>природних</w:t>
      </w:r>
      <w:r>
        <w:rPr>
          <w:spacing w:val="1"/>
        </w:rPr>
        <w:t xml:space="preserve"> </w:t>
      </w:r>
      <w:r>
        <w:t>ресурсів,</w:t>
      </w:r>
      <w:r>
        <w:rPr>
          <w:spacing w:val="1"/>
        </w:rPr>
        <w:t xml:space="preserve"> </w:t>
      </w:r>
      <w:r>
        <w:t>рівень</w:t>
      </w:r>
      <w:r>
        <w:rPr>
          <w:spacing w:val="1"/>
        </w:rPr>
        <w:t xml:space="preserve"> </w:t>
      </w:r>
      <w:r>
        <w:t>забруднення</w:t>
      </w:r>
      <w:r>
        <w:rPr>
          <w:spacing w:val="1"/>
        </w:rPr>
        <w:t xml:space="preserve"> </w:t>
      </w:r>
      <w:r>
        <w:t>атмосферного</w:t>
      </w:r>
      <w:r>
        <w:rPr>
          <w:spacing w:val="1"/>
        </w:rPr>
        <w:t xml:space="preserve"> </w:t>
      </w:r>
      <w:r>
        <w:t>повітря,</w:t>
      </w:r>
      <w:r>
        <w:rPr>
          <w:spacing w:val="-1"/>
        </w:rPr>
        <w:t xml:space="preserve"> </w:t>
      </w:r>
      <w:r>
        <w:t>води,</w:t>
      </w:r>
      <w:r>
        <w:rPr>
          <w:spacing w:val="-2"/>
        </w:rPr>
        <w:t xml:space="preserve"> </w:t>
      </w:r>
      <w:r>
        <w:t>земель,</w:t>
      </w:r>
      <w:r>
        <w:rPr>
          <w:spacing w:val="-2"/>
        </w:rPr>
        <w:t xml:space="preserve"> </w:t>
      </w:r>
      <w:r>
        <w:t>зокрема</w:t>
      </w:r>
      <w:r>
        <w:rPr>
          <w:spacing w:val="-1"/>
        </w:rPr>
        <w:t xml:space="preserve"> </w:t>
      </w:r>
      <w:r>
        <w:t>забруднення</w:t>
      </w:r>
      <w:r>
        <w:rPr>
          <w:spacing w:val="-1"/>
        </w:rPr>
        <w:t xml:space="preserve"> </w:t>
      </w:r>
      <w:r>
        <w:t>утво</w:t>
      </w:r>
      <w:r>
        <w:t>реними</w:t>
      </w:r>
      <w:r>
        <w:rPr>
          <w:spacing w:val="-1"/>
        </w:rPr>
        <w:t xml:space="preserve"> </w:t>
      </w:r>
      <w:r>
        <w:t>відходами.</w:t>
      </w:r>
    </w:p>
    <w:p w:rsidR="00A6122D" w:rsidRDefault="00A6122D">
      <w:pPr>
        <w:pStyle w:val="a3"/>
        <w:ind w:left="0"/>
        <w:rPr>
          <w:sz w:val="30"/>
        </w:rPr>
      </w:pPr>
    </w:p>
    <w:p w:rsidR="00A6122D" w:rsidRDefault="00A6122D">
      <w:pPr>
        <w:pStyle w:val="a3"/>
        <w:spacing w:before="2"/>
        <w:ind w:left="0"/>
        <w:rPr>
          <w:sz w:val="26"/>
        </w:rPr>
      </w:pPr>
    </w:p>
    <w:p w:rsidR="00A6122D" w:rsidRDefault="00765BB2">
      <w:pPr>
        <w:pStyle w:val="1"/>
        <w:tabs>
          <w:tab w:val="left" w:pos="7518"/>
        </w:tabs>
        <w:spacing w:line="240" w:lineRule="auto"/>
        <w:ind w:left="0" w:right="84" w:firstLine="0"/>
        <w:jc w:val="center"/>
      </w:pPr>
      <w:r>
        <w:t>В.</w:t>
      </w:r>
      <w:r>
        <w:rPr>
          <w:spacing w:val="-3"/>
        </w:rPr>
        <w:t xml:space="preserve"> </w:t>
      </w:r>
      <w:r>
        <w:t>о.</w:t>
      </w:r>
      <w:r>
        <w:rPr>
          <w:spacing w:val="-2"/>
        </w:rPr>
        <w:t xml:space="preserve"> </w:t>
      </w:r>
      <w:r>
        <w:t>Міністра</w:t>
      </w:r>
      <w:r>
        <w:rPr>
          <w:spacing w:val="-1"/>
        </w:rPr>
        <w:t xml:space="preserve"> </w:t>
      </w:r>
      <w:r>
        <w:t>фінансів</w:t>
      </w:r>
      <w:r>
        <w:rPr>
          <w:spacing w:val="-2"/>
        </w:rPr>
        <w:t xml:space="preserve"> </w:t>
      </w:r>
      <w:r>
        <w:t>України</w:t>
      </w:r>
      <w:r>
        <w:tab/>
        <w:t>Денис УЛЮТІН</w:t>
      </w:r>
    </w:p>
    <w:p w:rsidR="00A6122D" w:rsidRDefault="00A6122D">
      <w:pPr>
        <w:pStyle w:val="a3"/>
        <w:ind w:left="0"/>
        <w:rPr>
          <w:b/>
          <w:sz w:val="20"/>
        </w:rPr>
      </w:pPr>
    </w:p>
    <w:p w:rsidR="00A6122D" w:rsidRDefault="00A6122D">
      <w:pPr>
        <w:pStyle w:val="a3"/>
        <w:ind w:left="0"/>
        <w:rPr>
          <w:b/>
        </w:rPr>
      </w:pPr>
    </w:p>
    <w:p w:rsidR="00A6122D" w:rsidRDefault="00765BB2">
      <w:pPr>
        <w:pStyle w:val="a3"/>
        <w:tabs>
          <w:tab w:val="left" w:pos="666"/>
        </w:tabs>
        <w:spacing w:before="89"/>
      </w:pPr>
      <w:proofErr w:type="gramStart"/>
      <w:r>
        <w:rPr>
          <w:u w:val="single"/>
          <w:lang w:val="en-US"/>
        </w:rPr>
        <w:t>05</w:t>
      </w:r>
      <w:r>
        <w:t xml:space="preserve"> </w:t>
      </w:r>
      <w:r>
        <w:rPr>
          <w:spacing w:val="5"/>
        </w:rPr>
        <w:t xml:space="preserve"> </w:t>
      </w:r>
      <w:r>
        <w:t>серпня</w:t>
      </w:r>
      <w:proofErr w:type="gramEnd"/>
      <w:r>
        <w:rPr>
          <w:spacing w:val="-5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року</w:t>
      </w:r>
    </w:p>
    <w:sectPr w:rsidR="00A6122D">
      <w:pgSz w:w="11910" w:h="16840"/>
      <w:pgMar w:top="300" w:right="480" w:bottom="280" w:left="138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C3A83"/>
    <w:multiLevelType w:val="hybridMultilevel"/>
    <w:tmpl w:val="CCBAB816"/>
    <w:lvl w:ilvl="0" w:tplc="A662B210">
      <w:start w:val="1"/>
      <w:numFmt w:val="decimal"/>
      <w:lvlText w:val="%1."/>
      <w:lvlJc w:val="left"/>
      <w:pPr>
        <w:ind w:left="1180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uk-UA" w:eastAsia="en-US" w:bidi="ar-SA"/>
      </w:rPr>
    </w:lvl>
    <w:lvl w:ilvl="1" w:tplc="BCE6419C">
      <w:numFmt w:val="bullet"/>
      <w:lvlText w:val="•"/>
      <w:lvlJc w:val="left"/>
      <w:pPr>
        <w:ind w:left="2066" w:hanging="281"/>
      </w:pPr>
      <w:rPr>
        <w:rFonts w:hint="default"/>
        <w:lang w:val="uk-UA" w:eastAsia="en-US" w:bidi="ar-SA"/>
      </w:rPr>
    </w:lvl>
    <w:lvl w:ilvl="2" w:tplc="7D767744">
      <w:numFmt w:val="bullet"/>
      <w:lvlText w:val="•"/>
      <w:lvlJc w:val="left"/>
      <w:pPr>
        <w:ind w:left="2953" w:hanging="281"/>
      </w:pPr>
      <w:rPr>
        <w:rFonts w:hint="default"/>
        <w:lang w:val="uk-UA" w:eastAsia="en-US" w:bidi="ar-SA"/>
      </w:rPr>
    </w:lvl>
    <w:lvl w:ilvl="3" w:tplc="D91CB0EA">
      <w:numFmt w:val="bullet"/>
      <w:lvlText w:val="•"/>
      <w:lvlJc w:val="left"/>
      <w:pPr>
        <w:ind w:left="3839" w:hanging="281"/>
      </w:pPr>
      <w:rPr>
        <w:rFonts w:hint="default"/>
        <w:lang w:val="uk-UA" w:eastAsia="en-US" w:bidi="ar-SA"/>
      </w:rPr>
    </w:lvl>
    <w:lvl w:ilvl="4" w:tplc="88DA9D0A">
      <w:numFmt w:val="bullet"/>
      <w:lvlText w:val="•"/>
      <w:lvlJc w:val="left"/>
      <w:pPr>
        <w:ind w:left="4726" w:hanging="281"/>
      </w:pPr>
      <w:rPr>
        <w:rFonts w:hint="default"/>
        <w:lang w:val="uk-UA" w:eastAsia="en-US" w:bidi="ar-SA"/>
      </w:rPr>
    </w:lvl>
    <w:lvl w:ilvl="5" w:tplc="EFD42960">
      <w:numFmt w:val="bullet"/>
      <w:lvlText w:val="•"/>
      <w:lvlJc w:val="left"/>
      <w:pPr>
        <w:ind w:left="5613" w:hanging="281"/>
      </w:pPr>
      <w:rPr>
        <w:rFonts w:hint="default"/>
        <w:lang w:val="uk-UA" w:eastAsia="en-US" w:bidi="ar-SA"/>
      </w:rPr>
    </w:lvl>
    <w:lvl w:ilvl="6" w:tplc="D69A8614">
      <w:numFmt w:val="bullet"/>
      <w:lvlText w:val="•"/>
      <w:lvlJc w:val="left"/>
      <w:pPr>
        <w:ind w:left="6499" w:hanging="281"/>
      </w:pPr>
      <w:rPr>
        <w:rFonts w:hint="default"/>
        <w:lang w:val="uk-UA" w:eastAsia="en-US" w:bidi="ar-SA"/>
      </w:rPr>
    </w:lvl>
    <w:lvl w:ilvl="7" w:tplc="10620010">
      <w:numFmt w:val="bullet"/>
      <w:lvlText w:val="•"/>
      <w:lvlJc w:val="left"/>
      <w:pPr>
        <w:ind w:left="7386" w:hanging="281"/>
      </w:pPr>
      <w:rPr>
        <w:rFonts w:hint="default"/>
        <w:lang w:val="uk-UA" w:eastAsia="en-US" w:bidi="ar-SA"/>
      </w:rPr>
    </w:lvl>
    <w:lvl w:ilvl="8" w:tplc="D5D6EEC2">
      <w:numFmt w:val="bullet"/>
      <w:lvlText w:val="•"/>
      <w:lvlJc w:val="left"/>
      <w:pPr>
        <w:ind w:left="8273" w:hanging="281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2D"/>
    <w:rsid w:val="00765BB2"/>
    <w:rsid w:val="00A6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6006C"/>
  <w15:docId w15:val="{5D35F27A-BE03-4867-B343-0506CC3FB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spacing w:line="319" w:lineRule="exact"/>
      <w:ind w:left="1180" w:hanging="281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80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line="319" w:lineRule="exact"/>
      <w:ind w:left="1180" w:hanging="281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2537</Words>
  <Characters>1447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Ministry of Finance of Ukraine</Company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Кучмук Леся Василівна</cp:lastModifiedBy>
  <cp:revision>2</cp:revision>
  <dcterms:created xsi:type="dcterms:W3CDTF">2021-08-06T08:05:00Z</dcterms:created>
  <dcterms:modified xsi:type="dcterms:W3CDTF">2021-08-06T08:05:00Z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2021-08-06T00:00:00Z</vt:filetime>
  </property>
</Properties>
</file>